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61001" w14:textId="64DD57F9"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
          <w:noProof/>
          <w:kern w:val="0"/>
        </w:rPr>
        <w:drawing>
          <wp:anchor distT="0" distB="0" distL="114300" distR="114300" simplePos="0" relativeHeight="251661312" behindDoc="0" locked="0" layoutInCell="1" allowOverlap="1" wp14:anchorId="09BDD469" wp14:editId="27A79718">
            <wp:simplePos x="0" y="0"/>
            <wp:positionH relativeFrom="margin">
              <wp:posOffset>2369820</wp:posOffset>
            </wp:positionH>
            <wp:positionV relativeFrom="paragraph">
              <wp:posOffset>-297180</wp:posOffset>
            </wp:positionV>
            <wp:extent cx="671830" cy="1040130"/>
            <wp:effectExtent l="0" t="0" r="0" b="7620"/>
            <wp:wrapNone/>
            <wp:docPr id="1419667394"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8"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anchor>
        </w:drawing>
      </w:r>
    </w:p>
    <w:p w14:paraId="4AD92717" w14:textId="127D1D65" w:rsidR="0001569A" w:rsidRPr="001D2402" w:rsidRDefault="0001569A" w:rsidP="0001569A">
      <w:pPr>
        <w:spacing w:after="0" w:line="240" w:lineRule="auto"/>
        <w:ind w:left="180"/>
        <w:jc w:val="center"/>
        <w:rPr>
          <w:rFonts w:ascii="Tahoma" w:eastAsia="Calibri" w:hAnsi="Tahoma" w:cs="Tahoma"/>
          <w:bCs w:val="0"/>
          <w:kern w:val="0"/>
          <w:sz w:val="22"/>
          <w:szCs w:val="22"/>
        </w:rPr>
      </w:pPr>
    </w:p>
    <w:p w14:paraId="74944F21" w14:textId="77777777" w:rsidR="0001569A" w:rsidRPr="001D2402" w:rsidRDefault="0001569A" w:rsidP="0001569A">
      <w:pPr>
        <w:spacing w:after="0" w:line="240" w:lineRule="auto"/>
        <w:ind w:left="180"/>
        <w:jc w:val="center"/>
        <w:rPr>
          <w:rFonts w:ascii="Tahoma" w:eastAsia="Calibri" w:hAnsi="Tahoma" w:cs="Tahoma"/>
          <w:bCs w:val="0"/>
          <w:kern w:val="0"/>
          <w:sz w:val="22"/>
          <w:szCs w:val="22"/>
        </w:rPr>
      </w:pPr>
    </w:p>
    <w:p w14:paraId="10E88A62" w14:textId="77777777" w:rsidR="0001569A" w:rsidRPr="001D2402" w:rsidRDefault="0001569A" w:rsidP="0001569A">
      <w:pPr>
        <w:spacing w:after="0" w:line="240" w:lineRule="auto"/>
        <w:ind w:left="180"/>
        <w:jc w:val="center"/>
        <w:rPr>
          <w:rFonts w:ascii="Tahoma" w:eastAsia="Calibri" w:hAnsi="Tahoma" w:cs="Tahoma"/>
          <w:bCs w:val="0"/>
          <w:kern w:val="0"/>
          <w:sz w:val="22"/>
          <w:szCs w:val="22"/>
        </w:rPr>
      </w:pPr>
    </w:p>
    <w:p w14:paraId="7056147C" w14:textId="77777777" w:rsidR="0001569A" w:rsidRPr="001D2402" w:rsidRDefault="0001569A" w:rsidP="0001569A">
      <w:pPr>
        <w:spacing w:after="0" w:line="240" w:lineRule="auto"/>
        <w:ind w:left="180"/>
        <w:jc w:val="center"/>
        <w:rPr>
          <w:rFonts w:ascii="Tahoma" w:eastAsia="Calibri" w:hAnsi="Tahoma" w:cs="Tahoma"/>
          <w:bCs w:val="0"/>
          <w:kern w:val="0"/>
          <w:sz w:val="22"/>
          <w:szCs w:val="22"/>
        </w:rPr>
      </w:pPr>
    </w:p>
    <w:p w14:paraId="5F869588" w14:textId="44118CDF" w:rsidR="0001569A" w:rsidRPr="001D2402" w:rsidRDefault="0001569A" w:rsidP="0001569A">
      <w:pPr>
        <w:spacing w:after="0" w:line="240" w:lineRule="auto"/>
        <w:ind w:left="180"/>
        <w:jc w:val="center"/>
        <w:rPr>
          <w:rFonts w:ascii="Tahoma" w:eastAsia="Calibri" w:hAnsi="Tahoma" w:cs="Tahoma"/>
          <w:bCs w:val="0"/>
          <w:kern w:val="0"/>
          <w:sz w:val="22"/>
          <w:szCs w:val="22"/>
        </w:rPr>
      </w:pPr>
      <w:r w:rsidRPr="001D2402">
        <w:rPr>
          <w:rFonts w:ascii="Tahoma" w:eastAsia="Calibri" w:hAnsi="Tahoma" w:cs="Tahoma"/>
          <w:bCs w:val="0"/>
          <w:kern w:val="0"/>
          <w:sz w:val="22"/>
          <w:szCs w:val="22"/>
        </w:rPr>
        <w:t>AGA KHAN RURAL SUPPORT PROGRAMME (AKRSP)</w:t>
      </w:r>
      <w:r w:rsidRPr="001D2402">
        <w:rPr>
          <w:rFonts w:ascii="Tahoma" w:eastAsia="Calibri" w:hAnsi="Tahoma" w:cs="Tahoma"/>
          <w:bCs w:val="0"/>
          <w:kern w:val="0"/>
          <w:sz w:val="22"/>
          <w:szCs w:val="22"/>
        </w:rPr>
        <w:br/>
        <w:t>REQUEST FOR QUOTATION (RFQ)</w:t>
      </w:r>
    </w:p>
    <w:p w14:paraId="61C2D19D" w14:textId="77777777" w:rsidR="0001569A" w:rsidRPr="001D2402" w:rsidRDefault="0001569A" w:rsidP="0001569A">
      <w:pPr>
        <w:spacing w:after="0" w:line="240" w:lineRule="auto"/>
        <w:ind w:left="180"/>
        <w:rPr>
          <w:rFonts w:ascii="Tahoma" w:eastAsia="Calibri" w:hAnsi="Tahoma" w:cs="Tahoma"/>
          <w:bCs w:val="0"/>
          <w:kern w:val="0"/>
          <w:sz w:val="22"/>
          <w:szCs w:val="22"/>
        </w:rPr>
      </w:pPr>
    </w:p>
    <w:p w14:paraId="49236084" w14:textId="2BB361F8"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
          <w:kern w:val="0"/>
          <w:sz w:val="22"/>
          <w:szCs w:val="22"/>
        </w:rPr>
        <w:t>RFQ No.:</w:t>
      </w:r>
      <w:r w:rsidRPr="001D2402">
        <w:rPr>
          <w:rFonts w:ascii="Tahoma" w:eastAsia="Calibri" w:hAnsi="Tahoma" w:cs="Tahoma"/>
          <w:bCs w:val="0"/>
          <w:kern w:val="0"/>
          <w:sz w:val="22"/>
          <w:szCs w:val="22"/>
        </w:rPr>
        <w:t xml:space="preserve"> AKRSP/0208/2026</w:t>
      </w:r>
      <w:r w:rsidRPr="001D2402">
        <w:rPr>
          <w:rFonts w:ascii="Tahoma" w:eastAsia="Calibri" w:hAnsi="Tahoma" w:cs="Tahoma"/>
          <w:bCs w:val="0"/>
          <w:kern w:val="0"/>
          <w:sz w:val="22"/>
          <w:szCs w:val="22"/>
        </w:rPr>
        <w:br/>
      </w:r>
      <w:r w:rsidRPr="001D2402">
        <w:rPr>
          <w:rFonts w:ascii="Tahoma" w:eastAsia="Calibri" w:hAnsi="Tahoma" w:cs="Tahoma"/>
          <w:b/>
          <w:kern w:val="0"/>
          <w:sz w:val="22"/>
          <w:szCs w:val="22"/>
        </w:rPr>
        <w:t>RFQ Date:</w:t>
      </w:r>
      <w:r w:rsidRPr="001D2402">
        <w:rPr>
          <w:rFonts w:ascii="Tahoma" w:eastAsia="Calibri" w:hAnsi="Tahoma" w:cs="Tahoma"/>
          <w:bCs w:val="0"/>
          <w:kern w:val="0"/>
          <w:sz w:val="22"/>
          <w:szCs w:val="22"/>
        </w:rPr>
        <w:t xml:space="preserve"> June 04, 2026,</w:t>
      </w:r>
      <w:r w:rsidRPr="001D2402">
        <w:rPr>
          <w:rFonts w:ascii="Tahoma" w:eastAsia="Calibri" w:hAnsi="Tahoma" w:cs="Tahoma"/>
          <w:bCs w:val="0"/>
          <w:kern w:val="0"/>
          <w:sz w:val="22"/>
          <w:szCs w:val="22"/>
        </w:rPr>
        <w:tab/>
      </w:r>
      <w:r w:rsidRPr="001D2402">
        <w:rPr>
          <w:rFonts w:ascii="Tahoma" w:eastAsia="Calibri" w:hAnsi="Tahoma" w:cs="Tahoma"/>
          <w:b/>
          <w:kern w:val="0"/>
          <w:sz w:val="22"/>
          <w:szCs w:val="22"/>
        </w:rPr>
        <w:t>Submission Deadline:</w:t>
      </w:r>
      <w:r w:rsidRPr="001D2402">
        <w:rPr>
          <w:rFonts w:ascii="Tahoma" w:eastAsia="Calibri" w:hAnsi="Tahoma" w:cs="Tahoma"/>
          <w:bCs w:val="0"/>
          <w:kern w:val="0"/>
          <w:sz w:val="22"/>
          <w:szCs w:val="22"/>
        </w:rPr>
        <w:t xml:space="preserve"> June 15, 2026</w:t>
      </w:r>
      <w:r w:rsidRPr="001D2402">
        <w:rPr>
          <w:rFonts w:ascii="Tahoma" w:eastAsia="Calibri" w:hAnsi="Tahoma" w:cs="Tahoma"/>
          <w:bCs w:val="0"/>
          <w:kern w:val="0"/>
          <w:sz w:val="22"/>
          <w:szCs w:val="22"/>
        </w:rPr>
        <w:br/>
      </w:r>
      <w:r w:rsidRPr="001D2402">
        <w:rPr>
          <w:rFonts w:ascii="Tahoma" w:eastAsia="Calibri" w:hAnsi="Tahoma" w:cs="Tahoma"/>
          <w:b/>
          <w:kern w:val="0"/>
          <w:sz w:val="22"/>
          <w:szCs w:val="22"/>
        </w:rPr>
        <w:t>Project Location:</w:t>
      </w:r>
      <w:r w:rsidRPr="001D2402">
        <w:rPr>
          <w:rFonts w:ascii="Tahoma" w:eastAsia="Calibri" w:hAnsi="Tahoma" w:cs="Tahoma"/>
          <w:bCs w:val="0"/>
          <w:kern w:val="0"/>
          <w:sz w:val="22"/>
          <w:szCs w:val="22"/>
        </w:rPr>
        <w:t xml:space="preserve"> Purpuni-Arkari, Lower Chitral</w:t>
      </w:r>
    </w:p>
    <w:p w14:paraId="1FB669EC" w14:textId="77777777" w:rsidR="0001569A" w:rsidRPr="001D2402" w:rsidRDefault="0001569A" w:rsidP="0001569A">
      <w:pPr>
        <w:spacing w:after="0" w:line="240" w:lineRule="auto"/>
        <w:ind w:left="180"/>
        <w:rPr>
          <w:rFonts w:ascii="Tahoma" w:eastAsia="Calibri" w:hAnsi="Tahoma" w:cs="Tahoma"/>
          <w:bCs w:val="0"/>
          <w:kern w:val="0"/>
          <w:sz w:val="22"/>
          <w:szCs w:val="22"/>
        </w:rPr>
      </w:pPr>
    </w:p>
    <w:p w14:paraId="6D3A872F" w14:textId="10CCE694"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Cs w:val="0"/>
          <w:kern w:val="0"/>
          <w:sz w:val="22"/>
          <w:szCs w:val="22"/>
        </w:rPr>
        <w:t>AKRSP invites sealed quotations from eligible, experienced, and reputable firms/contractors for the Supply, Transportation, and Installation of HDPE Pipes, Crossing Materials, and Accessories at Purpuni-Arkari, Lower Chitral.</w:t>
      </w:r>
    </w:p>
    <w:p w14:paraId="7961111A" w14:textId="77777777"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Cs w:val="0"/>
          <w:kern w:val="0"/>
          <w:sz w:val="22"/>
          <w:szCs w:val="22"/>
        </w:rPr>
        <w:t>The scope of work includes procurement, transportation, unloading, handling, installation of HDPE pipes through butt fusion, wire rope suspension crossing works, testing, and commissioning as per the specifications and Bill of Quantities (BOQ) provided in the RFQ document.</w:t>
      </w:r>
    </w:p>
    <w:p w14:paraId="0BED4C52" w14:textId="77777777" w:rsidR="0001569A" w:rsidRPr="001D2402" w:rsidRDefault="0001569A" w:rsidP="0001569A">
      <w:pPr>
        <w:spacing w:after="0" w:line="240" w:lineRule="auto"/>
        <w:ind w:left="180"/>
        <w:rPr>
          <w:rFonts w:ascii="Tahoma" w:eastAsia="Calibri" w:hAnsi="Tahoma" w:cs="Tahoma"/>
          <w:b/>
          <w:kern w:val="0"/>
          <w:sz w:val="22"/>
          <w:szCs w:val="22"/>
        </w:rPr>
      </w:pPr>
    </w:p>
    <w:p w14:paraId="1BDA1C8A" w14:textId="340A5861" w:rsidR="0001569A" w:rsidRPr="001D2402" w:rsidRDefault="0001569A" w:rsidP="0001569A">
      <w:pPr>
        <w:spacing w:after="0" w:line="240" w:lineRule="auto"/>
        <w:ind w:left="180"/>
        <w:rPr>
          <w:rFonts w:ascii="Tahoma" w:eastAsia="Calibri" w:hAnsi="Tahoma" w:cs="Tahoma"/>
          <w:b/>
          <w:kern w:val="0"/>
          <w:sz w:val="22"/>
          <w:szCs w:val="22"/>
        </w:rPr>
      </w:pPr>
      <w:r w:rsidRPr="001D2402">
        <w:rPr>
          <w:rFonts w:ascii="Tahoma" w:eastAsia="Calibri" w:hAnsi="Tahoma" w:cs="Tahoma"/>
          <w:b/>
          <w:kern w:val="0"/>
          <w:sz w:val="22"/>
          <w:szCs w:val="22"/>
        </w:rPr>
        <w:t>Eligibility Requirements:</w:t>
      </w:r>
    </w:p>
    <w:p w14:paraId="1985AAFC" w14:textId="77777777" w:rsidR="0001569A" w:rsidRPr="001D2402" w:rsidRDefault="0001569A" w:rsidP="0001569A">
      <w:pPr>
        <w:numPr>
          <w:ilvl w:val="0"/>
          <w:numId w:val="22"/>
        </w:numPr>
        <w:spacing w:after="0" w:line="240" w:lineRule="auto"/>
        <w:rPr>
          <w:rFonts w:ascii="Tahoma" w:eastAsia="Calibri" w:hAnsi="Tahoma" w:cs="Tahoma"/>
          <w:bCs w:val="0"/>
          <w:kern w:val="0"/>
          <w:sz w:val="22"/>
          <w:szCs w:val="22"/>
        </w:rPr>
      </w:pPr>
      <w:r w:rsidRPr="001D2402">
        <w:rPr>
          <w:rFonts w:ascii="Tahoma" w:eastAsia="Calibri" w:hAnsi="Tahoma" w:cs="Tahoma"/>
          <w:bCs w:val="0"/>
          <w:kern w:val="0"/>
          <w:sz w:val="22"/>
          <w:szCs w:val="22"/>
        </w:rPr>
        <w:t>Registered business entity operating in Pakistan.</w:t>
      </w:r>
    </w:p>
    <w:p w14:paraId="37FD38A6" w14:textId="77777777" w:rsidR="0001569A" w:rsidRPr="001D2402" w:rsidRDefault="0001569A" w:rsidP="0001569A">
      <w:pPr>
        <w:numPr>
          <w:ilvl w:val="0"/>
          <w:numId w:val="22"/>
        </w:numPr>
        <w:spacing w:after="0" w:line="240" w:lineRule="auto"/>
        <w:rPr>
          <w:rFonts w:ascii="Tahoma" w:eastAsia="Calibri" w:hAnsi="Tahoma" w:cs="Tahoma"/>
          <w:bCs w:val="0"/>
          <w:kern w:val="0"/>
          <w:sz w:val="22"/>
          <w:szCs w:val="22"/>
        </w:rPr>
      </w:pPr>
      <w:r w:rsidRPr="001D2402">
        <w:rPr>
          <w:rFonts w:ascii="Tahoma" w:eastAsia="Calibri" w:hAnsi="Tahoma" w:cs="Tahoma"/>
          <w:bCs w:val="0"/>
          <w:kern w:val="0"/>
          <w:sz w:val="22"/>
          <w:szCs w:val="22"/>
        </w:rPr>
        <w:t xml:space="preserve">Minimum two similar assignments </w:t>
      </w:r>
      <w:proofErr w:type="gramStart"/>
      <w:r w:rsidRPr="001D2402">
        <w:rPr>
          <w:rFonts w:ascii="Tahoma" w:eastAsia="Calibri" w:hAnsi="Tahoma" w:cs="Tahoma"/>
          <w:bCs w:val="0"/>
          <w:kern w:val="0"/>
          <w:sz w:val="22"/>
          <w:szCs w:val="22"/>
        </w:rPr>
        <w:t>completed</w:t>
      </w:r>
      <w:proofErr w:type="gramEnd"/>
      <w:r w:rsidRPr="001D2402">
        <w:rPr>
          <w:rFonts w:ascii="Tahoma" w:eastAsia="Calibri" w:hAnsi="Tahoma" w:cs="Tahoma"/>
          <w:bCs w:val="0"/>
          <w:kern w:val="0"/>
          <w:sz w:val="22"/>
          <w:szCs w:val="22"/>
        </w:rPr>
        <w:t xml:space="preserve"> within the last three years.</w:t>
      </w:r>
    </w:p>
    <w:p w14:paraId="08730D80" w14:textId="77777777" w:rsidR="0001569A" w:rsidRPr="001D2402" w:rsidRDefault="0001569A" w:rsidP="0001569A">
      <w:pPr>
        <w:numPr>
          <w:ilvl w:val="0"/>
          <w:numId w:val="22"/>
        </w:numPr>
        <w:spacing w:after="0" w:line="240" w:lineRule="auto"/>
        <w:rPr>
          <w:rFonts w:ascii="Tahoma" w:eastAsia="Calibri" w:hAnsi="Tahoma" w:cs="Tahoma"/>
          <w:bCs w:val="0"/>
          <w:kern w:val="0"/>
          <w:sz w:val="22"/>
          <w:szCs w:val="22"/>
        </w:rPr>
      </w:pPr>
      <w:r w:rsidRPr="001D2402">
        <w:rPr>
          <w:rFonts w:ascii="Tahoma" w:eastAsia="Calibri" w:hAnsi="Tahoma" w:cs="Tahoma"/>
          <w:bCs w:val="0"/>
          <w:kern w:val="0"/>
          <w:sz w:val="22"/>
          <w:szCs w:val="22"/>
        </w:rPr>
        <w:t>Proven experience in HDPE pipe supply and installation works.</w:t>
      </w:r>
    </w:p>
    <w:p w14:paraId="40D9AF22" w14:textId="77777777" w:rsidR="0001569A" w:rsidRPr="001D2402" w:rsidRDefault="0001569A" w:rsidP="0001569A">
      <w:pPr>
        <w:numPr>
          <w:ilvl w:val="0"/>
          <w:numId w:val="22"/>
        </w:numPr>
        <w:spacing w:after="0" w:line="240" w:lineRule="auto"/>
        <w:rPr>
          <w:rFonts w:ascii="Tahoma" w:eastAsia="Calibri" w:hAnsi="Tahoma" w:cs="Tahoma"/>
          <w:bCs w:val="0"/>
          <w:kern w:val="0"/>
          <w:sz w:val="22"/>
          <w:szCs w:val="22"/>
        </w:rPr>
      </w:pPr>
      <w:r w:rsidRPr="001D2402">
        <w:rPr>
          <w:rFonts w:ascii="Tahoma" w:eastAsia="Calibri" w:hAnsi="Tahoma" w:cs="Tahoma"/>
          <w:bCs w:val="0"/>
          <w:kern w:val="0"/>
          <w:sz w:val="22"/>
          <w:szCs w:val="22"/>
        </w:rPr>
        <w:t>Capacity to transport materials to remote mountainous locations.</w:t>
      </w:r>
    </w:p>
    <w:p w14:paraId="7A2077B3" w14:textId="77777777" w:rsidR="0001569A" w:rsidRPr="001D2402" w:rsidRDefault="0001569A" w:rsidP="0001569A">
      <w:pPr>
        <w:numPr>
          <w:ilvl w:val="0"/>
          <w:numId w:val="22"/>
        </w:numPr>
        <w:spacing w:after="0" w:line="240" w:lineRule="auto"/>
        <w:rPr>
          <w:rFonts w:ascii="Tahoma" w:eastAsia="Calibri" w:hAnsi="Tahoma" w:cs="Tahoma"/>
          <w:bCs w:val="0"/>
          <w:kern w:val="0"/>
          <w:sz w:val="22"/>
          <w:szCs w:val="22"/>
        </w:rPr>
      </w:pPr>
      <w:r w:rsidRPr="001D2402">
        <w:rPr>
          <w:rFonts w:ascii="Tahoma" w:eastAsia="Calibri" w:hAnsi="Tahoma" w:cs="Tahoma"/>
          <w:bCs w:val="0"/>
          <w:kern w:val="0"/>
          <w:sz w:val="22"/>
          <w:szCs w:val="22"/>
        </w:rPr>
        <w:t>Not blacklisted by any government, donor-funded project, or reputable organization.</w:t>
      </w:r>
    </w:p>
    <w:p w14:paraId="6B2B571D" w14:textId="77777777" w:rsidR="0001569A" w:rsidRPr="001D2402" w:rsidRDefault="0001569A" w:rsidP="0001569A">
      <w:pPr>
        <w:spacing w:after="0" w:line="240" w:lineRule="auto"/>
        <w:ind w:left="180"/>
        <w:rPr>
          <w:rFonts w:ascii="Tahoma" w:eastAsia="Calibri" w:hAnsi="Tahoma" w:cs="Tahoma"/>
          <w:bCs w:val="0"/>
          <w:kern w:val="0"/>
          <w:sz w:val="22"/>
          <w:szCs w:val="22"/>
        </w:rPr>
      </w:pPr>
    </w:p>
    <w:p w14:paraId="4A9D11C0" w14:textId="2995996B"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
          <w:kern w:val="0"/>
          <w:sz w:val="22"/>
          <w:szCs w:val="22"/>
        </w:rPr>
        <w:t>Bid Security:</w:t>
      </w:r>
      <w:r w:rsidRPr="001D2402">
        <w:rPr>
          <w:rFonts w:ascii="Tahoma" w:eastAsia="Calibri" w:hAnsi="Tahoma" w:cs="Tahoma"/>
          <w:b/>
          <w:kern w:val="0"/>
          <w:sz w:val="22"/>
          <w:szCs w:val="22"/>
        </w:rPr>
        <w:br/>
      </w:r>
      <w:r w:rsidRPr="001D2402">
        <w:rPr>
          <w:rFonts w:ascii="Tahoma" w:eastAsia="Calibri" w:hAnsi="Tahoma" w:cs="Tahoma"/>
          <w:bCs w:val="0"/>
          <w:kern w:val="0"/>
          <w:sz w:val="22"/>
          <w:szCs w:val="22"/>
        </w:rPr>
        <w:t>A bid security of PKR 75,000 in the form of CDR, Pay Order, Demand Draft, or Bank Guarantee in favor of AKRSP must accompany the quotation.</w:t>
      </w:r>
    </w:p>
    <w:p w14:paraId="0F7AFA69" w14:textId="77777777" w:rsidR="0001569A" w:rsidRPr="001D2402" w:rsidRDefault="0001569A" w:rsidP="0001569A">
      <w:pPr>
        <w:spacing w:after="0" w:line="240" w:lineRule="auto"/>
        <w:ind w:left="180"/>
        <w:rPr>
          <w:rFonts w:ascii="Tahoma" w:eastAsia="Calibri" w:hAnsi="Tahoma" w:cs="Tahoma"/>
          <w:bCs w:val="0"/>
          <w:kern w:val="0"/>
          <w:sz w:val="22"/>
          <w:szCs w:val="22"/>
        </w:rPr>
      </w:pPr>
    </w:p>
    <w:p w14:paraId="06BED92E" w14:textId="78B9EB0B"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
          <w:kern w:val="0"/>
          <w:sz w:val="22"/>
          <w:szCs w:val="22"/>
        </w:rPr>
        <w:t>Submission Method:</w:t>
      </w:r>
      <w:r w:rsidRPr="001D2402">
        <w:rPr>
          <w:rFonts w:ascii="Tahoma" w:eastAsia="Calibri" w:hAnsi="Tahoma" w:cs="Tahoma"/>
          <w:b/>
          <w:kern w:val="0"/>
          <w:sz w:val="22"/>
          <w:szCs w:val="22"/>
        </w:rPr>
        <w:br/>
      </w:r>
      <w:r w:rsidRPr="001D2402">
        <w:rPr>
          <w:rFonts w:ascii="Tahoma" w:eastAsia="Calibri" w:hAnsi="Tahoma" w:cs="Tahoma"/>
          <w:bCs w:val="0"/>
          <w:kern w:val="0"/>
          <w:sz w:val="22"/>
          <w:szCs w:val="22"/>
        </w:rPr>
        <w:t>Bids must be submitted in a sealed envelope clearly marked with the RFQ number and title of the assignment.</w:t>
      </w:r>
    </w:p>
    <w:p w14:paraId="28B69889" w14:textId="77777777" w:rsidR="0001569A" w:rsidRPr="001D2402" w:rsidRDefault="0001569A" w:rsidP="0001569A">
      <w:pPr>
        <w:spacing w:after="0" w:line="240" w:lineRule="auto"/>
        <w:ind w:left="180"/>
        <w:rPr>
          <w:rFonts w:ascii="Tahoma" w:eastAsia="Calibri" w:hAnsi="Tahoma" w:cs="Tahoma"/>
          <w:bCs w:val="0"/>
          <w:kern w:val="0"/>
          <w:sz w:val="22"/>
          <w:szCs w:val="22"/>
        </w:rPr>
      </w:pPr>
    </w:p>
    <w:p w14:paraId="629E78CC" w14:textId="7BE559E5"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
          <w:kern w:val="0"/>
          <w:sz w:val="22"/>
          <w:szCs w:val="22"/>
        </w:rPr>
        <w:t>Detailed RFQ Documents and BOQ:</w:t>
      </w:r>
      <w:r w:rsidRPr="001D2402">
        <w:rPr>
          <w:rFonts w:ascii="Tahoma" w:eastAsia="Calibri" w:hAnsi="Tahoma" w:cs="Tahoma"/>
          <w:b/>
          <w:kern w:val="0"/>
          <w:sz w:val="22"/>
          <w:szCs w:val="22"/>
        </w:rPr>
        <w:br/>
      </w:r>
      <w:r w:rsidRPr="001D2402">
        <w:rPr>
          <w:rFonts w:ascii="Tahoma" w:eastAsia="Calibri" w:hAnsi="Tahoma" w:cs="Tahoma"/>
          <w:bCs w:val="0"/>
          <w:kern w:val="0"/>
          <w:sz w:val="22"/>
          <w:szCs w:val="22"/>
        </w:rPr>
        <w:t>Interested bidders may obtain/download the complete RFQ document and BOQ from the following link:</w:t>
      </w:r>
    </w:p>
    <w:p w14:paraId="1393FD25" w14:textId="77777777" w:rsidR="0001569A" w:rsidRPr="001D2402" w:rsidRDefault="0001569A" w:rsidP="0001569A">
      <w:pPr>
        <w:spacing w:after="0" w:line="240" w:lineRule="auto"/>
        <w:ind w:left="180"/>
        <w:rPr>
          <w:rFonts w:ascii="Tahoma" w:eastAsia="Calibri" w:hAnsi="Tahoma" w:cs="Tahoma"/>
          <w:bCs w:val="0"/>
          <w:kern w:val="0"/>
          <w:sz w:val="22"/>
          <w:szCs w:val="22"/>
        </w:rPr>
      </w:pPr>
    </w:p>
    <w:p w14:paraId="6646D49D" w14:textId="00067A71"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
          <w:kern w:val="0"/>
          <w:sz w:val="22"/>
          <w:szCs w:val="22"/>
        </w:rPr>
        <w:t>Submission Address:</w:t>
      </w:r>
      <w:r w:rsidRPr="001D2402">
        <w:rPr>
          <w:rFonts w:ascii="Tahoma" w:eastAsia="Calibri" w:hAnsi="Tahoma" w:cs="Tahoma"/>
          <w:b/>
          <w:kern w:val="0"/>
          <w:sz w:val="22"/>
          <w:szCs w:val="22"/>
        </w:rPr>
        <w:br/>
      </w:r>
      <w:r w:rsidRPr="001D2402">
        <w:rPr>
          <w:rFonts w:ascii="Tahoma" w:eastAsia="Calibri" w:hAnsi="Tahoma" w:cs="Tahoma"/>
          <w:bCs w:val="0"/>
          <w:kern w:val="0"/>
          <w:sz w:val="22"/>
          <w:szCs w:val="22"/>
        </w:rPr>
        <w:t>Admin &amp; Procurement Office</w:t>
      </w:r>
      <w:r w:rsidRPr="001D2402">
        <w:rPr>
          <w:rFonts w:ascii="Tahoma" w:eastAsia="Calibri" w:hAnsi="Tahoma" w:cs="Tahoma"/>
          <w:bCs w:val="0"/>
          <w:kern w:val="0"/>
          <w:sz w:val="22"/>
          <w:szCs w:val="22"/>
        </w:rPr>
        <w:br/>
        <w:t xml:space="preserve">Aga Khan Rural Support </w:t>
      </w:r>
      <w:proofErr w:type="spellStart"/>
      <w:r w:rsidRPr="001D2402">
        <w:rPr>
          <w:rFonts w:ascii="Tahoma" w:eastAsia="Calibri" w:hAnsi="Tahoma" w:cs="Tahoma"/>
          <w:bCs w:val="0"/>
          <w:kern w:val="0"/>
          <w:sz w:val="22"/>
          <w:szCs w:val="22"/>
        </w:rPr>
        <w:t>Programme</w:t>
      </w:r>
      <w:proofErr w:type="spellEnd"/>
      <w:r w:rsidRPr="001D2402">
        <w:rPr>
          <w:rFonts w:ascii="Tahoma" w:eastAsia="Calibri" w:hAnsi="Tahoma" w:cs="Tahoma"/>
          <w:bCs w:val="0"/>
          <w:kern w:val="0"/>
          <w:sz w:val="22"/>
          <w:szCs w:val="22"/>
        </w:rPr>
        <w:t xml:space="preserve"> (AKRSP)</w:t>
      </w:r>
      <w:r w:rsidRPr="001D2402">
        <w:rPr>
          <w:rFonts w:ascii="Tahoma" w:eastAsia="Calibri" w:hAnsi="Tahoma" w:cs="Tahoma"/>
          <w:bCs w:val="0"/>
          <w:kern w:val="0"/>
          <w:sz w:val="22"/>
          <w:szCs w:val="22"/>
        </w:rPr>
        <w:br/>
        <w:t xml:space="preserve">Near Shahi </w:t>
      </w:r>
      <w:proofErr w:type="spellStart"/>
      <w:r w:rsidRPr="001D2402">
        <w:rPr>
          <w:rFonts w:ascii="Tahoma" w:eastAsia="Calibri" w:hAnsi="Tahoma" w:cs="Tahoma"/>
          <w:bCs w:val="0"/>
          <w:kern w:val="0"/>
          <w:sz w:val="22"/>
          <w:szCs w:val="22"/>
        </w:rPr>
        <w:t>Qilla</w:t>
      </w:r>
      <w:proofErr w:type="spellEnd"/>
      <w:r w:rsidRPr="001D2402">
        <w:rPr>
          <w:rFonts w:ascii="Tahoma" w:eastAsia="Calibri" w:hAnsi="Tahoma" w:cs="Tahoma"/>
          <w:bCs w:val="0"/>
          <w:kern w:val="0"/>
          <w:sz w:val="22"/>
          <w:szCs w:val="22"/>
        </w:rPr>
        <w:t>, Chitral</w:t>
      </w:r>
    </w:p>
    <w:p w14:paraId="46576CF7" w14:textId="77777777"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Cs w:val="0"/>
          <w:kern w:val="0"/>
          <w:sz w:val="22"/>
          <w:szCs w:val="22"/>
        </w:rPr>
        <w:t>AKRSP reserves the right to accept or reject any or all quotations without assigning any reason.</w:t>
      </w:r>
    </w:p>
    <w:p w14:paraId="773EB64A" w14:textId="77777777" w:rsidR="0001569A" w:rsidRPr="001D2402" w:rsidRDefault="0001569A" w:rsidP="00FC0854">
      <w:pPr>
        <w:spacing w:after="0" w:line="240" w:lineRule="auto"/>
        <w:ind w:left="180"/>
        <w:jc w:val="center"/>
        <w:rPr>
          <w:rFonts w:ascii="Tahoma" w:eastAsia="Calibri" w:hAnsi="Tahoma" w:cs="Tahoma"/>
          <w:b/>
          <w:kern w:val="0"/>
        </w:rPr>
      </w:pPr>
    </w:p>
    <w:p w14:paraId="3CBB7FFA" w14:textId="77777777" w:rsidR="0001569A" w:rsidRPr="001D2402" w:rsidRDefault="0001569A" w:rsidP="00FC0854">
      <w:pPr>
        <w:spacing w:after="0" w:line="240" w:lineRule="auto"/>
        <w:ind w:left="180"/>
        <w:jc w:val="center"/>
        <w:rPr>
          <w:rFonts w:ascii="Tahoma" w:eastAsia="Calibri" w:hAnsi="Tahoma" w:cs="Tahoma"/>
          <w:b/>
          <w:kern w:val="0"/>
        </w:rPr>
      </w:pPr>
    </w:p>
    <w:p w14:paraId="531B76FC" w14:textId="77777777" w:rsidR="0001569A" w:rsidRPr="001D2402" w:rsidRDefault="0001569A" w:rsidP="00FC0854">
      <w:pPr>
        <w:spacing w:after="0" w:line="240" w:lineRule="auto"/>
        <w:ind w:left="180"/>
        <w:jc w:val="center"/>
        <w:rPr>
          <w:rFonts w:ascii="Tahoma" w:eastAsia="Calibri" w:hAnsi="Tahoma" w:cs="Tahoma"/>
          <w:b/>
          <w:kern w:val="0"/>
        </w:rPr>
      </w:pPr>
    </w:p>
    <w:p w14:paraId="133AA557" w14:textId="77777777" w:rsidR="0001569A" w:rsidRPr="001D2402" w:rsidRDefault="0001569A" w:rsidP="00FC0854">
      <w:pPr>
        <w:spacing w:after="0" w:line="240" w:lineRule="auto"/>
        <w:ind w:left="180"/>
        <w:jc w:val="center"/>
        <w:rPr>
          <w:rFonts w:ascii="Tahoma" w:eastAsia="Calibri" w:hAnsi="Tahoma" w:cs="Tahoma"/>
          <w:b/>
          <w:kern w:val="0"/>
        </w:rPr>
      </w:pPr>
    </w:p>
    <w:p w14:paraId="48762938" w14:textId="77777777" w:rsidR="0001569A" w:rsidRPr="001D2402" w:rsidRDefault="0001569A" w:rsidP="00FC0854">
      <w:pPr>
        <w:spacing w:after="0" w:line="240" w:lineRule="auto"/>
        <w:ind w:left="180"/>
        <w:jc w:val="center"/>
        <w:rPr>
          <w:rFonts w:ascii="Tahoma" w:eastAsia="Calibri" w:hAnsi="Tahoma" w:cs="Tahoma"/>
          <w:b/>
          <w:kern w:val="0"/>
        </w:rPr>
      </w:pPr>
    </w:p>
    <w:p w14:paraId="51247295" w14:textId="77777777" w:rsidR="0001569A" w:rsidRPr="001D2402" w:rsidRDefault="0001569A" w:rsidP="00FC0854">
      <w:pPr>
        <w:spacing w:after="0" w:line="240" w:lineRule="auto"/>
        <w:ind w:left="180"/>
        <w:jc w:val="center"/>
        <w:rPr>
          <w:rFonts w:ascii="Tahoma" w:eastAsia="Calibri" w:hAnsi="Tahoma" w:cs="Tahoma"/>
          <w:b/>
          <w:kern w:val="0"/>
        </w:rPr>
      </w:pPr>
    </w:p>
    <w:p w14:paraId="03DC3F8C" w14:textId="67B166B9" w:rsidR="000251CE" w:rsidRPr="001D2402" w:rsidRDefault="000251CE" w:rsidP="00FC0854">
      <w:pPr>
        <w:spacing w:after="0" w:line="240" w:lineRule="auto"/>
        <w:ind w:left="180"/>
        <w:jc w:val="center"/>
        <w:rPr>
          <w:rFonts w:ascii="Tahoma" w:eastAsia="Calibri" w:hAnsi="Tahoma" w:cs="Tahoma"/>
          <w:b/>
          <w:kern w:val="0"/>
        </w:rPr>
      </w:pPr>
      <w:r w:rsidRPr="001D2402">
        <w:rPr>
          <w:rFonts w:ascii="Tahoma" w:eastAsia="Calibri" w:hAnsi="Tahoma" w:cs="Tahoma"/>
          <w:b/>
          <w:noProof/>
          <w:kern w:val="0"/>
        </w:rPr>
        <w:lastRenderedPageBreak/>
        <w:drawing>
          <wp:anchor distT="0" distB="0" distL="114300" distR="114300" simplePos="0" relativeHeight="251659264" behindDoc="1" locked="0" layoutInCell="1" allowOverlap="1" wp14:anchorId="2C25B266" wp14:editId="559C49AA">
            <wp:simplePos x="0" y="0"/>
            <wp:positionH relativeFrom="margin">
              <wp:align>left</wp:align>
            </wp:positionH>
            <wp:positionV relativeFrom="paragraph">
              <wp:posOffset>0</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8"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anchor>
        </w:drawing>
      </w:r>
      <w:r w:rsidR="00765E9B" w:rsidRPr="001D2402">
        <w:rPr>
          <w:rFonts w:ascii="Tahoma" w:eastAsia="Calibri" w:hAnsi="Tahoma" w:cs="Tahoma"/>
          <w:b/>
          <w:kern w:val="0"/>
        </w:rPr>
        <w:t>AGA KHAN RURAL SUPPORT PROGRAM (AKRSP)</w:t>
      </w:r>
    </w:p>
    <w:p w14:paraId="337EA052" w14:textId="451F8B44" w:rsidR="000251CE" w:rsidRPr="001D2402" w:rsidRDefault="00765E9B" w:rsidP="00FC0854">
      <w:pPr>
        <w:spacing w:after="0" w:line="240" w:lineRule="auto"/>
        <w:jc w:val="center"/>
        <w:rPr>
          <w:rFonts w:ascii="Tahoma" w:eastAsia="Calibri" w:hAnsi="Tahoma" w:cs="Tahoma"/>
          <w:b/>
          <w:kern w:val="0"/>
        </w:rPr>
      </w:pPr>
      <w:r w:rsidRPr="001D2402">
        <w:rPr>
          <w:rFonts w:ascii="Tahoma" w:eastAsia="Calibri" w:hAnsi="Tahoma" w:cs="Tahoma"/>
          <w:b/>
          <w:kern w:val="0"/>
        </w:rPr>
        <w:t>REQUEST FOR QUOTATION (RFQ)</w:t>
      </w:r>
    </w:p>
    <w:p w14:paraId="1BD9480D" w14:textId="77777777" w:rsidR="00840A2F" w:rsidRPr="001D2402" w:rsidRDefault="00840A2F" w:rsidP="00FC0854">
      <w:pPr>
        <w:spacing w:after="0" w:line="240" w:lineRule="auto"/>
        <w:jc w:val="center"/>
        <w:rPr>
          <w:rFonts w:ascii="Tahoma" w:eastAsia="Calibri" w:hAnsi="Tahoma" w:cs="Tahoma"/>
          <w:b/>
          <w:kern w:val="0"/>
          <w:sz w:val="20"/>
          <w:szCs w:val="20"/>
        </w:rPr>
      </w:pPr>
    </w:p>
    <w:p w14:paraId="1EB1EAD6" w14:textId="0B6D0768" w:rsidR="00840A2F" w:rsidRPr="001D2402" w:rsidRDefault="00840A2F" w:rsidP="00FC0854">
      <w:pPr>
        <w:spacing w:after="0" w:line="240" w:lineRule="auto"/>
        <w:rPr>
          <w:rFonts w:ascii="Tahoma" w:eastAsia="Calibri" w:hAnsi="Tahoma" w:cs="Tahoma"/>
          <w:b/>
          <w:kern w:val="0"/>
          <w:sz w:val="20"/>
          <w:szCs w:val="20"/>
        </w:rPr>
      </w:pPr>
      <w:r w:rsidRPr="001D2402">
        <w:rPr>
          <w:rFonts w:ascii="Tahoma" w:eastAsia="Calibri" w:hAnsi="Tahoma" w:cs="Tahoma"/>
          <w:b/>
          <w:kern w:val="0"/>
          <w:sz w:val="20"/>
          <w:szCs w:val="20"/>
        </w:rPr>
        <w:t xml:space="preserve">RFQ No: </w:t>
      </w:r>
      <w:r w:rsidR="00EA6A5E" w:rsidRPr="001D2402">
        <w:rPr>
          <w:rFonts w:ascii="Tahoma" w:eastAsia="Calibri" w:hAnsi="Tahoma" w:cs="Tahoma"/>
          <w:b/>
          <w:kern w:val="0"/>
          <w:sz w:val="20"/>
          <w:szCs w:val="20"/>
        </w:rPr>
        <w:t>AKRSP/</w:t>
      </w:r>
      <w:r w:rsidR="0001569A" w:rsidRPr="001D2402">
        <w:rPr>
          <w:rFonts w:ascii="Tahoma" w:eastAsia="Calibri" w:hAnsi="Tahoma" w:cs="Tahoma"/>
          <w:b/>
          <w:kern w:val="0"/>
          <w:sz w:val="20"/>
          <w:szCs w:val="20"/>
        </w:rPr>
        <w:t>208</w:t>
      </w:r>
      <w:r w:rsidR="00EA6A5E" w:rsidRPr="001D2402">
        <w:rPr>
          <w:rFonts w:ascii="Tahoma" w:eastAsia="Calibri" w:hAnsi="Tahoma" w:cs="Tahoma"/>
          <w:b/>
          <w:kern w:val="0"/>
          <w:sz w:val="20"/>
          <w:szCs w:val="20"/>
        </w:rPr>
        <w:t>/202</w:t>
      </w:r>
      <w:r w:rsidR="00017BF4" w:rsidRPr="001D2402">
        <w:rPr>
          <w:rFonts w:ascii="Tahoma" w:eastAsia="Calibri" w:hAnsi="Tahoma" w:cs="Tahoma"/>
          <w:b/>
          <w:kern w:val="0"/>
          <w:sz w:val="20"/>
          <w:szCs w:val="20"/>
        </w:rPr>
        <w:t>6</w:t>
      </w:r>
      <w:r w:rsidR="002549FB" w:rsidRPr="001D2402">
        <w:rPr>
          <w:rFonts w:ascii="Tahoma" w:eastAsia="Calibri" w:hAnsi="Tahoma" w:cs="Tahoma"/>
          <w:b/>
          <w:kern w:val="0"/>
          <w:sz w:val="20"/>
          <w:szCs w:val="20"/>
        </w:rPr>
        <w:t xml:space="preserve">   </w:t>
      </w:r>
      <w:r w:rsidRPr="001D2402">
        <w:rPr>
          <w:rFonts w:ascii="Tahoma" w:eastAsia="Calibri" w:hAnsi="Tahoma" w:cs="Tahoma"/>
          <w:b/>
          <w:kern w:val="0"/>
          <w:sz w:val="20"/>
          <w:szCs w:val="20"/>
        </w:rPr>
        <w:t>Delivery Point</w:t>
      </w:r>
      <w:r w:rsidR="00AB719E" w:rsidRPr="001D2402">
        <w:rPr>
          <w:rFonts w:ascii="Tahoma" w:eastAsia="Calibri" w:hAnsi="Tahoma" w:cs="Tahoma"/>
          <w:b/>
          <w:kern w:val="0"/>
          <w:sz w:val="20"/>
          <w:szCs w:val="20"/>
        </w:rPr>
        <w:t xml:space="preserve">: </w:t>
      </w:r>
      <w:r w:rsidR="00A36084" w:rsidRPr="001D2402">
        <w:rPr>
          <w:rFonts w:ascii="Tahoma" w:eastAsia="Calibri" w:hAnsi="Tahoma" w:cs="Tahoma"/>
          <w:b/>
          <w:kern w:val="0"/>
          <w:sz w:val="20"/>
          <w:szCs w:val="20"/>
        </w:rPr>
        <w:t>Purpuni</w:t>
      </w:r>
      <w:r w:rsidR="00017BF4" w:rsidRPr="001D2402">
        <w:rPr>
          <w:rFonts w:ascii="Tahoma" w:eastAsia="Calibri" w:hAnsi="Tahoma" w:cs="Tahoma"/>
          <w:b/>
          <w:kern w:val="0"/>
          <w:sz w:val="20"/>
          <w:szCs w:val="20"/>
        </w:rPr>
        <w:t>-</w:t>
      </w:r>
      <w:r w:rsidR="00A36084" w:rsidRPr="001D2402">
        <w:rPr>
          <w:rFonts w:ascii="Tahoma" w:eastAsia="Calibri" w:hAnsi="Tahoma" w:cs="Tahoma"/>
          <w:b/>
          <w:kern w:val="0"/>
          <w:sz w:val="20"/>
          <w:szCs w:val="20"/>
        </w:rPr>
        <w:t xml:space="preserve">Arkari, </w:t>
      </w:r>
      <w:r w:rsidR="00AA2A13" w:rsidRPr="001D2402">
        <w:rPr>
          <w:rFonts w:ascii="Tahoma" w:eastAsia="Calibri" w:hAnsi="Tahoma" w:cs="Tahoma"/>
          <w:b/>
          <w:kern w:val="0"/>
          <w:sz w:val="20"/>
          <w:szCs w:val="20"/>
        </w:rPr>
        <w:t>Lower</w:t>
      </w:r>
      <w:r w:rsidR="002549FB" w:rsidRPr="001D2402">
        <w:rPr>
          <w:rFonts w:ascii="Tahoma" w:eastAsia="Calibri" w:hAnsi="Tahoma" w:cs="Tahoma"/>
          <w:b/>
          <w:kern w:val="0"/>
          <w:sz w:val="20"/>
          <w:szCs w:val="20"/>
        </w:rPr>
        <w:t xml:space="preserve"> Chitral</w:t>
      </w:r>
      <w:r w:rsidRPr="001D2402">
        <w:rPr>
          <w:rFonts w:ascii="Tahoma" w:eastAsia="Calibri" w:hAnsi="Tahoma" w:cs="Tahoma"/>
          <w:b/>
          <w:kern w:val="0"/>
          <w:sz w:val="20"/>
          <w:szCs w:val="20"/>
        </w:rPr>
        <w:tab/>
      </w:r>
    </w:p>
    <w:p w14:paraId="7BEC206A" w14:textId="77777777" w:rsidR="000B0C71" w:rsidRPr="001D2402" w:rsidRDefault="000B0C71" w:rsidP="00FC0854">
      <w:pPr>
        <w:spacing w:after="0" w:line="240" w:lineRule="auto"/>
        <w:rPr>
          <w:rFonts w:ascii="Tahoma" w:eastAsia="Calibri" w:hAnsi="Tahoma" w:cs="Tahoma"/>
          <w:b/>
          <w:kern w:val="0"/>
          <w:sz w:val="20"/>
          <w:szCs w:val="20"/>
        </w:rPr>
      </w:pPr>
    </w:p>
    <w:p w14:paraId="2A8AD1B6" w14:textId="3469D8C4" w:rsidR="00840A2F" w:rsidRPr="001D2402" w:rsidRDefault="00840A2F" w:rsidP="00FC0854">
      <w:pPr>
        <w:spacing w:after="0" w:line="240" w:lineRule="auto"/>
        <w:rPr>
          <w:rFonts w:ascii="Tahoma" w:eastAsia="Calibri" w:hAnsi="Tahoma" w:cs="Tahoma"/>
          <w:b/>
          <w:kern w:val="0"/>
          <w:sz w:val="20"/>
          <w:szCs w:val="20"/>
        </w:rPr>
      </w:pPr>
      <w:r w:rsidRPr="001D2402">
        <w:rPr>
          <w:rFonts w:ascii="Tahoma" w:eastAsia="Calibri" w:hAnsi="Tahoma" w:cs="Tahoma"/>
          <w:b/>
          <w:kern w:val="0"/>
          <w:sz w:val="20"/>
          <w:szCs w:val="20"/>
        </w:rPr>
        <w:t>RFQ Date</w:t>
      </w:r>
      <w:r w:rsidR="00977C02" w:rsidRPr="001D2402">
        <w:rPr>
          <w:rFonts w:ascii="Tahoma" w:eastAsia="Calibri" w:hAnsi="Tahoma" w:cs="Tahoma"/>
          <w:b/>
          <w:kern w:val="0"/>
          <w:sz w:val="20"/>
          <w:szCs w:val="20"/>
        </w:rPr>
        <w:t>:</w:t>
      </w:r>
      <w:r w:rsidR="004D496D" w:rsidRPr="001D2402">
        <w:rPr>
          <w:rFonts w:ascii="Tahoma" w:eastAsia="Calibri" w:hAnsi="Tahoma" w:cs="Tahoma"/>
          <w:b/>
          <w:kern w:val="0"/>
          <w:sz w:val="20"/>
          <w:szCs w:val="20"/>
        </w:rPr>
        <w:t xml:space="preserve"> </w:t>
      </w:r>
      <w:r w:rsidR="00C80E00" w:rsidRPr="001D2402">
        <w:rPr>
          <w:rFonts w:ascii="Tahoma" w:eastAsia="Calibri" w:hAnsi="Tahoma" w:cs="Tahoma"/>
          <w:b/>
          <w:kern w:val="0"/>
          <w:sz w:val="20"/>
          <w:szCs w:val="20"/>
        </w:rPr>
        <w:t>June</w:t>
      </w:r>
      <w:r w:rsidR="00323195" w:rsidRPr="001D2402">
        <w:rPr>
          <w:rFonts w:ascii="Tahoma" w:eastAsia="Calibri" w:hAnsi="Tahoma" w:cs="Tahoma"/>
          <w:b/>
          <w:kern w:val="0"/>
          <w:sz w:val="20"/>
          <w:szCs w:val="20"/>
        </w:rPr>
        <w:t xml:space="preserve"> </w:t>
      </w:r>
      <w:r w:rsidR="00A36084" w:rsidRPr="001D2402">
        <w:rPr>
          <w:rFonts w:ascii="Tahoma" w:eastAsia="Calibri" w:hAnsi="Tahoma" w:cs="Tahoma"/>
          <w:b/>
          <w:kern w:val="0"/>
          <w:sz w:val="20"/>
          <w:szCs w:val="20"/>
        </w:rPr>
        <w:t>0</w:t>
      </w:r>
      <w:r w:rsidR="004B6260" w:rsidRPr="001D2402">
        <w:rPr>
          <w:rFonts w:ascii="Tahoma" w:eastAsia="Calibri" w:hAnsi="Tahoma" w:cs="Tahoma"/>
          <w:b/>
          <w:kern w:val="0"/>
          <w:sz w:val="20"/>
          <w:szCs w:val="20"/>
        </w:rPr>
        <w:t>4</w:t>
      </w:r>
      <w:r w:rsidR="00A36084" w:rsidRPr="001D2402">
        <w:rPr>
          <w:rFonts w:ascii="Tahoma" w:eastAsia="Calibri" w:hAnsi="Tahoma" w:cs="Tahoma"/>
          <w:b/>
          <w:kern w:val="0"/>
          <w:sz w:val="20"/>
          <w:szCs w:val="20"/>
        </w:rPr>
        <w:t xml:space="preserve">, </w:t>
      </w:r>
      <w:proofErr w:type="gramStart"/>
      <w:r w:rsidR="00C80E00" w:rsidRPr="001D2402">
        <w:rPr>
          <w:rFonts w:ascii="Tahoma" w:eastAsia="Calibri" w:hAnsi="Tahoma" w:cs="Tahoma"/>
          <w:b/>
          <w:kern w:val="0"/>
          <w:sz w:val="20"/>
          <w:szCs w:val="20"/>
        </w:rPr>
        <w:t>2026,</w:t>
      </w:r>
      <w:r w:rsidR="00A36084" w:rsidRPr="001D2402">
        <w:rPr>
          <w:rFonts w:ascii="Tahoma" w:eastAsia="Calibri" w:hAnsi="Tahoma" w:cs="Tahoma"/>
          <w:b/>
          <w:kern w:val="0"/>
          <w:sz w:val="20"/>
          <w:szCs w:val="20"/>
        </w:rPr>
        <w:t xml:space="preserve">   </w:t>
      </w:r>
      <w:proofErr w:type="gramEnd"/>
      <w:r w:rsidR="00A36084" w:rsidRPr="001D2402">
        <w:rPr>
          <w:rFonts w:ascii="Tahoma" w:eastAsia="Calibri" w:hAnsi="Tahoma" w:cs="Tahoma"/>
          <w:b/>
          <w:kern w:val="0"/>
          <w:sz w:val="20"/>
          <w:szCs w:val="20"/>
        </w:rPr>
        <w:t xml:space="preserve">    </w:t>
      </w:r>
      <w:r w:rsidR="000B0C71" w:rsidRPr="001D2402">
        <w:rPr>
          <w:rFonts w:ascii="Tahoma" w:eastAsia="Calibri" w:hAnsi="Tahoma" w:cs="Tahoma"/>
          <w:b/>
          <w:kern w:val="0"/>
          <w:sz w:val="20"/>
          <w:szCs w:val="20"/>
        </w:rPr>
        <w:t xml:space="preserve"> </w:t>
      </w:r>
      <w:r w:rsidRPr="001D2402">
        <w:rPr>
          <w:rFonts w:ascii="Tahoma" w:eastAsia="Calibri" w:hAnsi="Tahoma" w:cs="Tahoma"/>
          <w:b/>
          <w:kern w:val="0"/>
          <w:sz w:val="20"/>
          <w:szCs w:val="20"/>
        </w:rPr>
        <w:t>Submission Date</w:t>
      </w:r>
      <w:r w:rsidR="00977C02" w:rsidRPr="001D2402">
        <w:rPr>
          <w:rFonts w:ascii="Tahoma" w:eastAsia="Calibri" w:hAnsi="Tahoma" w:cs="Tahoma"/>
          <w:b/>
          <w:kern w:val="0"/>
          <w:sz w:val="20"/>
          <w:szCs w:val="20"/>
        </w:rPr>
        <w:t xml:space="preserve">: </w:t>
      </w:r>
      <w:r w:rsidR="00C80E00" w:rsidRPr="001D2402">
        <w:rPr>
          <w:rFonts w:ascii="Tahoma" w:eastAsia="Calibri" w:hAnsi="Tahoma" w:cs="Tahoma"/>
          <w:b/>
          <w:kern w:val="0"/>
          <w:sz w:val="20"/>
          <w:szCs w:val="20"/>
        </w:rPr>
        <w:t>June 15</w:t>
      </w:r>
      <w:r w:rsidR="00323195" w:rsidRPr="001D2402">
        <w:rPr>
          <w:rFonts w:ascii="Tahoma" w:eastAsia="Calibri" w:hAnsi="Tahoma" w:cs="Tahoma"/>
          <w:b/>
          <w:kern w:val="0"/>
          <w:sz w:val="20"/>
          <w:szCs w:val="20"/>
        </w:rPr>
        <w:t>, 2026</w:t>
      </w:r>
    </w:p>
    <w:p w14:paraId="2A9BEEE9" w14:textId="77777777" w:rsidR="00840A2F" w:rsidRPr="001D2402" w:rsidRDefault="00840A2F" w:rsidP="00FC0854">
      <w:pPr>
        <w:spacing w:line="240" w:lineRule="auto"/>
        <w:rPr>
          <w:rFonts w:ascii="Tahoma" w:hAnsi="Tahoma" w:cs="Tahoma"/>
          <w:bCs w:val="0"/>
          <w:sz w:val="20"/>
          <w:szCs w:val="20"/>
        </w:rPr>
      </w:pPr>
    </w:p>
    <w:p w14:paraId="4DB55450" w14:textId="2177864E" w:rsidR="00792BDE" w:rsidRPr="001D2402" w:rsidRDefault="00FC0854"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SUBJECT: REQUEST FOR QUOTATION FOR SUPPLY, TRANSPORTATION, AND INSTALLATION OF HDPE PIPES AND ACCESSORIES AT PURPUNI-ARKARI, LOWER CHITRAL.</w:t>
      </w:r>
    </w:p>
    <w:p w14:paraId="22794374" w14:textId="77777777" w:rsidR="00BC0346" w:rsidRPr="001D2402" w:rsidRDefault="00792BDE" w:rsidP="00FC0854">
      <w:pPr>
        <w:spacing w:before="100" w:beforeAutospacing="1" w:after="100" w:afterAutospacing="1" w:line="240" w:lineRule="auto"/>
        <w:rPr>
          <w:rFonts w:ascii="Tahoma" w:eastAsia="Times New Roman" w:hAnsi="Tahoma" w:cs="Tahoma"/>
          <w:b/>
          <w:kern w:val="0"/>
          <w:sz w:val="20"/>
          <w:szCs w:val="20"/>
        </w:rPr>
      </w:pPr>
      <w:r w:rsidRPr="001D2402">
        <w:rPr>
          <w:rFonts w:ascii="Tahoma" w:eastAsia="Times New Roman" w:hAnsi="Tahoma" w:cs="Tahoma"/>
          <w:b/>
          <w:kern w:val="0"/>
          <w:sz w:val="20"/>
          <w:szCs w:val="20"/>
        </w:rPr>
        <w:t>1</w:t>
      </w:r>
      <w:r w:rsidR="00BC0346" w:rsidRPr="001D2402">
        <w:rPr>
          <w:rFonts w:ascii="Tahoma" w:eastAsia="Times New Roman" w:hAnsi="Tahoma" w:cs="Tahoma"/>
          <w:b/>
          <w:kern w:val="0"/>
          <w:sz w:val="20"/>
          <w:szCs w:val="20"/>
        </w:rPr>
        <w:t>INTRODUCTION</w:t>
      </w:r>
    </w:p>
    <w:p w14:paraId="211D7CCE" w14:textId="67671639" w:rsidR="00BC0346" w:rsidRPr="001D2402" w:rsidRDefault="00BC0346"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The Aga Khan Rural Support </w:t>
      </w:r>
      <w:proofErr w:type="spellStart"/>
      <w:r w:rsidRPr="001D2402">
        <w:rPr>
          <w:rFonts w:ascii="Tahoma" w:eastAsia="Times New Roman" w:hAnsi="Tahoma" w:cs="Tahoma"/>
          <w:bCs w:val="0"/>
          <w:kern w:val="0"/>
          <w:sz w:val="20"/>
          <w:szCs w:val="20"/>
        </w:rPr>
        <w:t>Programme</w:t>
      </w:r>
      <w:proofErr w:type="spellEnd"/>
      <w:r w:rsidRPr="001D2402">
        <w:rPr>
          <w:rFonts w:ascii="Tahoma" w:eastAsia="Times New Roman" w:hAnsi="Tahoma" w:cs="Tahoma"/>
          <w:bCs w:val="0"/>
          <w:kern w:val="0"/>
          <w:sz w:val="20"/>
          <w:szCs w:val="20"/>
        </w:rPr>
        <w:t xml:space="preserve"> (AKRSP) invites sealed quotations from qualified, experienced, and reputable suppliers/contractors for the Supply, Transportation, and Installation of HDPE Pipes and Accessories at </w:t>
      </w:r>
      <w:r w:rsidR="00A36084" w:rsidRPr="001D2402">
        <w:rPr>
          <w:rFonts w:ascii="Tahoma" w:eastAsia="Times New Roman" w:hAnsi="Tahoma" w:cs="Tahoma"/>
          <w:bCs w:val="0"/>
          <w:kern w:val="0"/>
          <w:sz w:val="20"/>
          <w:szCs w:val="20"/>
        </w:rPr>
        <w:t>Purpuni-Arkari</w:t>
      </w:r>
      <w:r w:rsidRPr="001D2402">
        <w:rPr>
          <w:rFonts w:ascii="Tahoma" w:eastAsia="Times New Roman" w:hAnsi="Tahoma" w:cs="Tahoma"/>
          <w:bCs w:val="0"/>
          <w:kern w:val="0"/>
          <w:sz w:val="20"/>
          <w:szCs w:val="20"/>
        </w:rPr>
        <w:t>, Lower Chitral.</w:t>
      </w:r>
    </w:p>
    <w:p w14:paraId="03499F24" w14:textId="77777777" w:rsidR="00BC0346" w:rsidRPr="001D2402" w:rsidRDefault="00BC0346"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AKRSP is a development organization committed to improving the quality of life of rural communities through infrastructure development, livelihood support, and sustainable resource management. This procurement is part of a critical infrastructure intervention aimed at improving water conveyance systems through a technically sound and durable pipe crossing arrangement.</w:t>
      </w:r>
    </w:p>
    <w:p w14:paraId="3A6AD350" w14:textId="77777777" w:rsidR="00BC0346" w:rsidRPr="001D2402" w:rsidRDefault="00BC0346"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This RFQ document provides detailed specifications, submission requirements, evaluation procedures, and contractual obligations. Vendors are required to review the document thoroughly and ensure complete compliance. Any failure to adhere to the requirements may result in disqualification.</w:t>
      </w:r>
    </w:p>
    <w:p w14:paraId="2F39767D" w14:textId="77777777" w:rsidR="00BC0346" w:rsidRPr="001D2402" w:rsidRDefault="00BC0346"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AKRSP reserves the right to accept or reject any or all quotations without assigning any reason and shall not be liable for any costs incurred by bidders in preparing their submissions.</w:t>
      </w:r>
    </w:p>
    <w:p w14:paraId="2C7C775E" w14:textId="4C8BBD92" w:rsidR="00BC0346" w:rsidRPr="001D2402" w:rsidRDefault="00BC0346" w:rsidP="00FC0854">
      <w:pPr>
        <w:spacing w:before="100" w:beforeAutospacing="1" w:after="100" w:afterAutospacing="1" w:line="240" w:lineRule="auto"/>
        <w:outlineLvl w:val="1"/>
        <w:rPr>
          <w:rFonts w:ascii="Tahoma" w:eastAsia="Times New Roman" w:hAnsi="Tahoma" w:cs="Tahoma"/>
          <w:b/>
          <w:kern w:val="0"/>
          <w:sz w:val="20"/>
          <w:szCs w:val="20"/>
        </w:rPr>
      </w:pPr>
      <w:r w:rsidRPr="001D2402">
        <w:rPr>
          <w:rFonts w:ascii="Tahoma" w:eastAsia="Times New Roman" w:hAnsi="Tahoma" w:cs="Tahoma"/>
          <w:b/>
          <w:kern w:val="0"/>
          <w:sz w:val="20"/>
          <w:szCs w:val="20"/>
        </w:rPr>
        <w:t>OBJECTIVE OF PROCUREMENT</w:t>
      </w:r>
    </w:p>
    <w:p w14:paraId="3DFC2179" w14:textId="731F1C65" w:rsidR="00BC0346" w:rsidRPr="001D2402" w:rsidRDefault="00BC0346"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The primary objective of this procurement is to ensure the timely supply, safe transportation, and proper installation of HDPE pipes and </w:t>
      </w:r>
      <w:r w:rsidR="00A36084" w:rsidRPr="001D2402">
        <w:rPr>
          <w:rFonts w:ascii="Tahoma" w:eastAsia="Times New Roman" w:hAnsi="Tahoma" w:cs="Tahoma"/>
          <w:bCs w:val="0"/>
          <w:kern w:val="0"/>
          <w:sz w:val="20"/>
          <w:szCs w:val="20"/>
        </w:rPr>
        <w:t>accessories</w:t>
      </w:r>
      <w:r w:rsidRPr="001D2402">
        <w:rPr>
          <w:rFonts w:ascii="Tahoma" w:eastAsia="Times New Roman" w:hAnsi="Tahoma" w:cs="Tahoma"/>
          <w:bCs w:val="0"/>
          <w:kern w:val="0"/>
          <w:sz w:val="20"/>
          <w:szCs w:val="20"/>
        </w:rPr>
        <w:t>, ensuring structural integrity</w:t>
      </w:r>
      <w:r w:rsidR="00AC2A4F" w:rsidRPr="001D2402">
        <w:rPr>
          <w:rFonts w:ascii="Tahoma" w:eastAsia="Times New Roman" w:hAnsi="Tahoma" w:cs="Tahoma"/>
          <w:bCs w:val="0"/>
          <w:kern w:val="0"/>
          <w:sz w:val="20"/>
          <w:szCs w:val="20"/>
        </w:rPr>
        <w:t xml:space="preserve"> </w:t>
      </w:r>
      <w:r w:rsidRPr="001D2402">
        <w:rPr>
          <w:rFonts w:ascii="Tahoma" w:eastAsia="Times New Roman" w:hAnsi="Tahoma" w:cs="Tahoma"/>
          <w:bCs w:val="0"/>
          <w:kern w:val="0"/>
          <w:sz w:val="20"/>
          <w:szCs w:val="20"/>
        </w:rPr>
        <w:t xml:space="preserve">and long-term durability under field conditions at </w:t>
      </w:r>
      <w:r w:rsidR="00DB45F4" w:rsidRPr="001D2402">
        <w:rPr>
          <w:rFonts w:ascii="Tahoma" w:eastAsia="Times New Roman" w:hAnsi="Tahoma" w:cs="Tahoma"/>
          <w:bCs w:val="0"/>
          <w:kern w:val="0"/>
          <w:sz w:val="20"/>
          <w:szCs w:val="20"/>
        </w:rPr>
        <w:t>Purpuni Arkari</w:t>
      </w:r>
      <w:r w:rsidRPr="001D2402">
        <w:rPr>
          <w:rFonts w:ascii="Tahoma" w:eastAsia="Times New Roman" w:hAnsi="Tahoma" w:cs="Tahoma"/>
          <w:bCs w:val="0"/>
          <w:kern w:val="0"/>
          <w:sz w:val="20"/>
          <w:szCs w:val="20"/>
        </w:rPr>
        <w:t>.</w:t>
      </w:r>
    </w:p>
    <w:p w14:paraId="7B638E67" w14:textId="5120AC86" w:rsidR="00BC0346" w:rsidRPr="001D2402" w:rsidRDefault="00BC0346" w:rsidP="00FC0854">
      <w:pPr>
        <w:spacing w:before="100" w:beforeAutospacing="1" w:after="100" w:afterAutospacing="1" w:line="240" w:lineRule="auto"/>
        <w:outlineLvl w:val="1"/>
        <w:rPr>
          <w:rFonts w:ascii="Tahoma" w:eastAsia="Times New Roman" w:hAnsi="Tahoma" w:cs="Tahoma"/>
          <w:b/>
          <w:kern w:val="0"/>
          <w:sz w:val="20"/>
          <w:szCs w:val="20"/>
        </w:rPr>
      </w:pPr>
      <w:r w:rsidRPr="001D2402">
        <w:rPr>
          <w:rFonts w:ascii="Tahoma" w:eastAsia="Times New Roman" w:hAnsi="Tahoma" w:cs="Tahoma"/>
          <w:b/>
          <w:kern w:val="0"/>
          <w:sz w:val="20"/>
          <w:szCs w:val="20"/>
        </w:rPr>
        <w:t>SCOPE OF WORK</w:t>
      </w:r>
    </w:p>
    <w:p w14:paraId="355AF0CB" w14:textId="77777777" w:rsidR="00BC0346" w:rsidRPr="001D2402" w:rsidRDefault="00BC0346"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The selected contractor shall be responsible for:</w:t>
      </w:r>
    </w:p>
    <w:p w14:paraId="7CD45A75" w14:textId="77777777" w:rsidR="00BC0346" w:rsidRPr="001D2402" w:rsidRDefault="00BC0346" w:rsidP="00FC0854">
      <w:pPr>
        <w:numPr>
          <w:ilvl w:val="0"/>
          <w:numId w:val="16"/>
        </w:num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Procurement of all specified materials strictly according to approved standards. </w:t>
      </w:r>
    </w:p>
    <w:p w14:paraId="799F3BFA" w14:textId="77777777" w:rsidR="00BC0346" w:rsidRPr="001D2402" w:rsidRDefault="00BC0346" w:rsidP="00FC0854">
      <w:pPr>
        <w:numPr>
          <w:ilvl w:val="0"/>
          <w:numId w:val="16"/>
        </w:num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Safe transportation of materials from supplier premises to Chitral and onward to the project site. </w:t>
      </w:r>
    </w:p>
    <w:p w14:paraId="6CCCE13A" w14:textId="77777777" w:rsidR="00BC0346" w:rsidRPr="001D2402" w:rsidRDefault="00BC0346" w:rsidP="00FC0854">
      <w:pPr>
        <w:numPr>
          <w:ilvl w:val="0"/>
          <w:numId w:val="16"/>
        </w:num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Handling, unloading, and storage at designated locations. </w:t>
      </w:r>
    </w:p>
    <w:p w14:paraId="3369FC87" w14:textId="16816A03" w:rsidR="00BC0346" w:rsidRPr="001D2402" w:rsidRDefault="00BC0346" w:rsidP="00FC0854">
      <w:pPr>
        <w:numPr>
          <w:ilvl w:val="0"/>
          <w:numId w:val="16"/>
        </w:num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Installation of HDPE pipes using proper butt fusion techniques. </w:t>
      </w:r>
    </w:p>
    <w:p w14:paraId="0409A681" w14:textId="77777777" w:rsidR="00BC0346" w:rsidRPr="001D2402" w:rsidRDefault="00BC0346" w:rsidP="00FC0854">
      <w:pPr>
        <w:numPr>
          <w:ilvl w:val="0"/>
          <w:numId w:val="16"/>
        </w:num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Ensuring all works meet engineering standards and site requirements. </w:t>
      </w:r>
    </w:p>
    <w:p w14:paraId="01456614" w14:textId="77777777" w:rsidR="00BC0346" w:rsidRPr="001D2402" w:rsidRDefault="00BC0346" w:rsidP="00FC0854">
      <w:pPr>
        <w:numPr>
          <w:ilvl w:val="0"/>
          <w:numId w:val="16"/>
        </w:num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Rectification of defects identified during inspection.</w:t>
      </w:r>
    </w:p>
    <w:p w14:paraId="00F82DB1" w14:textId="5E69BE1E" w:rsidR="00792BDE" w:rsidRPr="001D2402" w:rsidRDefault="00792BDE"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The bidder must thoroughly review the Bill of Quantities (BOQ) and ensure that all items required for the successful completion of the works are included in their quotation.</w:t>
      </w:r>
    </w:p>
    <w:p w14:paraId="1A6C7FA9" w14:textId="77777777" w:rsidR="00AC2A4F" w:rsidRPr="001D2402" w:rsidRDefault="00AC2A4F" w:rsidP="00FC0854">
      <w:pPr>
        <w:spacing w:before="100" w:beforeAutospacing="1" w:after="100" w:afterAutospacing="1" w:line="240" w:lineRule="auto"/>
        <w:outlineLvl w:val="1"/>
        <w:rPr>
          <w:rFonts w:ascii="Tahoma" w:eastAsia="Times New Roman" w:hAnsi="Tahoma" w:cs="Tahoma"/>
          <w:bCs w:val="0"/>
          <w:kern w:val="0"/>
          <w:sz w:val="20"/>
          <w:szCs w:val="20"/>
        </w:rPr>
      </w:pPr>
    </w:p>
    <w:p w14:paraId="336246B2" w14:textId="77777777" w:rsidR="00A36084" w:rsidRPr="001D2402" w:rsidRDefault="00A36084" w:rsidP="00FC0854">
      <w:pPr>
        <w:spacing w:before="100" w:beforeAutospacing="1" w:after="100" w:afterAutospacing="1" w:line="240" w:lineRule="auto"/>
        <w:outlineLvl w:val="1"/>
        <w:rPr>
          <w:rFonts w:ascii="Tahoma" w:eastAsia="Times New Roman" w:hAnsi="Tahoma" w:cs="Tahoma"/>
          <w:bCs w:val="0"/>
          <w:kern w:val="0"/>
          <w:sz w:val="20"/>
          <w:szCs w:val="20"/>
        </w:rPr>
      </w:pPr>
    </w:p>
    <w:p w14:paraId="16712845" w14:textId="77777777" w:rsidR="001D2402" w:rsidRPr="001D2402" w:rsidRDefault="001D2402" w:rsidP="00FC0854">
      <w:pPr>
        <w:spacing w:before="100" w:beforeAutospacing="1" w:after="100" w:afterAutospacing="1" w:line="240" w:lineRule="auto"/>
        <w:outlineLvl w:val="1"/>
        <w:rPr>
          <w:rFonts w:ascii="Tahoma" w:eastAsia="Times New Roman" w:hAnsi="Tahoma" w:cs="Tahoma"/>
          <w:bCs w:val="0"/>
          <w:kern w:val="0"/>
          <w:sz w:val="20"/>
          <w:szCs w:val="20"/>
        </w:rPr>
      </w:pPr>
    </w:p>
    <w:p w14:paraId="579BFFFD" w14:textId="4F6A302A" w:rsidR="00792BDE" w:rsidRPr="001D2402" w:rsidRDefault="00792BDE" w:rsidP="00FC0854">
      <w:pPr>
        <w:spacing w:before="100" w:beforeAutospacing="1" w:after="100" w:afterAutospacing="1" w:line="240" w:lineRule="auto"/>
        <w:outlineLvl w:val="1"/>
        <w:rPr>
          <w:rFonts w:ascii="Tahoma" w:eastAsia="Times New Roman" w:hAnsi="Tahoma" w:cs="Tahoma"/>
          <w:b/>
          <w:kern w:val="0"/>
          <w:sz w:val="20"/>
          <w:szCs w:val="20"/>
        </w:rPr>
      </w:pPr>
      <w:r w:rsidRPr="001D2402">
        <w:rPr>
          <w:rFonts w:ascii="Tahoma" w:eastAsia="Times New Roman" w:hAnsi="Tahoma" w:cs="Tahoma"/>
          <w:b/>
          <w:kern w:val="0"/>
          <w:sz w:val="20"/>
          <w:szCs w:val="20"/>
        </w:rPr>
        <w:t>ELIGIBILITY CRITERIA</w:t>
      </w:r>
    </w:p>
    <w:p w14:paraId="16B881CD" w14:textId="77777777" w:rsidR="00792BDE" w:rsidRPr="001D2402" w:rsidRDefault="00792BDE" w:rsidP="00FC0854">
      <w:p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Quotations are </w:t>
      </w:r>
      <w:proofErr w:type="gramStart"/>
      <w:r w:rsidRPr="001D2402">
        <w:rPr>
          <w:rFonts w:ascii="Tahoma" w:eastAsia="Times New Roman" w:hAnsi="Tahoma" w:cs="Tahoma"/>
          <w:bCs w:val="0"/>
          <w:kern w:val="0"/>
          <w:sz w:val="20"/>
          <w:szCs w:val="20"/>
        </w:rPr>
        <w:t>invited</w:t>
      </w:r>
      <w:proofErr w:type="gramEnd"/>
      <w:r w:rsidRPr="001D2402">
        <w:rPr>
          <w:rFonts w:ascii="Tahoma" w:eastAsia="Times New Roman" w:hAnsi="Tahoma" w:cs="Tahoma"/>
          <w:bCs w:val="0"/>
          <w:kern w:val="0"/>
          <w:sz w:val="20"/>
          <w:szCs w:val="20"/>
        </w:rPr>
        <w:t xml:space="preserve"> from firms that meet the following minimum requirements:</w:t>
      </w:r>
    </w:p>
    <w:p w14:paraId="3F5856BC" w14:textId="77777777" w:rsidR="00792BDE" w:rsidRPr="001D2402" w:rsidRDefault="00792BDE" w:rsidP="00FC0854">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Registered business entity operating in Pakistan.</w:t>
      </w:r>
    </w:p>
    <w:p w14:paraId="3B044C27" w14:textId="2715C755" w:rsidR="00792BDE" w:rsidRPr="001D2402" w:rsidRDefault="00792BDE" w:rsidP="00FC0854">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Proven experience in </w:t>
      </w:r>
      <w:r w:rsidR="00A36084" w:rsidRPr="001D2402">
        <w:rPr>
          <w:rFonts w:ascii="Tahoma" w:eastAsia="Times New Roman" w:hAnsi="Tahoma" w:cs="Tahoma"/>
          <w:bCs w:val="0"/>
          <w:kern w:val="0"/>
          <w:sz w:val="20"/>
          <w:szCs w:val="20"/>
        </w:rPr>
        <w:t xml:space="preserve">the </w:t>
      </w:r>
      <w:r w:rsidRPr="001D2402">
        <w:rPr>
          <w:rFonts w:ascii="Tahoma" w:eastAsia="Times New Roman" w:hAnsi="Tahoma" w:cs="Tahoma"/>
          <w:bCs w:val="0"/>
          <w:kern w:val="0"/>
          <w:sz w:val="20"/>
          <w:szCs w:val="20"/>
        </w:rPr>
        <w:t>supply and installation of HDPE pipes and water supply schemes.</w:t>
      </w:r>
    </w:p>
    <w:p w14:paraId="2EEA568D" w14:textId="77777777" w:rsidR="00792BDE" w:rsidRPr="001D2402" w:rsidRDefault="00792BDE" w:rsidP="00FC0854">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Capacity to transport materials to remote and mountainous regions.</w:t>
      </w:r>
    </w:p>
    <w:p w14:paraId="6F0725A7" w14:textId="77777777" w:rsidR="00792BDE" w:rsidRPr="001D2402" w:rsidRDefault="00792BDE" w:rsidP="00FC0854">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Financial soundness and technical capability to complete the assignment within the stipulated timeline.</w:t>
      </w:r>
    </w:p>
    <w:p w14:paraId="003C6DFC" w14:textId="77777777" w:rsidR="00792BDE" w:rsidRPr="001D2402" w:rsidRDefault="00792BDE" w:rsidP="00FC0854">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Not blacklisted by any government, donor, or reputable organization.</w:t>
      </w:r>
    </w:p>
    <w:p w14:paraId="78DD55A6" w14:textId="01C3ED01" w:rsidR="0055770D" w:rsidRPr="001D2402" w:rsidRDefault="0055770D" w:rsidP="00FC0854">
      <w:pPr>
        <w:spacing w:line="240" w:lineRule="auto"/>
        <w:jc w:val="both"/>
        <w:rPr>
          <w:rFonts w:ascii="Tahoma" w:hAnsi="Tahoma" w:cs="Tahoma"/>
          <w:b/>
          <w:sz w:val="20"/>
          <w:szCs w:val="20"/>
        </w:rPr>
      </w:pPr>
      <w:proofErr w:type="gramStart"/>
      <w:r w:rsidRPr="001D2402">
        <w:rPr>
          <w:rFonts w:ascii="Tahoma" w:hAnsi="Tahoma" w:cs="Tahoma"/>
          <w:b/>
          <w:sz w:val="20"/>
          <w:szCs w:val="20"/>
        </w:rPr>
        <w:t>EVALUATION</w:t>
      </w:r>
      <w:proofErr w:type="gramEnd"/>
      <w:r w:rsidRPr="001D2402">
        <w:rPr>
          <w:rFonts w:ascii="Tahoma" w:hAnsi="Tahoma" w:cs="Tahoma"/>
          <w:b/>
          <w:sz w:val="20"/>
          <w:szCs w:val="20"/>
        </w:rPr>
        <w:t xml:space="preserve"> CRITERIA: </w:t>
      </w:r>
    </w:p>
    <w:p w14:paraId="4C34CB84" w14:textId="51565A91" w:rsidR="0055770D" w:rsidRPr="001D2402" w:rsidRDefault="0055770D" w:rsidP="00FC0854">
      <w:pPr>
        <w:spacing w:line="240" w:lineRule="auto"/>
        <w:jc w:val="both"/>
        <w:rPr>
          <w:rFonts w:ascii="Tahoma" w:hAnsi="Tahoma" w:cs="Tahoma"/>
          <w:bCs w:val="0"/>
          <w:sz w:val="20"/>
          <w:szCs w:val="20"/>
        </w:rPr>
      </w:pPr>
      <w:r w:rsidRPr="001D2402">
        <w:rPr>
          <w:rFonts w:ascii="Tahoma" w:hAnsi="Tahoma" w:cs="Tahoma"/>
          <w:bCs w:val="0"/>
          <w:sz w:val="20"/>
          <w:szCs w:val="20"/>
        </w:rPr>
        <w:t>Bids will undergo technical and financial evaluation.</w:t>
      </w:r>
    </w:p>
    <w:p w14:paraId="207062D1" w14:textId="6D79EEBD" w:rsidR="0055770D" w:rsidRPr="001D2402" w:rsidRDefault="0055770D" w:rsidP="00B10C72">
      <w:pPr>
        <w:pStyle w:val="ListParagraph"/>
        <w:numPr>
          <w:ilvl w:val="0"/>
          <w:numId w:val="21"/>
        </w:numPr>
        <w:spacing w:line="240" w:lineRule="auto"/>
        <w:jc w:val="both"/>
        <w:rPr>
          <w:rFonts w:ascii="Tahoma" w:hAnsi="Tahoma" w:cs="Tahoma"/>
          <w:bCs w:val="0"/>
          <w:sz w:val="20"/>
          <w:szCs w:val="20"/>
        </w:rPr>
      </w:pPr>
      <w:r w:rsidRPr="001D2402">
        <w:rPr>
          <w:rFonts w:ascii="Tahoma" w:hAnsi="Tahoma" w:cs="Tahoma"/>
          <w:b/>
          <w:sz w:val="20"/>
          <w:szCs w:val="20"/>
        </w:rPr>
        <w:t>Technical Evaluation:</w:t>
      </w:r>
      <w:r w:rsidRPr="001D2402">
        <w:rPr>
          <w:rFonts w:ascii="Tahoma" w:hAnsi="Tahoma" w:cs="Tahoma"/>
          <w:bCs w:val="0"/>
          <w:sz w:val="20"/>
          <w:szCs w:val="20"/>
        </w:rPr>
        <w:t xml:space="preserve"> Bidders will be assessed on a “Pass” or “Fail” basis in accordance with the criteria outlined below.</w:t>
      </w:r>
    </w:p>
    <w:p w14:paraId="128BB9EE" w14:textId="4E9BDA35" w:rsidR="0055770D" w:rsidRPr="001D2402" w:rsidRDefault="0055770D" w:rsidP="00FC0854">
      <w:pPr>
        <w:numPr>
          <w:ilvl w:val="1"/>
          <w:numId w:val="2"/>
        </w:numPr>
        <w:spacing w:line="240" w:lineRule="auto"/>
        <w:jc w:val="both"/>
        <w:rPr>
          <w:rFonts w:ascii="Tahoma" w:hAnsi="Tahoma" w:cs="Tahoma"/>
          <w:bCs w:val="0"/>
          <w:sz w:val="20"/>
          <w:szCs w:val="20"/>
        </w:rPr>
      </w:pPr>
      <w:r w:rsidRPr="001D2402">
        <w:rPr>
          <w:rFonts w:ascii="Tahoma" w:hAnsi="Tahoma" w:cs="Tahoma"/>
          <w:bCs w:val="0"/>
          <w:sz w:val="20"/>
          <w:szCs w:val="20"/>
        </w:rPr>
        <w:t xml:space="preserve">Work Experience: </w:t>
      </w:r>
      <w:r w:rsidR="00433909" w:rsidRPr="001D2402">
        <w:rPr>
          <w:rFonts w:ascii="Tahoma" w:hAnsi="Tahoma" w:cs="Tahoma"/>
          <w:bCs w:val="0"/>
          <w:sz w:val="20"/>
          <w:szCs w:val="20"/>
        </w:rPr>
        <w:t>The bidder must provide at least two references demonstrating experience in the supply, transportation, and installation of HDPE pipes</w:t>
      </w:r>
      <w:r w:rsidR="00A36084" w:rsidRPr="001D2402">
        <w:rPr>
          <w:rFonts w:ascii="Tahoma" w:hAnsi="Tahoma" w:cs="Tahoma"/>
          <w:bCs w:val="0"/>
          <w:sz w:val="20"/>
          <w:szCs w:val="20"/>
        </w:rPr>
        <w:t xml:space="preserve"> </w:t>
      </w:r>
      <w:r w:rsidR="00433909" w:rsidRPr="001D2402">
        <w:rPr>
          <w:rFonts w:ascii="Tahoma" w:hAnsi="Tahoma" w:cs="Tahoma"/>
          <w:bCs w:val="0"/>
          <w:sz w:val="20"/>
          <w:szCs w:val="20"/>
        </w:rPr>
        <w:t>and</w:t>
      </w:r>
      <w:r w:rsidR="00A36084" w:rsidRPr="001D2402">
        <w:rPr>
          <w:rFonts w:ascii="Tahoma" w:hAnsi="Tahoma" w:cs="Tahoma"/>
          <w:bCs w:val="0"/>
          <w:sz w:val="20"/>
          <w:szCs w:val="20"/>
        </w:rPr>
        <w:t xml:space="preserve"> </w:t>
      </w:r>
      <w:r w:rsidR="00433909" w:rsidRPr="001D2402">
        <w:rPr>
          <w:rFonts w:ascii="Tahoma" w:hAnsi="Tahoma" w:cs="Tahoma"/>
          <w:bCs w:val="0"/>
          <w:sz w:val="20"/>
          <w:szCs w:val="20"/>
        </w:rPr>
        <w:t>accessories within the past three years. The bidder is required to submit satisfactory, detailed completion certificates or contract agreements clearly indicating the contract value.</w:t>
      </w:r>
    </w:p>
    <w:p w14:paraId="59BC4C0B" w14:textId="4E41DAF9" w:rsidR="002073F3" w:rsidRPr="001D2402" w:rsidRDefault="002073F3" w:rsidP="00B10C72">
      <w:pPr>
        <w:pStyle w:val="ListParagraph"/>
        <w:numPr>
          <w:ilvl w:val="0"/>
          <w:numId w:val="21"/>
        </w:numPr>
        <w:spacing w:line="240" w:lineRule="auto"/>
        <w:rPr>
          <w:rFonts w:ascii="Tahoma" w:hAnsi="Tahoma" w:cs="Tahoma"/>
          <w:b/>
          <w:sz w:val="20"/>
          <w:szCs w:val="20"/>
        </w:rPr>
      </w:pPr>
      <w:r w:rsidRPr="001D2402">
        <w:rPr>
          <w:rFonts w:ascii="Tahoma" w:hAnsi="Tahoma" w:cs="Tahoma"/>
          <w:b/>
          <w:sz w:val="20"/>
          <w:szCs w:val="20"/>
        </w:rPr>
        <w:t>Financial Evaluation</w:t>
      </w:r>
    </w:p>
    <w:p w14:paraId="27BE25BA" w14:textId="77777777" w:rsidR="002073F3" w:rsidRPr="001D2402" w:rsidRDefault="002073F3" w:rsidP="00FC0854">
      <w:pPr>
        <w:spacing w:line="240" w:lineRule="auto"/>
        <w:rPr>
          <w:rFonts w:ascii="Tahoma" w:hAnsi="Tahoma" w:cs="Tahoma"/>
          <w:bCs w:val="0"/>
          <w:sz w:val="20"/>
          <w:szCs w:val="20"/>
        </w:rPr>
      </w:pPr>
      <w:r w:rsidRPr="001D2402">
        <w:rPr>
          <w:rFonts w:ascii="Tahoma" w:hAnsi="Tahoma" w:cs="Tahoma"/>
          <w:bCs w:val="0"/>
          <w:sz w:val="20"/>
          <w:szCs w:val="20"/>
        </w:rPr>
        <w:t>Among technically qualified bidders, the lowest evaluated bidder (responsive and compliant) will be awarded the contract.</w:t>
      </w:r>
    </w:p>
    <w:p w14:paraId="3A03F7C4" w14:textId="77777777" w:rsidR="00FC0854" w:rsidRPr="001D2402" w:rsidRDefault="00FC0854" w:rsidP="00FC0854">
      <w:pPr>
        <w:spacing w:before="100" w:beforeAutospacing="1" w:after="100" w:afterAutospacing="1" w:line="240" w:lineRule="auto"/>
        <w:outlineLvl w:val="0"/>
        <w:rPr>
          <w:rFonts w:ascii="Tahoma" w:eastAsia="Times New Roman" w:hAnsi="Tahoma" w:cs="Tahoma"/>
          <w:b/>
          <w:kern w:val="36"/>
          <w:sz w:val="20"/>
          <w:szCs w:val="20"/>
        </w:rPr>
      </w:pPr>
      <w:r w:rsidRPr="001D2402">
        <w:rPr>
          <w:rFonts w:ascii="Tahoma" w:eastAsia="Times New Roman" w:hAnsi="Tahoma" w:cs="Tahoma"/>
          <w:b/>
          <w:kern w:val="36"/>
          <w:sz w:val="20"/>
          <w:szCs w:val="20"/>
        </w:rPr>
        <w:t>SUBMISSION REQUIREMENTS</w:t>
      </w:r>
    </w:p>
    <w:p w14:paraId="4544EA4D" w14:textId="77777777" w:rsidR="00FC0854" w:rsidRPr="001D2402" w:rsidRDefault="00FC0854" w:rsidP="00FC0854">
      <w:pPr>
        <w:spacing w:before="100" w:beforeAutospacing="1" w:after="100" w:afterAutospacing="1" w:line="240" w:lineRule="auto"/>
        <w:outlineLvl w:val="2"/>
        <w:rPr>
          <w:rFonts w:ascii="Tahoma" w:eastAsia="Times New Roman" w:hAnsi="Tahoma" w:cs="Tahoma"/>
          <w:b/>
          <w:kern w:val="0"/>
          <w:sz w:val="20"/>
          <w:szCs w:val="20"/>
        </w:rPr>
      </w:pPr>
      <w:r w:rsidRPr="001D2402">
        <w:rPr>
          <w:rFonts w:ascii="Tahoma" w:eastAsia="Times New Roman" w:hAnsi="Tahoma" w:cs="Tahoma"/>
          <w:b/>
          <w:kern w:val="0"/>
          <w:sz w:val="20"/>
          <w:szCs w:val="20"/>
        </w:rPr>
        <w:t xml:space="preserve">1. Submission </w:t>
      </w:r>
      <w:proofErr w:type="gramStart"/>
      <w:r w:rsidRPr="001D2402">
        <w:rPr>
          <w:rFonts w:ascii="Tahoma" w:eastAsia="Times New Roman" w:hAnsi="Tahoma" w:cs="Tahoma"/>
          <w:b/>
          <w:kern w:val="0"/>
          <w:sz w:val="20"/>
          <w:szCs w:val="20"/>
        </w:rPr>
        <w:t>on</w:t>
      </w:r>
      <w:proofErr w:type="gramEnd"/>
      <w:r w:rsidRPr="001D2402">
        <w:rPr>
          <w:rFonts w:ascii="Tahoma" w:eastAsia="Times New Roman" w:hAnsi="Tahoma" w:cs="Tahoma"/>
          <w:b/>
          <w:kern w:val="0"/>
          <w:sz w:val="20"/>
          <w:szCs w:val="20"/>
        </w:rPr>
        <w:t xml:space="preserve"> Official Company Letterhead</w:t>
      </w:r>
    </w:p>
    <w:p w14:paraId="7FDD6C7A" w14:textId="77777777" w:rsidR="00FC0854" w:rsidRPr="001D2402" w:rsidRDefault="00FC0854" w:rsidP="00FC0854">
      <w:p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All quotations must be submitted on the bidder's official company letterhead bearing the complete company name, postal address, telephone numbers, email address, and any applicable registration details. The quotation must be duly signed and stamped by an authorized representative of the company, confirming that the bidder accepts all terms, conditions, specifications, and requirements of this RFQ. Quotations submitted without an authorized signature and company stamp may be considered invalid and may not be included in the evaluation process.</w:t>
      </w:r>
    </w:p>
    <w:p w14:paraId="6C9782B9" w14:textId="77777777" w:rsidR="00FC0854" w:rsidRPr="001D2402" w:rsidRDefault="00FC0854" w:rsidP="00FC0854">
      <w:pPr>
        <w:spacing w:before="100" w:beforeAutospacing="1" w:after="100" w:afterAutospacing="1" w:line="240" w:lineRule="auto"/>
        <w:outlineLvl w:val="2"/>
        <w:rPr>
          <w:rFonts w:ascii="Tahoma" w:eastAsia="Times New Roman" w:hAnsi="Tahoma" w:cs="Tahoma"/>
          <w:b/>
          <w:kern w:val="0"/>
          <w:sz w:val="20"/>
          <w:szCs w:val="20"/>
        </w:rPr>
      </w:pPr>
      <w:r w:rsidRPr="001D2402">
        <w:rPr>
          <w:rFonts w:ascii="Tahoma" w:eastAsia="Times New Roman" w:hAnsi="Tahoma" w:cs="Tahoma"/>
          <w:b/>
          <w:kern w:val="0"/>
          <w:sz w:val="20"/>
          <w:szCs w:val="20"/>
        </w:rPr>
        <w:t>2. Complete Financial Proposal and BOQ</w:t>
      </w:r>
    </w:p>
    <w:p w14:paraId="0B7EDD89" w14:textId="77777777" w:rsidR="00FC0854" w:rsidRPr="001D2402" w:rsidRDefault="00FC0854" w:rsidP="00FC0854">
      <w:p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Bidders are required to submit a comprehensive and itemized Bill of Quantities (BOQ) clearly indicating unit rates, quantities, total amounts, applicable taxes, duties, transportation charges, installation costs, and any other expenses necessary for the successful completion of the assignment. Rates must be quoted in Pakistani Rupees (PKR) and should be inclusive of all costs associated with supply, delivery, handling, installation, testing, and commissioning where applicable. The quotation must also clearly mention the validity period of the offer, during which the quoted </w:t>
      </w:r>
      <w:proofErr w:type="gramStart"/>
      <w:r w:rsidRPr="001D2402">
        <w:rPr>
          <w:rFonts w:ascii="Tahoma" w:eastAsia="Times New Roman" w:hAnsi="Tahoma" w:cs="Tahoma"/>
          <w:bCs w:val="0"/>
          <w:kern w:val="0"/>
          <w:sz w:val="20"/>
          <w:szCs w:val="20"/>
        </w:rPr>
        <w:t>rates shall</w:t>
      </w:r>
      <w:proofErr w:type="gramEnd"/>
      <w:r w:rsidRPr="001D2402">
        <w:rPr>
          <w:rFonts w:ascii="Tahoma" w:eastAsia="Times New Roman" w:hAnsi="Tahoma" w:cs="Tahoma"/>
          <w:bCs w:val="0"/>
          <w:kern w:val="0"/>
          <w:sz w:val="20"/>
          <w:szCs w:val="20"/>
        </w:rPr>
        <w:t xml:space="preserve"> remain firm and binding.</w:t>
      </w:r>
    </w:p>
    <w:p w14:paraId="1D057AA8" w14:textId="77777777" w:rsidR="00FC0854" w:rsidRPr="001D2402" w:rsidRDefault="00FC0854" w:rsidP="00FC0854">
      <w:pPr>
        <w:spacing w:before="100" w:beforeAutospacing="1" w:after="100" w:afterAutospacing="1" w:line="240" w:lineRule="auto"/>
        <w:outlineLvl w:val="2"/>
        <w:rPr>
          <w:rFonts w:ascii="Tahoma" w:eastAsia="Times New Roman" w:hAnsi="Tahoma" w:cs="Tahoma"/>
          <w:b/>
          <w:kern w:val="0"/>
          <w:sz w:val="20"/>
          <w:szCs w:val="20"/>
        </w:rPr>
      </w:pPr>
      <w:r w:rsidRPr="001D2402">
        <w:rPr>
          <w:rFonts w:ascii="Tahoma" w:eastAsia="Times New Roman" w:hAnsi="Tahoma" w:cs="Tahoma"/>
          <w:b/>
          <w:kern w:val="0"/>
          <w:sz w:val="20"/>
          <w:szCs w:val="20"/>
        </w:rPr>
        <w:t>3. Sealed Envelope Submission</w:t>
      </w:r>
    </w:p>
    <w:p w14:paraId="763F471C" w14:textId="77777777" w:rsidR="00FC0854" w:rsidRPr="001D2402" w:rsidRDefault="00FC0854" w:rsidP="00FC0854">
      <w:p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To ensure transparency, confidentiality, and fairness in the procurement process, all bid documents must be submitted in a properly sealed envelope. The envelope shall be clearly marked with the RFQ reference number, title of the assignment, bidder's name, address, and contact information. Failure to </w:t>
      </w:r>
      <w:r w:rsidRPr="001D2402">
        <w:rPr>
          <w:rFonts w:ascii="Tahoma" w:eastAsia="Times New Roman" w:hAnsi="Tahoma" w:cs="Tahoma"/>
          <w:bCs w:val="0"/>
          <w:kern w:val="0"/>
          <w:sz w:val="20"/>
          <w:szCs w:val="20"/>
        </w:rPr>
        <w:lastRenderedPageBreak/>
        <w:t>properly seal or identify the quotation may result in accidental opening, misplacement, or rejection, for which AKRSP shall not be held responsible.</w:t>
      </w:r>
    </w:p>
    <w:p w14:paraId="7497F355" w14:textId="77777777" w:rsidR="00FC0854" w:rsidRPr="001D2402" w:rsidRDefault="00FC0854" w:rsidP="00FC0854">
      <w:pPr>
        <w:spacing w:before="100" w:beforeAutospacing="1" w:after="100" w:afterAutospacing="1" w:line="240" w:lineRule="auto"/>
        <w:outlineLvl w:val="2"/>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4. </w:t>
      </w:r>
      <w:r w:rsidRPr="001D2402">
        <w:rPr>
          <w:rFonts w:ascii="Tahoma" w:eastAsia="Times New Roman" w:hAnsi="Tahoma" w:cs="Tahoma"/>
          <w:b/>
          <w:kern w:val="0"/>
          <w:sz w:val="20"/>
          <w:szCs w:val="20"/>
        </w:rPr>
        <w:t>Bid Security Requirement</w:t>
      </w:r>
    </w:p>
    <w:p w14:paraId="045EEEF5" w14:textId="77777777" w:rsidR="00FC0854" w:rsidRPr="001D2402" w:rsidRDefault="00FC0854" w:rsidP="00FC0854">
      <w:p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Each bidder must submit a bid security of PKR 75,000 (Pak Rupees Seventy-Five Thousand Only) in the form of a Call Deposit Receipt (CDR), Pay Order, Demand Draft, or Bank Guarantee issued by a scheduled bank operating in Pakistan in favor of AKRSP. The bid security serves as a guarantee of the bidder's commitment to maintain the validity of the quotation and to </w:t>
      </w:r>
      <w:proofErr w:type="gramStart"/>
      <w:r w:rsidRPr="001D2402">
        <w:rPr>
          <w:rFonts w:ascii="Tahoma" w:eastAsia="Times New Roman" w:hAnsi="Tahoma" w:cs="Tahoma"/>
          <w:bCs w:val="0"/>
          <w:kern w:val="0"/>
          <w:sz w:val="20"/>
          <w:szCs w:val="20"/>
        </w:rPr>
        <w:t>enter into</w:t>
      </w:r>
      <w:proofErr w:type="gramEnd"/>
      <w:r w:rsidRPr="001D2402">
        <w:rPr>
          <w:rFonts w:ascii="Tahoma" w:eastAsia="Times New Roman" w:hAnsi="Tahoma" w:cs="Tahoma"/>
          <w:bCs w:val="0"/>
          <w:kern w:val="0"/>
          <w:sz w:val="20"/>
          <w:szCs w:val="20"/>
        </w:rPr>
        <w:t xml:space="preserve"> a contract if awarded. Quotations submitted without the required bid security or with an invalid security instrument shall be considered non-responsive and may be rejected without further evaluation.</w:t>
      </w:r>
    </w:p>
    <w:p w14:paraId="4901CFD8" w14:textId="77777777" w:rsidR="00FC0854" w:rsidRPr="001D2402" w:rsidRDefault="00FC0854" w:rsidP="00FC0854">
      <w:pPr>
        <w:spacing w:before="100" w:beforeAutospacing="1" w:after="100" w:afterAutospacing="1" w:line="240" w:lineRule="auto"/>
        <w:outlineLvl w:val="2"/>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5</w:t>
      </w:r>
      <w:r w:rsidRPr="001D2402">
        <w:rPr>
          <w:rFonts w:ascii="Tahoma" w:eastAsia="Times New Roman" w:hAnsi="Tahoma" w:cs="Tahoma"/>
          <w:b/>
          <w:kern w:val="0"/>
          <w:sz w:val="20"/>
          <w:szCs w:val="20"/>
        </w:rPr>
        <w:t>. Completeness and Responsiveness of Quotation</w:t>
      </w:r>
    </w:p>
    <w:p w14:paraId="658F7D10" w14:textId="77777777" w:rsidR="00FC0854" w:rsidRPr="001D2402" w:rsidRDefault="00FC0854" w:rsidP="00FC0854">
      <w:p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Bidders must ensure that all required documents, supporting information, technical specifications, financial details, certifications, and bid security are submitted as part of their quotation package. Any quotation that is incomplete, unsigned, unstamped, contains material omissions, includes unauthorized alterations, or imposes conditions contrary to the requirements of the RFQ shall be treated as non-responsive. AKRSP reserves the right to reject such quotations without seeking clarification or requesting additional information from the bidder.</w:t>
      </w:r>
    </w:p>
    <w:p w14:paraId="7DD6FBFD" w14:textId="77777777" w:rsidR="00FC0854" w:rsidRPr="001D2402" w:rsidRDefault="00FC0854" w:rsidP="00FC0854">
      <w:pPr>
        <w:pStyle w:val="Heading1"/>
        <w:spacing w:line="240" w:lineRule="auto"/>
        <w:rPr>
          <w:rFonts w:ascii="Tahoma" w:hAnsi="Tahoma" w:cs="Tahoma"/>
          <w:b/>
          <w:color w:val="auto"/>
          <w:sz w:val="20"/>
          <w:szCs w:val="20"/>
        </w:rPr>
      </w:pPr>
      <w:r w:rsidRPr="001D2402">
        <w:rPr>
          <w:rFonts w:ascii="Tahoma" w:hAnsi="Tahoma" w:cs="Tahoma"/>
          <w:b/>
          <w:color w:val="auto"/>
          <w:sz w:val="20"/>
          <w:szCs w:val="20"/>
        </w:rPr>
        <w:t>TERMS AND CONDITIONS</w:t>
      </w:r>
    </w:p>
    <w:p w14:paraId="3B8E25B3" w14:textId="77777777"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 Compliance with RFQ Requirements</w:t>
      </w:r>
    </w:p>
    <w:p w14:paraId="5749298E"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Bidders shall carefully review and fully comply with all requirements, specifications, quantities, drawings, instructions, and conditions stated in this RFQ. Submission of a quotation shall be deemed as confirmation that the bidder has understood and accepted all requirements without reservation. Any deviation, omission, conditional offer, or failure to provide required information may result in disqualification of the quotation at the sole discretion of AKRSP.</w:t>
      </w:r>
    </w:p>
    <w:p w14:paraId="273068EF" w14:textId="5955CF10" w:rsidR="00FC0854" w:rsidRPr="001D2402" w:rsidRDefault="0088261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FC0854" w:rsidRPr="001D2402">
        <w:rPr>
          <w:rFonts w:ascii="Tahoma" w:hAnsi="Tahoma" w:cs="Tahoma"/>
          <w:b/>
          <w:color w:val="auto"/>
          <w:sz w:val="20"/>
          <w:szCs w:val="20"/>
        </w:rPr>
        <w:t>. Submission Deadline and Late Bids</w:t>
      </w:r>
    </w:p>
    <w:p w14:paraId="07366B06"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Quotations must reach the designated AKRSP office on or before the specified closing date and time. Any quotation received after the deadline, regardless of the reason, including courier delays, transportation issues, weather conditions, or administrative errors, shall not be opened or evaluated. Timely delivery of bids remains the sole responsibility of the bidder.</w:t>
      </w:r>
    </w:p>
    <w:p w14:paraId="4DB4829F" w14:textId="22700004" w:rsidR="00FC0854" w:rsidRPr="001D2402" w:rsidRDefault="0088261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3</w:t>
      </w:r>
      <w:r w:rsidR="00FC0854" w:rsidRPr="001D2402">
        <w:rPr>
          <w:rFonts w:ascii="Tahoma" w:hAnsi="Tahoma" w:cs="Tahoma"/>
          <w:b/>
          <w:color w:val="auto"/>
          <w:sz w:val="20"/>
          <w:szCs w:val="20"/>
        </w:rPr>
        <w:t>. Pricing and Currency Requirements</w:t>
      </w:r>
    </w:p>
    <w:p w14:paraId="2103E581"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All prices shall be quoted in Pakistani Rupees (PKR) only and must include all costs associated with the assignment. The quoted rates shall cover procurement, loading, transportation, unloading, installation, testing, taxes, duties, insurance, labor, supervision, and any incidental expenses required for successful completion of the work. No separate claims for omitted costs shall be entertained after contract award.</w:t>
      </w:r>
    </w:p>
    <w:p w14:paraId="2D88543D" w14:textId="23FE9233" w:rsidR="00FC0854" w:rsidRPr="001D2402" w:rsidRDefault="0088261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4</w:t>
      </w:r>
      <w:r w:rsidR="00FC0854" w:rsidRPr="001D2402">
        <w:rPr>
          <w:rFonts w:ascii="Tahoma" w:hAnsi="Tahoma" w:cs="Tahoma"/>
          <w:b/>
          <w:color w:val="auto"/>
          <w:sz w:val="20"/>
          <w:szCs w:val="20"/>
        </w:rPr>
        <w:t>. Validity of Quotation</w:t>
      </w:r>
    </w:p>
    <w:p w14:paraId="621481D9"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quotation shall remain valid and binding upon the bidder for a minimum period of thirty (30) calendar days from the bid submission deadline. During this period, the bidder shall not withdraw, amend, or modify the submitted rates or conditions. Quotations offering a shorter validity period may be rejected without further consideration.</w:t>
      </w:r>
    </w:p>
    <w:p w14:paraId="47C64BEE" w14:textId="1D75A0A3" w:rsidR="00FC0854" w:rsidRPr="001D2402" w:rsidRDefault="0088261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lastRenderedPageBreak/>
        <w:t>5</w:t>
      </w:r>
      <w:r w:rsidR="00FC0854" w:rsidRPr="001D2402">
        <w:rPr>
          <w:rFonts w:ascii="Tahoma" w:hAnsi="Tahoma" w:cs="Tahoma"/>
          <w:b/>
          <w:color w:val="auto"/>
          <w:sz w:val="20"/>
          <w:szCs w:val="20"/>
        </w:rPr>
        <w:t>. Fixed Price Contract</w:t>
      </w:r>
    </w:p>
    <w:p w14:paraId="1D5BCB18"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rates quoted by the bidder shall remain firm and fixed throughout the execution period of the contract. No adjustment shall be allowed on account of inflation, market price fluctuations, fuel price increases, currency exchange variations, labor cost changes, taxation changes, or any other unforeseen circumstances. The supplier shall be deemed to have considered all such factors while preparing the quotation.</w:t>
      </w:r>
    </w:p>
    <w:p w14:paraId="658B2531" w14:textId="61D9DE96" w:rsidR="00FC0854" w:rsidRPr="001D2402" w:rsidRDefault="00966BEE"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6</w:t>
      </w:r>
      <w:r w:rsidR="00FC0854" w:rsidRPr="001D2402">
        <w:rPr>
          <w:rFonts w:ascii="Tahoma" w:hAnsi="Tahoma" w:cs="Tahoma"/>
          <w:b/>
          <w:color w:val="auto"/>
          <w:sz w:val="20"/>
          <w:szCs w:val="20"/>
        </w:rPr>
        <w:t>. Correction of Arithmetic Errors</w:t>
      </w:r>
    </w:p>
    <w:p w14:paraId="261EC1F6"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 xml:space="preserve">AKRSP reserves the right to verify and correct arithmetic errors identified during bid evaluation. In cases where discrepancies exist between unit rates and total amounts, the unit rate shall </w:t>
      </w:r>
      <w:proofErr w:type="gramStart"/>
      <w:r w:rsidRPr="001D2402">
        <w:rPr>
          <w:rFonts w:ascii="Tahoma" w:hAnsi="Tahoma" w:cs="Tahoma"/>
          <w:sz w:val="20"/>
          <w:szCs w:val="20"/>
        </w:rPr>
        <w:t>prevail</w:t>
      </w:r>
      <w:proofErr w:type="gramEnd"/>
      <w:r w:rsidRPr="001D2402">
        <w:rPr>
          <w:rFonts w:ascii="Tahoma" w:hAnsi="Tahoma" w:cs="Tahoma"/>
          <w:sz w:val="20"/>
          <w:szCs w:val="20"/>
        </w:rPr>
        <w:t xml:space="preserve"> and the total amount shall be recalculated accordingly. Acceptance of such corrections shall be mandatory for the bidder to remain eligible for evaluation.</w:t>
      </w:r>
    </w:p>
    <w:p w14:paraId="0503C932" w14:textId="0578F3C0" w:rsidR="00FC0854" w:rsidRPr="001D2402" w:rsidRDefault="00966BEE"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7</w:t>
      </w:r>
      <w:r w:rsidR="00FC0854" w:rsidRPr="001D2402">
        <w:rPr>
          <w:rFonts w:ascii="Tahoma" w:hAnsi="Tahoma" w:cs="Tahoma"/>
          <w:b/>
          <w:color w:val="auto"/>
          <w:sz w:val="20"/>
          <w:szCs w:val="20"/>
        </w:rPr>
        <w:t>. Right to Increase or Decrease Quantities</w:t>
      </w:r>
    </w:p>
    <w:p w14:paraId="7D4A39EF"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AKRSP reserves the right to increase, decrease, omit, or revise any quantity mentioned in the BOQ based on project requirements, funding availability, or site conditions. Such adjustments shall not affect the quoted unit rates or other contractual terms. The supplier shall execute the revised quantities at the agreed rates without objection.</w:t>
      </w:r>
    </w:p>
    <w:p w14:paraId="239D7D90" w14:textId="246E9484" w:rsidR="00FC0854" w:rsidRPr="001D2402" w:rsidRDefault="00966BEE"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8</w:t>
      </w:r>
      <w:r w:rsidR="00FC0854" w:rsidRPr="001D2402">
        <w:rPr>
          <w:rFonts w:ascii="Tahoma" w:hAnsi="Tahoma" w:cs="Tahoma"/>
          <w:b/>
          <w:color w:val="auto"/>
          <w:sz w:val="20"/>
          <w:szCs w:val="20"/>
        </w:rPr>
        <w:t>. Transportation and Delivery Responsibility</w:t>
      </w:r>
    </w:p>
    <w:p w14:paraId="6BE6BAFA"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supplier shall be fully responsible for arranging safe transportation of all materials from the source location to Chitral and onward to the designated project site. All risks associated with handling, loading, transit damage, theft, breakage, shortages, and unloading shall remain with the supplier until materials are formally inspected and accepted by AKRSP.</w:t>
      </w:r>
    </w:p>
    <w:p w14:paraId="0D9FF578" w14:textId="1D2713AD" w:rsidR="00FC0854" w:rsidRPr="001D2402" w:rsidRDefault="00966BEE"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9</w:t>
      </w:r>
      <w:r w:rsidR="00FC0854" w:rsidRPr="001D2402">
        <w:rPr>
          <w:rFonts w:ascii="Tahoma" w:hAnsi="Tahoma" w:cs="Tahoma"/>
          <w:b/>
          <w:color w:val="auto"/>
          <w:sz w:val="20"/>
          <w:szCs w:val="20"/>
        </w:rPr>
        <w:t>. Travel, Accommodation, and Site Logistics</w:t>
      </w:r>
    </w:p>
    <w:p w14:paraId="4C98BEC1"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supplier shall bear all expenses related to mobilization and deployment of personnel, including transportation, accommodation, meals, fuel, communication, loading and unloading, and site logistics. No separate reimbursement shall be made by AKRSP for such expenditures, and bidders must account for these costs in their quoted rates.</w:t>
      </w:r>
    </w:p>
    <w:p w14:paraId="1ADADADE" w14:textId="1DFDC82C"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966BEE" w:rsidRPr="001D2402">
        <w:rPr>
          <w:rFonts w:ascii="Tahoma" w:hAnsi="Tahoma" w:cs="Tahoma"/>
          <w:b/>
          <w:color w:val="auto"/>
          <w:sz w:val="20"/>
          <w:szCs w:val="20"/>
        </w:rPr>
        <w:t>0</w:t>
      </w:r>
      <w:r w:rsidRPr="001D2402">
        <w:rPr>
          <w:rFonts w:ascii="Tahoma" w:hAnsi="Tahoma" w:cs="Tahoma"/>
          <w:b/>
          <w:color w:val="auto"/>
          <w:sz w:val="20"/>
          <w:szCs w:val="20"/>
        </w:rPr>
        <w:t>. Compliance with Technical Specifications</w:t>
      </w:r>
    </w:p>
    <w:p w14:paraId="590B2793"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All materials, fittings, equipment, accessories, and installation works must strictly conform to the technical specifications, approved drawings, pressure ratings, dimensions, and quality standards provided in the RFQ. AKRSP reserves the right to reject any material that does not meet the required standards or differs from approved specifications, regardless of whether it has already been delivered to the site.</w:t>
      </w:r>
    </w:p>
    <w:p w14:paraId="1BFA23B2" w14:textId="6FE4BF42"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966BEE" w:rsidRPr="001D2402">
        <w:rPr>
          <w:rFonts w:ascii="Tahoma" w:hAnsi="Tahoma" w:cs="Tahoma"/>
          <w:b/>
          <w:color w:val="auto"/>
          <w:sz w:val="20"/>
          <w:szCs w:val="20"/>
        </w:rPr>
        <w:t>1</w:t>
      </w:r>
      <w:r w:rsidRPr="001D2402">
        <w:rPr>
          <w:rFonts w:ascii="Tahoma" w:hAnsi="Tahoma" w:cs="Tahoma"/>
          <w:b/>
          <w:color w:val="auto"/>
          <w:sz w:val="20"/>
          <w:szCs w:val="20"/>
        </w:rPr>
        <w:t>. Inspection, Testing, and Quality Assurance</w:t>
      </w:r>
    </w:p>
    <w:p w14:paraId="66382FB7"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AKRSP reserves the right to inspect materials at the supplier's premises, during transportation, upon arrival at Chitral, or at the project site before installation. The supplier shall facilitate inspection and provide relevant quality certificates, manufacturer specifications, and test reports when requested. Any material found defective or non-compliant shall be replaced immediately at the supplier's expense.</w:t>
      </w:r>
    </w:p>
    <w:p w14:paraId="148B6756" w14:textId="158039F6"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lastRenderedPageBreak/>
        <w:t>1</w:t>
      </w:r>
      <w:r w:rsidR="00966BEE" w:rsidRPr="001D2402">
        <w:rPr>
          <w:rFonts w:ascii="Tahoma" w:hAnsi="Tahoma" w:cs="Tahoma"/>
          <w:b/>
          <w:color w:val="auto"/>
          <w:sz w:val="20"/>
          <w:szCs w:val="20"/>
        </w:rPr>
        <w:t>2</w:t>
      </w:r>
      <w:r w:rsidRPr="001D2402">
        <w:rPr>
          <w:rFonts w:ascii="Tahoma" w:hAnsi="Tahoma" w:cs="Tahoma"/>
          <w:b/>
          <w:color w:val="auto"/>
          <w:sz w:val="20"/>
          <w:szCs w:val="20"/>
        </w:rPr>
        <w:t>. Installation and Workmanship Standards</w:t>
      </w:r>
    </w:p>
    <w:p w14:paraId="4307F847"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 xml:space="preserve">All installation activities shall be carried out by trained and experienced technical personnel using appropriate tools, equipment, and industry-recognized installation practices. </w:t>
      </w:r>
      <w:proofErr w:type="gramStart"/>
      <w:r w:rsidRPr="001D2402">
        <w:rPr>
          <w:rFonts w:ascii="Tahoma" w:hAnsi="Tahoma" w:cs="Tahoma"/>
          <w:sz w:val="20"/>
          <w:szCs w:val="20"/>
        </w:rPr>
        <w:t>Butt-fusion</w:t>
      </w:r>
      <w:proofErr w:type="gramEnd"/>
      <w:r w:rsidRPr="001D2402">
        <w:rPr>
          <w:rFonts w:ascii="Tahoma" w:hAnsi="Tahoma" w:cs="Tahoma"/>
          <w:sz w:val="20"/>
          <w:szCs w:val="20"/>
        </w:rPr>
        <w:t xml:space="preserve"> jointing, alignment, anchoring, testing, and commissioning shall be performed according to applicable engineering standards. Any defects arising from poor workmanship shall be rectified by the supplier without additional cost to AKRSP.</w:t>
      </w:r>
    </w:p>
    <w:p w14:paraId="23CC91D0" w14:textId="69F72526"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966BEE" w:rsidRPr="001D2402">
        <w:rPr>
          <w:rFonts w:ascii="Tahoma" w:hAnsi="Tahoma" w:cs="Tahoma"/>
          <w:b/>
          <w:color w:val="auto"/>
          <w:sz w:val="20"/>
          <w:szCs w:val="20"/>
        </w:rPr>
        <w:t>3</w:t>
      </w:r>
      <w:r w:rsidRPr="001D2402">
        <w:rPr>
          <w:rFonts w:ascii="Tahoma" w:hAnsi="Tahoma" w:cs="Tahoma"/>
          <w:b/>
          <w:color w:val="auto"/>
          <w:sz w:val="20"/>
          <w:szCs w:val="20"/>
        </w:rPr>
        <w:t>. Delivery and Completion Schedule</w:t>
      </w:r>
    </w:p>
    <w:p w14:paraId="7A02A01E"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successful bidder shall complete the supply, transportation, and delivery of all materials within fifteen (15) calendar days from the date of signing the agreement or issuance of the purchase order. Installation activities shall commence immediately after completion of the pipe crossing structure and must be completed within fifteen (15) calendar days. Failure to adhere to the agreed timeline may result in penalties, contract termination, or forfeiture of bid security.</w:t>
      </w:r>
    </w:p>
    <w:p w14:paraId="51C58AA5" w14:textId="77B88267"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966BEE" w:rsidRPr="001D2402">
        <w:rPr>
          <w:rFonts w:ascii="Tahoma" w:hAnsi="Tahoma" w:cs="Tahoma"/>
          <w:b/>
          <w:color w:val="auto"/>
          <w:sz w:val="20"/>
          <w:szCs w:val="20"/>
        </w:rPr>
        <w:t>4</w:t>
      </w:r>
      <w:r w:rsidRPr="001D2402">
        <w:rPr>
          <w:rFonts w:ascii="Tahoma" w:hAnsi="Tahoma" w:cs="Tahoma"/>
          <w:b/>
          <w:color w:val="auto"/>
          <w:sz w:val="20"/>
          <w:szCs w:val="20"/>
        </w:rPr>
        <w:t>. Payment Terms and Verification</w:t>
      </w:r>
    </w:p>
    <w:p w14:paraId="2264BD93"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Payments shall be processed in two stages subject to satisfactory performance and certification by AKRSP. Eighty percent (80%) of the contract value shall be released after successful delivery, verification, and acceptance of materials at the project site. The remaining twenty percent (20%) shall be paid after completion of installation, testing, commissioning, and issuance of completion certification by AKRSP's technical team.</w:t>
      </w:r>
    </w:p>
    <w:p w14:paraId="0DC97DE2" w14:textId="5F2D7426"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966BEE" w:rsidRPr="001D2402">
        <w:rPr>
          <w:rFonts w:ascii="Tahoma" w:hAnsi="Tahoma" w:cs="Tahoma"/>
          <w:b/>
          <w:color w:val="auto"/>
          <w:sz w:val="20"/>
          <w:szCs w:val="20"/>
        </w:rPr>
        <w:t>5</w:t>
      </w:r>
      <w:r w:rsidRPr="001D2402">
        <w:rPr>
          <w:rFonts w:ascii="Tahoma" w:hAnsi="Tahoma" w:cs="Tahoma"/>
          <w:b/>
          <w:color w:val="auto"/>
          <w:sz w:val="20"/>
          <w:szCs w:val="20"/>
        </w:rPr>
        <w:t>. Taxes and Statutory Deductions</w:t>
      </w:r>
    </w:p>
    <w:p w14:paraId="05EEF38A"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All quoted rates shall be inclusive of applicable federal, provincial, and local taxes, duties, levies, and other statutory charges. AKRSP shall deduct withholding taxes and other applicable deductions in accordance with prevailing laws and regulations of the Government of Pakistan. No additional claims relating to taxation shall be accepted after award of the contract.</w:t>
      </w:r>
    </w:p>
    <w:p w14:paraId="3B019D98" w14:textId="0B392C2E"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966BEE" w:rsidRPr="001D2402">
        <w:rPr>
          <w:rFonts w:ascii="Tahoma" w:hAnsi="Tahoma" w:cs="Tahoma"/>
          <w:b/>
          <w:color w:val="auto"/>
          <w:sz w:val="20"/>
          <w:szCs w:val="20"/>
        </w:rPr>
        <w:t>6</w:t>
      </w:r>
      <w:r w:rsidRPr="001D2402">
        <w:rPr>
          <w:rFonts w:ascii="Tahoma" w:hAnsi="Tahoma" w:cs="Tahoma"/>
          <w:b/>
          <w:color w:val="auto"/>
          <w:sz w:val="20"/>
          <w:szCs w:val="20"/>
        </w:rPr>
        <w:t>. Bid Security Requirement</w:t>
      </w:r>
    </w:p>
    <w:p w14:paraId="4807AD5B"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Each bidder must submit a fixed bid security amount of PKR 75,000 in the form of a Call Deposit Receipt (CDR), Pay Order, Demand Draft, or Bank Guarantee issued by a scheduled bank operating in Pakistan. The bid security shall be submitted together with the quotation and shall remain valid throughout the bid validity period. Quotations submitted without the required bid security shall be rejected without evaluation.</w:t>
      </w:r>
    </w:p>
    <w:p w14:paraId="69924D6E" w14:textId="76DFAB57"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C556C0" w:rsidRPr="001D2402">
        <w:rPr>
          <w:rFonts w:ascii="Tahoma" w:hAnsi="Tahoma" w:cs="Tahoma"/>
          <w:b/>
          <w:color w:val="auto"/>
          <w:sz w:val="20"/>
          <w:szCs w:val="20"/>
        </w:rPr>
        <w:t>7</w:t>
      </w:r>
      <w:r w:rsidRPr="001D2402">
        <w:rPr>
          <w:rFonts w:ascii="Tahoma" w:hAnsi="Tahoma" w:cs="Tahoma"/>
          <w:b/>
          <w:color w:val="auto"/>
          <w:sz w:val="20"/>
          <w:szCs w:val="20"/>
        </w:rPr>
        <w:t>. Forfeiture of Bid Security</w:t>
      </w:r>
    </w:p>
    <w:p w14:paraId="2CB158D8"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bid security may be forfeited if the bidder withdraws the quotation during the validity period, refuses to sign the contract after award, fails to provide required documentation, or does not commence work within the agreed timeframe. Forfeiture shall be without prejudice to any other rights or remedies available to AKRSP under applicable laws.</w:t>
      </w:r>
    </w:p>
    <w:p w14:paraId="2AAA0ED1" w14:textId="2835CC08" w:rsidR="00FC0854" w:rsidRPr="001D2402" w:rsidRDefault="00C556C0"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18</w:t>
      </w:r>
      <w:r w:rsidR="00FC0854" w:rsidRPr="001D2402">
        <w:rPr>
          <w:rFonts w:ascii="Tahoma" w:hAnsi="Tahoma" w:cs="Tahoma"/>
          <w:b/>
          <w:color w:val="auto"/>
          <w:sz w:val="20"/>
          <w:szCs w:val="20"/>
        </w:rPr>
        <w:t>. Conflict of Interest</w:t>
      </w:r>
    </w:p>
    <w:p w14:paraId="5907322E"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Bidders shall disclose any actual, perceived, or potential conflict of interest that may influence the procurement process or execution of the contract. This includes relationships with AKRSP staff, consultants, project representatives, or competing bidders. Failure to disclose such information may result in immediate disqualification or termination of the contract.</w:t>
      </w:r>
    </w:p>
    <w:p w14:paraId="041CE8C7" w14:textId="00895439"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lastRenderedPageBreak/>
        <w:t>1</w:t>
      </w:r>
      <w:r w:rsidR="00C556C0" w:rsidRPr="001D2402">
        <w:rPr>
          <w:rFonts w:ascii="Tahoma" w:hAnsi="Tahoma" w:cs="Tahoma"/>
          <w:b/>
          <w:color w:val="auto"/>
          <w:sz w:val="20"/>
          <w:szCs w:val="20"/>
        </w:rPr>
        <w:t>9</w:t>
      </w:r>
      <w:r w:rsidRPr="001D2402">
        <w:rPr>
          <w:rFonts w:ascii="Tahoma" w:hAnsi="Tahoma" w:cs="Tahoma"/>
          <w:b/>
          <w:color w:val="auto"/>
          <w:sz w:val="20"/>
          <w:szCs w:val="20"/>
        </w:rPr>
        <w:t>. Anti-Fraud and Ethical Business Conduct</w:t>
      </w:r>
    </w:p>
    <w:p w14:paraId="641ADA81"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AKRSP follows strict ethical standards and maintains zero tolerance towards fraud, corruption, bribery, coercion, collusion, falsification of documents, or any form of unethical conduct. Any bidder found engaging in such practices at any stage of the procurement process shall be disqualified and may be reported to relevant authorities and donors for further action.</w:t>
      </w:r>
    </w:p>
    <w:p w14:paraId="753D7A40" w14:textId="113B74C1"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0</w:t>
      </w:r>
      <w:r w:rsidRPr="001D2402">
        <w:rPr>
          <w:rFonts w:ascii="Tahoma" w:hAnsi="Tahoma" w:cs="Tahoma"/>
          <w:b/>
          <w:color w:val="auto"/>
          <w:sz w:val="20"/>
          <w:szCs w:val="20"/>
        </w:rPr>
        <w:t>. Prohibition of Cartelization and Price Fixing</w:t>
      </w:r>
    </w:p>
    <w:p w14:paraId="5287DEF6"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Bidders shall prepare and submit their quotations independently and without consultation, agreement, or arrangement with competing firms. Any evidence of cartel formation, coordinated pricing, bid manipulation, cover bidding, or submission of multiple bids through affiliated entities shall lead to immediate rejection of all related quotations and possible blacklisting.</w:t>
      </w:r>
    </w:p>
    <w:p w14:paraId="41816AFE" w14:textId="20634BA1"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1</w:t>
      </w:r>
      <w:r w:rsidRPr="001D2402">
        <w:rPr>
          <w:rFonts w:ascii="Tahoma" w:hAnsi="Tahoma" w:cs="Tahoma"/>
          <w:b/>
          <w:color w:val="auto"/>
          <w:sz w:val="20"/>
          <w:szCs w:val="20"/>
        </w:rPr>
        <w:t>. Declaration Regarding Blacklisting</w:t>
      </w:r>
    </w:p>
    <w:p w14:paraId="1CF27422"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bidder must certify that neither the company nor its directors, owners, partners, or key management personnel are currently blacklisted, suspended, or debarred by any government agency, donor-funded project, development organization, or reputable institution. AKRSP reserves the right to verify such declarations and reject any bidder found to have provided false information.</w:t>
      </w:r>
    </w:p>
    <w:p w14:paraId="1C5DF85F" w14:textId="1FE1B359"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2</w:t>
      </w:r>
      <w:r w:rsidRPr="001D2402">
        <w:rPr>
          <w:rFonts w:ascii="Tahoma" w:hAnsi="Tahoma" w:cs="Tahoma"/>
          <w:b/>
          <w:color w:val="auto"/>
          <w:sz w:val="20"/>
          <w:szCs w:val="20"/>
        </w:rPr>
        <w:t xml:space="preserve">. Prohibition of Child </w:t>
      </w:r>
      <w:proofErr w:type="spellStart"/>
      <w:r w:rsidRPr="001D2402">
        <w:rPr>
          <w:rFonts w:ascii="Tahoma" w:hAnsi="Tahoma" w:cs="Tahoma"/>
          <w:b/>
          <w:color w:val="auto"/>
          <w:sz w:val="20"/>
          <w:szCs w:val="20"/>
        </w:rPr>
        <w:t>Labour</w:t>
      </w:r>
      <w:proofErr w:type="spellEnd"/>
    </w:p>
    <w:p w14:paraId="5C0E1AF1"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supplier shall comply with all applicable labor laws of Pakistan and international labor standards concerning child protection. Under no circumstances shall child labor be employed in manufacturing, transportation, handling, installation, or any activity related to the contract. AKRSP reserves the right to conduct verification and terminate the contract if violations are identified.</w:t>
      </w:r>
    </w:p>
    <w:p w14:paraId="242C85DD" w14:textId="0BB9043E"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3</w:t>
      </w:r>
      <w:r w:rsidRPr="001D2402">
        <w:rPr>
          <w:rFonts w:ascii="Tahoma" w:hAnsi="Tahoma" w:cs="Tahoma"/>
          <w:b/>
          <w:color w:val="auto"/>
          <w:sz w:val="20"/>
          <w:szCs w:val="20"/>
        </w:rPr>
        <w:t>. Occupational Health and Safety Obligations</w:t>
      </w:r>
    </w:p>
    <w:p w14:paraId="5B1841DB"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supplier shall be responsible for ensuring a safe working environment for all personnel deployed under the contract. Appropriate personal protective equipment (PPE), safety training, first aid arrangements, and risk mitigation measures shall be provided throughout execution of the work. AKRSP shall not be liable for injuries, accidents, or claims arising from the supplier's operations.</w:t>
      </w:r>
    </w:p>
    <w:p w14:paraId="4CA34ED7" w14:textId="0072EF08"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4</w:t>
      </w:r>
      <w:r w:rsidRPr="001D2402">
        <w:rPr>
          <w:rFonts w:ascii="Tahoma" w:hAnsi="Tahoma" w:cs="Tahoma"/>
          <w:b/>
          <w:color w:val="auto"/>
          <w:sz w:val="20"/>
          <w:szCs w:val="20"/>
        </w:rPr>
        <w:t>. Environmental and Social Responsibility</w:t>
      </w:r>
    </w:p>
    <w:p w14:paraId="3014779B"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supplier shall undertake all activities in a manner that minimizes adverse environmental and social impacts. Waste materials, packaging, scrap, and surplus construction materials shall be properly managed and disposed of according to applicable regulations. Activities causing unnecessary damage to public property, natural resources, agricultural land, or community assets shall be the responsibility of the supplier.</w:t>
      </w:r>
    </w:p>
    <w:p w14:paraId="1C3D458F" w14:textId="03396A95"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5</w:t>
      </w:r>
      <w:r w:rsidRPr="001D2402">
        <w:rPr>
          <w:rFonts w:ascii="Tahoma" w:hAnsi="Tahoma" w:cs="Tahoma"/>
          <w:b/>
          <w:color w:val="auto"/>
          <w:sz w:val="20"/>
          <w:szCs w:val="20"/>
        </w:rPr>
        <w:t>. Non-Binding Nature of RFQ</w:t>
      </w:r>
    </w:p>
    <w:p w14:paraId="75A24707"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Issuance of this RFQ shall not constitute a commitment by AKRSP to award a contract or purchase order. AKRSP reserves the right to accept or reject any quotation, negotiate with one or more bidders, or seek additional information before making a final decision. Submission of a quotation does not create any contractual obligation on the part of AKRSP.</w:t>
      </w:r>
    </w:p>
    <w:p w14:paraId="6D8BCDB4" w14:textId="2C1E06E6"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6</w:t>
      </w:r>
      <w:r w:rsidRPr="001D2402">
        <w:rPr>
          <w:rFonts w:ascii="Tahoma" w:hAnsi="Tahoma" w:cs="Tahoma"/>
          <w:b/>
          <w:color w:val="auto"/>
          <w:sz w:val="20"/>
          <w:szCs w:val="20"/>
        </w:rPr>
        <w:t>. Right to Cancel Procurement Process</w:t>
      </w:r>
    </w:p>
    <w:p w14:paraId="275F5D77"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 xml:space="preserve">AKRSP reserves the unrestricted right to cancel, suspend, modify, or terminate the procurement process at any stage prior to contract award without providing justification. Such cancellation shall </w:t>
      </w:r>
      <w:r w:rsidRPr="001D2402">
        <w:rPr>
          <w:rFonts w:ascii="Tahoma" w:hAnsi="Tahoma" w:cs="Tahoma"/>
          <w:sz w:val="20"/>
          <w:szCs w:val="20"/>
        </w:rPr>
        <w:lastRenderedPageBreak/>
        <w:t>not entitle bidders to claim compensation for preparation costs, bid submission expenses, or any other associated losses.</w:t>
      </w:r>
    </w:p>
    <w:p w14:paraId="10916770" w14:textId="44C6EBBE"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7</w:t>
      </w:r>
      <w:r w:rsidRPr="001D2402">
        <w:rPr>
          <w:rFonts w:ascii="Tahoma" w:hAnsi="Tahoma" w:cs="Tahoma"/>
          <w:b/>
          <w:color w:val="auto"/>
          <w:sz w:val="20"/>
          <w:szCs w:val="20"/>
        </w:rPr>
        <w:t>. Submission Deadline</w:t>
      </w:r>
    </w:p>
    <w:p w14:paraId="3539F8EC" w14:textId="56795A84" w:rsidR="00FC0854" w:rsidRPr="001D2402" w:rsidRDefault="00FC0854" w:rsidP="00FC0854">
      <w:pPr>
        <w:pStyle w:val="NormalWeb"/>
        <w:rPr>
          <w:rFonts w:ascii="Tahoma" w:hAnsi="Tahoma" w:cs="Tahoma"/>
          <w:sz w:val="20"/>
          <w:szCs w:val="20"/>
        </w:rPr>
      </w:pPr>
      <w:r w:rsidRPr="001D2402">
        <w:rPr>
          <w:rFonts w:ascii="Tahoma" w:hAnsi="Tahoma" w:cs="Tahoma"/>
          <w:sz w:val="20"/>
          <w:szCs w:val="20"/>
        </w:rPr>
        <w:t xml:space="preserve">Sealed quotations must be delivered by hand or through a reputable courier service to the Regional Office, AKRSP, Near Shahi </w:t>
      </w:r>
      <w:proofErr w:type="spellStart"/>
      <w:r w:rsidRPr="001D2402">
        <w:rPr>
          <w:rFonts w:ascii="Tahoma" w:hAnsi="Tahoma" w:cs="Tahoma"/>
          <w:sz w:val="20"/>
          <w:szCs w:val="20"/>
        </w:rPr>
        <w:t>Qilla</w:t>
      </w:r>
      <w:proofErr w:type="spellEnd"/>
      <w:r w:rsidRPr="001D2402">
        <w:rPr>
          <w:rFonts w:ascii="Tahoma" w:hAnsi="Tahoma" w:cs="Tahoma"/>
          <w:sz w:val="20"/>
          <w:szCs w:val="20"/>
        </w:rPr>
        <w:t>, Chitral, no later than Close of Business (COB) on 1</w:t>
      </w:r>
      <w:r w:rsidR="00C556C0" w:rsidRPr="001D2402">
        <w:rPr>
          <w:rFonts w:ascii="Tahoma" w:hAnsi="Tahoma" w:cs="Tahoma"/>
          <w:sz w:val="20"/>
          <w:szCs w:val="20"/>
        </w:rPr>
        <w:t>5</w:t>
      </w:r>
      <w:r w:rsidRPr="001D2402">
        <w:rPr>
          <w:rFonts w:ascii="Tahoma" w:hAnsi="Tahoma" w:cs="Tahoma"/>
          <w:sz w:val="20"/>
          <w:szCs w:val="20"/>
        </w:rPr>
        <w:t xml:space="preserve"> </w:t>
      </w:r>
      <w:r w:rsidR="00C556C0" w:rsidRPr="001D2402">
        <w:rPr>
          <w:rFonts w:ascii="Tahoma" w:hAnsi="Tahoma" w:cs="Tahoma"/>
          <w:sz w:val="20"/>
          <w:szCs w:val="20"/>
        </w:rPr>
        <w:t>June</w:t>
      </w:r>
      <w:r w:rsidRPr="001D2402">
        <w:rPr>
          <w:rFonts w:ascii="Tahoma" w:hAnsi="Tahoma" w:cs="Tahoma"/>
          <w:sz w:val="20"/>
          <w:szCs w:val="20"/>
        </w:rPr>
        <w:t xml:space="preserve"> 2026. Quotations received after the specified deadline shall not be opened and shall be returned unopened where practicable.</w:t>
      </w:r>
    </w:p>
    <w:p w14:paraId="3AA824ED" w14:textId="77777777" w:rsidR="00A66633" w:rsidRPr="001D2402" w:rsidRDefault="00A66633" w:rsidP="00FC0854">
      <w:pPr>
        <w:spacing w:after="0" w:line="240" w:lineRule="auto"/>
        <w:ind w:left="720"/>
        <w:rPr>
          <w:rFonts w:ascii="Tahoma" w:hAnsi="Tahoma" w:cs="Tahoma"/>
          <w:bCs w:val="0"/>
          <w:sz w:val="20"/>
          <w:szCs w:val="20"/>
        </w:rPr>
      </w:pPr>
    </w:p>
    <w:p w14:paraId="231A09A4" w14:textId="77777777" w:rsidR="00B5614C" w:rsidRPr="001D2402" w:rsidRDefault="00B5614C" w:rsidP="00FC0854">
      <w:pPr>
        <w:spacing w:after="0" w:line="240" w:lineRule="auto"/>
        <w:ind w:left="720"/>
        <w:rPr>
          <w:rFonts w:ascii="Tahoma" w:hAnsi="Tahoma" w:cs="Tahoma"/>
          <w:bCs w:val="0"/>
          <w:sz w:val="20"/>
          <w:szCs w:val="20"/>
        </w:rPr>
      </w:pPr>
    </w:p>
    <w:p w14:paraId="01B7EA0D" w14:textId="77777777" w:rsidR="00B5614C" w:rsidRPr="001D2402" w:rsidRDefault="00B5614C" w:rsidP="00FC0854">
      <w:pPr>
        <w:spacing w:after="0" w:line="240" w:lineRule="auto"/>
        <w:ind w:left="720"/>
        <w:rPr>
          <w:rFonts w:ascii="Tahoma" w:hAnsi="Tahoma" w:cs="Tahoma"/>
          <w:bCs w:val="0"/>
          <w:sz w:val="20"/>
          <w:szCs w:val="20"/>
        </w:rPr>
      </w:pPr>
    </w:p>
    <w:p w14:paraId="540274E4" w14:textId="77777777" w:rsidR="00B5614C" w:rsidRPr="001D2402" w:rsidRDefault="00B5614C" w:rsidP="00FC0854">
      <w:pPr>
        <w:spacing w:after="0" w:line="240" w:lineRule="auto"/>
        <w:ind w:left="720"/>
        <w:rPr>
          <w:rFonts w:ascii="Tahoma" w:hAnsi="Tahoma" w:cs="Tahoma"/>
          <w:bCs w:val="0"/>
          <w:sz w:val="20"/>
          <w:szCs w:val="20"/>
        </w:rPr>
      </w:pPr>
    </w:p>
    <w:p w14:paraId="719CB04C" w14:textId="77777777" w:rsidR="00C556C0" w:rsidRPr="001D2402" w:rsidRDefault="00C556C0" w:rsidP="00FC0854">
      <w:pPr>
        <w:spacing w:after="0" w:line="240" w:lineRule="auto"/>
        <w:ind w:left="720"/>
        <w:rPr>
          <w:rFonts w:ascii="Tahoma" w:hAnsi="Tahoma" w:cs="Tahoma"/>
          <w:bCs w:val="0"/>
          <w:sz w:val="20"/>
          <w:szCs w:val="20"/>
        </w:rPr>
      </w:pPr>
    </w:p>
    <w:p w14:paraId="468C077B" w14:textId="77777777" w:rsidR="00B5614C" w:rsidRPr="001D2402" w:rsidRDefault="00B5614C" w:rsidP="00FC0854">
      <w:pPr>
        <w:spacing w:after="0" w:line="240" w:lineRule="auto"/>
        <w:ind w:left="720"/>
        <w:rPr>
          <w:rFonts w:ascii="Tahoma" w:hAnsi="Tahoma" w:cs="Tahoma"/>
          <w:bCs w:val="0"/>
          <w:sz w:val="20"/>
          <w:szCs w:val="20"/>
        </w:rPr>
      </w:pPr>
    </w:p>
    <w:p w14:paraId="183F0DDF" w14:textId="77777777" w:rsidR="00B5614C" w:rsidRPr="001D2402" w:rsidRDefault="00B5614C" w:rsidP="00FC0854">
      <w:pPr>
        <w:spacing w:after="0" w:line="240" w:lineRule="auto"/>
        <w:ind w:left="720"/>
        <w:rPr>
          <w:rFonts w:ascii="Tahoma" w:hAnsi="Tahoma" w:cs="Tahoma"/>
          <w:bCs w:val="0"/>
          <w:sz w:val="20"/>
          <w:szCs w:val="20"/>
        </w:rPr>
      </w:pPr>
    </w:p>
    <w:p w14:paraId="1ED5CC69" w14:textId="77777777" w:rsidR="00B5614C" w:rsidRPr="001D2402" w:rsidRDefault="00B5614C" w:rsidP="00FC0854">
      <w:pPr>
        <w:spacing w:after="0" w:line="240" w:lineRule="auto"/>
        <w:ind w:left="720"/>
        <w:rPr>
          <w:rFonts w:ascii="Tahoma" w:hAnsi="Tahoma" w:cs="Tahoma"/>
          <w:bCs w:val="0"/>
          <w:sz w:val="20"/>
          <w:szCs w:val="20"/>
        </w:rPr>
      </w:pPr>
    </w:p>
    <w:p w14:paraId="5F9D6978" w14:textId="67FDAED4" w:rsidR="00A66633" w:rsidRPr="001D2402" w:rsidRDefault="00017BF4" w:rsidP="00FC0854">
      <w:pPr>
        <w:spacing w:after="0" w:line="240" w:lineRule="auto"/>
        <w:ind w:left="3600" w:hanging="3600"/>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Admin &amp; Procurement </w:t>
      </w:r>
      <w:r w:rsidR="00D71607" w:rsidRPr="001D2402">
        <w:rPr>
          <w:rFonts w:ascii="Tahoma" w:eastAsia="Times New Roman" w:hAnsi="Tahoma" w:cs="Tahoma"/>
          <w:bCs w:val="0"/>
          <w:kern w:val="0"/>
          <w:sz w:val="20"/>
          <w:szCs w:val="20"/>
        </w:rPr>
        <w:t>Officer</w:t>
      </w:r>
      <w:proofErr w:type="gramStart"/>
      <w:r w:rsidRPr="001D2402">
        <w:rPr>
          <w:rFonts w:ascii="Tahoma" w:eastAsia="Times New Roman" w:hAnsi="Tahoma" w:cs="Tahoma"/>
          <w:bCs w:val="0"/>
          <w:kern w:val="0"/>
          <w:sz w:val="20"/>
          <w:szCs w:val="20"/>
        </w:rPr>
        <w:t>,</w:t>
      </w:r>
      <w:r w:rsidR="00A66633" w:rsidRPr="001D2402">
        <w:rPr>
          <w:rFonts w:ascii="Tahoma" w:eastAsia="Times New Roman" w:hAnsi="Tahoma" w:cs="Tahoma"/>
          <w:bCs w:val="0"/>
          <w:kern w:val="0"/>
          <w:sz w:val="20"/>
          <w:szCs w:val="20"/>
        </w:rPr>
        <w:tab/>
      </w:r>
      <w:r w:rsidR="00A66633" w:rsidRPr="001D2402">
        <w:rPr>
          <w:rFonts w:ascii="Tahoma" w:eastAsia="Times New Roman" w:hAnsi="Tahoma" w:cs="Tahoma"/>
          <w:bCs w:val="0"/>
          <w:kern w:val="0"/>
          <w:sz w:val="20"/>
          <w:szCs w:val="20"/>
        </w:rPr>
        <w:tab/>
        <w:t>Vendor</w:t>
      </w:r>
      <w:proofErr w:type="gramEnd"/>
      <w:r w:rsidR="00A66633" w:rsidRPr="001D2402">
        <w:rPr>
          <w:rFonts w:ascii="Tahoma" w:eastAsia="Times New Roman" w:hAnsi="Tahoma" w:cs="Tahoma"/>
          <w:bCs w:val="0"/>
          <w:kern w:val="0"/>
          <w:sz w:val="20"/>
          <w:szCs w:val="20"/>
        </w:rPr>
        <w:t xml:space="preserve"> Receipt &amp; Acknowledgement</w:t>
      </w:r>
    </w:p>
    <w:p w14:paraId="2A8C74AB" w14:textId="51497AE9" w:rsidR="00A66633" w:rsidRPr="001D2402" w:rsidRDefault="00A66633" w:rsidP="00FC0854">
      <w:pPr>
        <w:spacing w:after="0" w:line="240" w:lineRule="auto"/>
        <w:ind w:left="3600" w:hanging="3600"/>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AKRSP Chitral</w:t>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t>Name: _________________________</w:t>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p>
    <w:p w14:paraId="69648E5F" w14:textId="77777777" w:rsidR="00A66633" w:rsidRPr="001D2402" w:rsidRDefault="00A66633" w:rsidP="00FC0854">
      <w:pPr>
        <w:spacing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t>Designation: _____________________</w:t>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p>
    <w:p w14:paraId="42EC2F87" w14:textId="1AC65520" w:rsidR="00B5614C" w:rsidRPr="001D2402" w:rsidRDefault="00A66633" w:rsidP="00FC0854">
      <w:pPr>
        <w:spacing w:line="240" w:lineRule="auto"/>
        <w:ind w:left="3600" w:firstLine="720"/>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Sign &amp; Stamp</w:t>
      </w:r>
      <w:r w:rsidRPr="001D2402">
        <w:rPr>
          <w:rFonts w:ascii="Tahoma" w:eastAsia="Times New Roman" w:hAnsi="Tahoma" w:cs="Tahoma"/>
          <w:bCs w:val="0"/>
          <w:kern w:val="0"/>
          <w:sz w:val="20"/>
          <w:szCs w:val="20"/>
        </w:rPr>
        <w:tab/>
      </w:r>
    </w:p>
    <w:p w14:paraId="40E46496" w14:textId="77777777" w:rsidR="00C556C0" w:rsidRPr="001D2402" w:rsidRDefault="00C556C0" w:rsidP="00FC0854">
      <w:pPr>
        <w:spacing w:line="240" w:lineRule="auto"/>
        <w:rPr>
          <w:rFonts w:ascii="Tahoma" w:eastAsia="Calibri" w:hAnsi="Tahoma" w:cs="Tahoma"/>
          <w:bCs w:val="0"/>
          <w:kern w:val="0"/>
          <w:sz w:val="20"/>
          <w:szCs w:val="20"/>
        </w:rPr>
      </w:pPr>
    </w:p>
    <w:p w14:paraId="63202FF4" w14:textId="77777777" w:rsidR="00C556C0" w:rsidRPr="001D2402" w:rsidRDefault="00C556C0" w:rsidP="00FC0854">
      <w:pPr>
        <w:spacing w:line="240" w:lineRule="auto"/>
        <w:rPr>
          <w:rFonts w:ascii="Tahoma" w:eastAsia="Calibri" w:hAnsi="Tahoma" w:cs="Tahoma"/>
          <w:bCs w:val="0"/>
          <w:kern w:val="0"/>
          <w:sz w:val="20"/>
          <w:szCs w:val="20"/>
        </w:rPr>
      </w:pPr>
    </w:p>
    <w:p w14:paraId="7CB4E799" w14:textId="77777777" w:rsidR="00C556C0" w:rsidRPr="001D2402" w:rsidRDefault="00C556C0" w:rsidP="00FC0854">
      <w:pPr>
        <w:spacing w:line="240" w:lineRule="auto"/>
        <w:rPr>
          <w:rFonts w:ascii="Tahoma" w:eastAsia="Calibri" w:hAnsi="Tahoma" w:cs="Tahoma"/>
          <w:bCs w:val="0"/>
          <w:kern w:val="0"/>
          <w:sz w:val="20"/>
          <w:szCs w:val="20"/>
        </w:rPr>
      </w:pPr>
    </w:p>
    <w:p w14:paraId="1DB28C14" w14:textId="77777777" w:rsidR="00C556C0" w:rsidRPr="001D2402" w:rsidRDefault="00C556C0" w:rsidP="00FC0854">
      <w:pPr>
        <w:spacing w:line="240" w:lineRule="auto"/>
        <w:rPr>
          <w:rFonts w:ascii="Tahoma" w:eastAsia="Calibri" w:hAnsi="Tahoma" w:cs="Tahoma"/>
          <w:bCs w:val="0"/>
          <w:kern w:val="0"/>
          <w:sz w:val="20"/>
          <w:szCs w:val="20"/>
        </w:rPr>
      </w:pPr>
    </w:p>
    <w:p w14:paraId="40FB04AF" w14:textId="56E2A169" w:rsidR="00142D14" w:rsidRPr="001D2402" w:rsidRDefault="00142D14" w:rsidP="00FC0854">
      <w:pPr>
        <w:spacing w:line="240" w:lineRule="auto"/>
        <w:rPr>
          <w:rFonts w:ascii="Tahoma" w:eastAsia="Calibri" w:hAnsi="Tahoma" w:cs="Tahoma"/>
          <w:b/>
          <w:kern w:val="0"/>
          <w:sz w:val="20"/>
          <w:szCs w:val="20"/>
        </w:rPr>
      </w:pPr>
      <w:r w:rsidRPr="001D2402">
        <w:rPr>
          <w:rFonts w:ascii="Tahoma" w:eastAsia="Calibri" w:hAnsi="Tahoma" w:cs="Tahoma"/>
          <w:b/>
          <w:kern w:val="0"/>
          <w:sz w:val="20"/>
          <w:szCs w:val="20"/>
        </w:rPr>
        <w:t>Description of Works:</w:t>
      </w:r>
      <w:bookmarkStart w:id="0" w:name="_Hlk158840352"/>
      <w:r w:rsidRPr="001D2402">
        <w:rPr>
          <w:rFonts w:ascii="Tahoma" w:eastAsia="Calibri" w:hAnsi="Tahoma" w:cs="Tahoma"/>
          <w:b/>
          <w:kern w:val="0"/>
          <w:sz w:val="20"/>
          <w:szCs w:val="20"/>
        </w:rPr>
        <w:t xml:space="preserve"> </w:t>
      </w:r>
    </w:p>
    <w:p w14:paraId="78EF7B0C" w14:textId="78417FD2" w:rsidR="00142D14" w:rsidRPr="001D2402" w:rsidRDefault="00142D14" w:rsidP="00FC0854">
      <w:pPr>
        <w:spacing w:line="240" w:lineRule="auto"/>
        <w:rPr>
          <w:rFonts w:ascii="Tahoma" w:eastAsia="Calibri" w:hAnsi="Tahoma" w:cs="Tahoma"/>
          <w:bCs w:val="0"/>
          <w:kern w:val="0"/>
          <w:sz w:val="20"/>
          <w:szCs w:val="20"/>
        </w:rPr>
      </w:pPr>
      <w:r w:rsidRPr="001D2402">
        <w:rPr>
          <w:rFonts w:ascii="Tahoma" w:eastAsia="Calibri" w:hAnsi="Tahoma" w:cs="Tahoma"/>
          <w:bCs w:val="0"/>
          <w:kern w:val="0"/>
          <w:sz w:val="20"/>
          <w:szCs w:val="20"/>
          <w:u w:val="single"/>
        </w:rPr>
        <w:t xml:space="preserve">Supply, Transportation, and Installation of HDPE </w:t>
      </w:r>
      <w:r w:rsidR="00096A6A" w:rsidRPr="001D2402">
        <w:rPr>
          <w:rFonts w:ascii="Tahoma" w:eastAsia="Calibri" w:hAnsi="Tahoma" w:cs="Tahoma"/>
          <w:bCs w:val="0"/>
          <w:kern w:val="0"/>
          <w:sz w:val="20"/>
          <w:szCs w:val="20"/>
          <w:u w:val="single"/>
        </w:rPr>
        <w:t xml:space="preserve">Pipes, </w:t>
      </w:r>
      <w:r w:rsidR="00C4383F" w:rsidRPr="001D2402">
        <w:rPr>
          <w:rFonts w:ascii="Tahoma" w:eastAsia="Calibri" w:hAnsi="Tahoma" w:cs="Tahoma"/>
          <w:bCs w:val="0"/>
          <w:kern w:val="0"/>
          <w:sz w:val="20"/>
          <w:szCs w:val="20"/>
          <w:u w:val="single"/>
        </w:rPr>
        <w:t>crossing</w:t>
      </w:r>
      <w:r w:rsidR="00117B40" w:rsidRPr="001D2402">
        <w:rPr>
          <w:rFonts w:ascii="Tahoma" w:eastAsia="Calibri" w:hAnsi="Tahoma" w:cs="Tahoma"/>
          <w:bCs w:val="0"/>
          <w:kern w:val="0"/>
          <w:sz w:val="20"/>
          <w:szCs w:val="20"/>
          <w:u w:val="single"/>
        </w:rPr>
        <w:t xml:space="preserve"> </w:t>
      </w:r>
      <w:proofErr w:type="gramStart"/>
      <w:r w:rsidR="00117B40" w:rsidRPr="001D2402">
        <w:rPr>
          <w:rFonts w:ascii="Tahoma" w:eastAsia="Calibri" w:hAnsi="Tahoma" w:cs="Tahoma"/>
          <w:bCs w:val="0"/>
          <w:kern w:val="0"/>
          <w:sz w:val="20"/>
          <w:szCs w:val="20"/>
          <w:u w:val="single"/>
        </w:rPr>
        <w:t xml:space="preserve">materials </w:t>
      </w:r>
      <w:r w:rsidR="001345B3" w:rsidRPr="001D2402">
        <w:rPr>
          <w:rFonts w:ascii="Tahoma" w:eastAsia="Calibri" w:hAnsi="Tahoma" w:cs="Tahoma"/>
          <w:bCs w:val="0"/>
          <w:kern w:val="0"/>
          <w:sz w:val="20"/>
          <w:szCs w:val="20"/>
          <w:u w:val="single"/>
        </w:rPr>
        <w:t xml:space="preserve"> </w:t>
      </w:r>
      <w:r w:rsidRPr="001D2402">
        <w:rPr>
          <w:rFonts w:ascii="Tahoma" w:eastAsia="Calibri" w:hAnsi="Tahoma" w:cs="Tahoma"/>
          <w:bCs w:val="0"/>
          <w:kern w:val="0"/>
          <w:sz w:val="20"/>
          <w:szCs w:val="20"/>
          <w:u w:val="single"/>
        </w:rPr>
        <w:t>including</w:t>
      </w:r>
      <w:proofErr w:type="gramEnd"/>
      <w:r w:rsidRPr="001D2402">
        <w:rPr>
          <w:rFonts w:ascii="Tahoma" w:eastAsia="Calibri" w:hAnsi="Tahoma" w:cs="Tahoma"/>
          <w:bCs w:val="0"/>
          <w:kern w:val="0"/>
          <w:sz w:val="20"/>
          <w:szCs w:val="20"/>
          <w:u w:val="single"/>
        </w:rPr>
        <w:t xml:space="preserve"> </w:t>
      </w:r>
      <w:proofErr w:type="gramStart"/>
      <w:r w:rsidRPr="001D2402">
        <w:rPr>
          <w:rFonts w:ascii="Tahoma" w:eastAsia="Calibri" w:hAnsi="Tahoma" w:cs="Tahoma"/>
          <w:bCs w:val="0"/>
          <w:kern w:val="0"/>
          <w:sz w:val="20"/>
          <w:szCs w:val="20"/>
          <w:u w:val="single"/>
        </w:rPr>
        <w:t>all Accessories</w:t>
      </w:r>
      <w:proofErr w:type="gramEnd"/>
      <w:r w:rsidRPr="001D2402">
        <w:rPr>
          <w:rFonts w:ascii="Tahoma" w:eastAsia="Calibri" w:hAnsi="Tahoma" w:cs="Tahoma"/>
          <w:bCs w:val="0"/>
          <w:kern w:val="0"/>
          <w:sz w:val="20"/>
          <w:szCs w:val="20"/>
          <w:u w:val="single"/>
        </w:rPr>
        <w:t xml:space="preserve">, at </w:t>
      </w:r>
      <w:r w:rsidR="001345B3" w:rsidRPr="001D2402">
        <w:rPr>
          <w:rFonts w:ascii="Tahoma" w:eastAsia="Calibri" w:hAnsi="Tahoma" w:cs="Tahoma"/>
          <w:bCs w:val="0"/>
          <w:kern w:val="0"/>
          <w:sz w:val="20"/>
          <w:szCs w:val="20"/>
          <w:u w:val="single"/>
        </w:rPr>
        <w:t>Purpuni-Arkari</w:t>
      </w:r>
      <w:r w:rsidRPr="001D2402">
        <w:rPr>
          <w:rFonts w:ascii="Tahoma" w:eastAsia="Calibri" w:hAnsi="Tahoma" w:cs="Tahoma"/>
          <w:bCs w:val="0"/>
          <w:kern w:val="0"/>
          <w:sz w:val="20"/>
          <w:szCs w:val="20"/>
          <w:u w:val="single"/>
        </w:rPr>
        <w:t>, Lower Chitral.</w:t>
      </w:r>
      <w:bookmarkEnd w:id="0"/>
    </w:p>
    <w:p w14:paraId="16507485" w14:textId="77777777" w:rsidR="00142D14" w:rsidRPr="001D2402" w:rsidRDefault="00142D14" w:rsidP="00FC0854">
      <w:pPr>
        <w:spacing w:line="240" w:lineRule="auto"/>
        <w:jc w:val="center"/>
        <w:rPr>
          <w:rFonts w:ascii="Tahoma" w:hAnsi="Tahoma" w:cs="Tahoma"/>
          <w:bCs w:val="0"/>
          <w:sz w:val="20"/>
          <w:szCs w:val="20"/>
        </w:rPr>
      </w:pPr>
      <w:r w:rsidRPr="001D2402">
        <w:rPr>
          <w:rFonts w:ascii="Tahoma" w:hAnsi="Tahoma" w:cs="Tahoma"/>
          <w:bCs w:val="0"/>
          <w:sz w:val="20"/>
          <w:szCs w:val="20"/>
        </w:rPr>
        <w:t>BOQ Table</w:t>
      </w:r>
    </w:p>
    <w:tbl>
      <w:tblPr>
        <w:tblW w:w="9942" w:type="dxa"/>
        <w:jc w:val="center"/>
        <w:tblBorders>
          <w:top w:val="outset" w:sz="6" w:space="0" w:color="666666"/>
          <w:left w:val="outset" w:sz="6" w:space="0" w:color="666666"/>
          <w:bottom w:val="outset" w:sz="6" w:space="0" w:color="666666"/>
          <w:right w:val="outset" w:sz="6" w:space="0" w:color="666666"/>
        </w:tblBorders>
        <w:shd w:val="clear" w:color="auto" w:fill="FFFFFF"/>
        <w:tblLayout w:type="fixed"/>
        <w:tblCellMar>
          <w:left w:w="0" w:type="dxa"/>
          <w:right w:w="0" w:type="dxa"/>
        </w:tblCellMar>
        <w:tblLook w:val="04A0" w:firstRow="1" w:lastRow="0" w:firstColumn="1" w:lastColumn="0" w:noHBand="0" w:noVBand="1"/>
      </w:tblPr>
      <w:tblGrid>
        <w:gridCol w:w="712"/>
        <w:gridCol w:w="4770"/>
        <w:gridCol w:w="990"/>
        <w:gridCol w:w="1130"/>
        <w:gridCol w:w="1080"/>
        <w:gridCol w:w="1260"/>
      </w:tblGrid>
      <w:tr w:rsidR="00142D14" w:rsidRPr="001D2402" w14:paraId="248BD562" w14:textId="77777777" w:rsidTr="000D4394">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792E138" w14:textId="77777777" w:rsidR="00142D14" w:rsidRPr="001D2402" w:rsidRDefault="00142D14" w:rsidP="00FC0854">
            <w:pPr>
              <w:spacing w:after="0"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Sr. No.</w:t>
            </w:r>
          </w:p>
        </w:tc>
        <w:tc>
          <w:tcPr>
            <w:tcW w:w="477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8D6DF16" w14:textId="77777777" w:rsidR="00142D14" w:rsidRPr="001D2402" w:rsidRDefault="00142D14" w:rsidP="00FC0854">
            <w:pPr>
              <w:spacing w:after="0"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Item Description with specifications</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6391C3E" w14:textId="77777777" w:rsidR="00142D14" w:rsidRPr="001D2402" w:rsidRDefault="00142D14" w:rsidP="00FC0854">
            <w:pPr>
              <w:spacing w:after="0"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Units</w:t>
            </w:r>
          </w:p>
        </w:tc>
        <w:tc>
          <w:tcPr>
            <w:tcW w:w="113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7FD5AC8" w14:textId="77777777" w:rsidR="00142D14" w:rsidRPr="001D2402" w:rsidRDefault="00142D14" w:rsidP="00FC0854">
            <w:pPr>
              <w:spacing w:after="0"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Quantity</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D905FA2" w14:textId="77777777" w:rsidR="00142D14" w:rsidRPr="001D2402" w:rsidRDefault="00142D14" w:rsidP="00FC0854">
            <w:pPr>
              <w:spacing w:after="0"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Unit Price (PKR)</w:t>
            </w: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6B18D70" w14:textId="77777777" w:rsidR="00142D14" w:rsidRPr="001D2402" w:rsidRDefault="00142D14" w:rsidP="00FC0854">
            <w:pPr>
              <w:spacing w:after="0"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Total Price (PKR)</w:t>
            </w:r>
          </w:p>
        </w:tc>
      </w:tr>
      <w:tr w:rsidR="004B6260" w:rsidRPr="001D2402" w14:paraId="6616F7B4" w14:textId="77777777" w:rsidTr="000D4394">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vAlign w:val="center"/>
          </w:tcPr>
          <w:p w14:paraId="2385E652" w14:textId="77777777" w:rsidR="004B6260" w:rsidRPr="001D2402" w:rsidRDefault="004B6260" w:rsidP="00FC0854">
            <w:pPr>
              <w:pStyle w:val="ListParagraph"/>
              <w:numPr>
                <w:ilvl w:val="0"/>
                <w:numId w:val="17"/>
              </w:numPr>
              <w:spacing w:after="0" w:line="240" w:lineRule="auto"/>
              <w:rPr>
                <w:rFonts w:ascii="Tahoma" w:eastAsia="Times New Roman" w:hAnsi="Tahoma" w:cs="Tahoma"/>
                <w:bCs w:val="0"/>
                <w:kern w:val="0"/>
                <w:sz w:val="20"/>
                <w:szCs w:val="20"/>
              </w:rPr>
            </w:pPr>
          </w:p>
        </w:tc>
        <w:tc>
          <w:tcPr>
            <w:tcW w:w="4770" w:type="dxa"/>
            <w:tcBorders>
              <w:top w:val="outset" w:sz="6" w:space="0" w:color="auto"/>
              <w:left w:val="outset" w:sz="6" w:space="0" w:color="auto"/>
              <w:bottom w:val="outset" w:sz="6" w:space="0" w:color="auto"/>
              <w:right w:val="outset" w:sz="6" w:space="0" w:color="auto"/>
            </w:tcBorders>
            <w:shd w:val="clear" w:color="auto" w:fill="FFFFFF"/>
            <w:vAlign w:val="center"/>
          </w:tcPr>
          <w:p w14:paraId="33926869" w14:textId="77777777" w:rsidR="00286C88" w:rsidRPr="00286C88" w:rsidRDefault="00286C88" w:rsidP="00286C88">
            <w:pPr>
              <w:pStyle w:val="NoSpacing"/>
              <w:rPr>
                <w:rFonts w:ascii="Tahoma" w:hAnsi="Tahoma" w:cs="Tahoma"/>
                <w:b/>
                <w:bCs w:val="0"/>
                <w:sz w:val="20"/>
                <w:szCs w:val="20"/>
              </w:rPr>
            </w:pPr>
            <w:r w:rsidRPr="00286C88">
              <w:rPr>
                <w:rFonts w:ascii="Tahoma" w:hAnsi="Tahoma" w:cs="Tahoma"/>
                <w:b/>
                <w:sz w:val="20"/>
                <w:szCs w:val="20"/>
              </w:rPr>
              <w:t>HDPE Pipe</w:t>
            </w:r>
            <w:r w:rsidRPr="00286C88">
              <w:rPr>
                <w:rFonts w:ascii="Tahoma" w:hAnsi="Tahoma" w:cs="Tahoma"/>
                <w:b/>
                <w:bCs w:val="0"/>
                <w:sz w:val="20"/>
                <w:szCs w:val="20"/>
              </w:rPr>
              <w:t xml:space="preserve"> – PE-100, PN-10, SDR-17, OD 250 mm, conforming to ISO 4427/PSQCA standards. Single pipe length = 20 ft. </w:t>
            </w:r>
          </w:p>
          <w:p w14:paraId="12BC622F" w14:textId="77777777" w:rsidR="00286C88" w:rsidRPr="00286C88" w:rsidRDefault="00286C88" w:rsidP="00286C88">
            <w:pPr>
              <w:pStyle w:val="NoSpacing"/>
              <w:rPr>
                <w:rFonts w:ascii="Tahoma" w:hAnsi="Tahoma" w:cs="Tahoma"/>
                <w:b/>
                <w:bCs w:val="0"/>
                <w:sz w:val="20"/>
                <w:szCs w:val="20"/>
                <w:lang w:val="en-PK"/>
              </w:rPr>
            </w:pPr>
            <w:r w:rsidRPr="00286C88">
              <w:rPr>
                <w:rFonts w:ascii="Tahoma" w:hAnsi="Tahoma" w:cs="Tahoma"/>
                <w:b/>
                <w:bCs w:val="0"/>
                <w:sz w:val="20"/>
                <w:szCs w:val="20"/>
                <w:lang w:val="en-PK"/>
              </w:rPr>
              <w:t xml:space="preserve">Approved Manufacturers: </w:t>
            </w:r>
            <w:proofErr w:type="spellStart"/>
            <w:r w:rsidRPr="00286C88">
              <w:rPr>
                <w:rFonts w:ascii="Tahoma" w:hAnsi="Tahoma" w:cs="Tahoma"/>
                <w:b/>
                <w:bCs w:val="0"/>
                <w:sz w:val="20"/>
                <w:szCs w:val="20"/>
                <w:lang w:val="en-PK"/>
              </w:rPr>
              <w:t>Dadex</w:t>
            </w:r>
            <w:proofErr w:type="spellEnd"/>
            <w:r w:rsidRPr="00286C88">
              <w:rPr>
                <w:rFonts w:ascii="Tahoma" w:hAnsi="Tahoma" w:cs="Tahoma"/>
                <w:b/>
                <w:bCs w:val="0"/>
                <w:sz w:val="20"/>
                <w:szCs w:val="20"/>
                <w:lang w:val="en-PK"/>
              </w:rPr>
              <w:t>, Sun International, Jamal Pipes, IIL Pipes.</w:t>
            </w:r>
          </w:p>
          <w:p w14:paraId="340DE6A8" w14:textId="6F15D4D2" w:rsidR="004B6260" w:rsidRPr="001D2402" w:rsidRDefault="004B6260" w:rsidP="005D6209">
            <w:pPr>
              <w:pStyle w:val="NoSpacing"/>
              <w:rPr>
                <w:rFonts w:ascii="Tahoma" w:hAnsi="Tahoma" w:cs="Tahoma"/>
                <w:bCs w:val="0"/>
                <w:sz w:val="20"/>
                <w:szCs w:val="20"/>
              </w:rPr>
            </w:pP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tcPr>
          <w:p w14:paraId="14569BC4" w14:textId="65506C0F" w:rsidR="004B6260" w:rsidRPr="001D2402" w:rsidRDefault="004B6260" w:rsidP="00FC0854">
            <w:pPr>
              <w:spacing w:after="0" w:line="240" w:lineRule="auto"/>
              <w:jc w:val="center"/>
              <w:rPr>
                <w:rFonts w:ascii="Tahoma" w:eastAsia="Times New Roman" w:hAnsi="Tahoma" w:cs="Tahoma"/>
                <w:bCs w:val="0"/>
                <w:kern w:val="0"/>
                <w:sz w:val="20"/>
                <w:szCs w:val="20"/>
              </w:rPr>
            </w:pPr>
            <w:r w:rsidRPr="001D2402">
              <w:rPr>
                <w:rFonts w:ascii="Tahoma" w:hAnsi="Tahoma" w:cs="Tahoma"/>
                <w:bCs w:val="0"/>
                <w:sz w:val="20"/>
                <w:szCs w:val="20"/>
              </w:rPr>
              <w:t>ft</w:t>
            </w:r>
          </w:p>
        </w:tc>
        <w:tc>
          <w:tcPr>
            <w:tcW w:w="1130" w:type="dxa"/>
            <w:tcBorders>
              <w:top w:val="outset" w:sz="6" w:space="0" w:color="auto"/>
              <w:left w:val="outset" w:sz="6" w:space="0" w:color="auto"/>
              <w:bottom w:val="outset" w:sz="6" w:space="0" w:color="auto"/>
              <w:right w:val="outset" w:sz="6" w:space="0" w:color="auto"/>
            </w:tcBorders>
            <w:shd w:val="clear" w:color="auto" w:fill="FFFFFF"/>
            <w:vAlign w:val="center"/>
          </w:tcPr>
          <w:p w14:paraId="59A274C9" w14:textId="5D0C731A" w:rsidR="004B6260" w:rsidRPr="001D2402" w:rsidRDefault="004B6260" w:rsidP="00FC0854">
            <w:pPr>
              <w:spacing w:after="0" w:line="240" w:lineRule="auto"/>
              <w:jc w:val="center"/>
              <w:rPr>
                <w:rFonts w:ascii="Tahoma" w:eastAsia="Times New Roman" w:hAnsi="Tahoma" w:cs="Tahoma"/>
                <w:bCs w:val="0"/>
                <w:kern w:val="0"/>
                <w:sz w:val="20"/>
                <w:szCs w:val="20"/>
              </w:rPr>
            </w:pPr>
            <w:r w:rsidRPr="001D2402">
              <w:rPr>
                <w:rFonts w:ascii="Tahoma" w:hAnsi="Tahoma" w:cs="Tahoma"/>
                <w:bCs w:val="0"/>
                <w:sz w:val="20"/>
                <w:szCs w:val="20"/>
              </w:rPr>
              <w:t>3,100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486720E8" w14:textId="77777777" w:rsidR="004B6260" w:rsidRPr="001D2402" w:rsidRDefault="004B6260" w:rsidP="00FC0854">
            <w:pPr>
              <w:spacing w:after="0" w:line="240" w:lineRule="auto"/>
              <w:rPr>
                <w:rFonts w:ascii="Tahoma" w:eastAsia="Times New Roman" w:hAnsi="Tahoma" w:cs="Tahoma"/>
                <w:bCs w:val="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37662E9C" w14:textId="77777777" w:rsidR="004B6260" w:rsidRPr="001D2402" w:rsidRDefault="004B6260" w:rsidP="00FC0854">
            <w:pPr>
              <w:spacing w:after="0" w:line="240" w:lineRule="auto"/>
              <w:rPr>
                <w:rFonts w:ascii="Tahoma" w:eastAsia="Times New Roman" w:hAnsi="Tahoma" w:cs="Tahoma"/>
                <w:bCs w:val="0"/>
                <w:kern w:val="0"/>
                <w:sz w:val="20"/>
                <w:szCs w:val="20"/>
              </w:rPr>
            </w:pPr>
          </w:p>
        </w:tc>
      </w:tr>
      <w:tr w:rsidR="004B6260" w:rsidRPr="001D2402" w14:paraId="6D59BF44" w14:textId="77777777" w:rsidTr="000D4394">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vAlign w:val="center"/>
          </w:tcPr>
          <w:p w14:paraId="3EE40A11" w14:textId="77777777" w:rsidR="004B6260" w:rsidRPr="001D2402" w:rsidRDefault="004B6260" w:rsidP="00FC0854">
            <w:pPr>
              <w:pStyle w:val="NoSpacing"/>
              <w:numPr>
                <w:ilvl w:val="0"/>
                <w:numId w:val="17"/>
              </w:numPr>
              <w:rPr>
                <w:rFonts w:ascii="Tahoma" w:hAnsi="Tahoma" w:cs="Tahoma"/>
                <w:bCs w:val="0"/>
                <w:sz w:val="20"/>
                <w:szCs w:val="20"/>
              </w:rPr>
            </w:pPr>
          </w:p>
        </w:tc>
        <w:tc>
          <w:tcPr>
            <w:tcW w:w="4770" w:type="dxa"/>
            <w:tcBorders>
              <w:top w:val="outset" w:sz="6" w:space="0" w:color="auto"/>
              <w:left w:val="outset" w:sz="6" w:space="0" w:color="auto"/>
              <w:bottom w:val="outset" w:sz="6" w:space="0" w:color="auto"/>
              <w:right w:val="outset" w:sz="6" w:space="0" w:color="auto"/>
            </w:tcBorders>
            <w:shd w:val="clear" w:color="auto" w:fill="FFFFFF"/>
            <w:vAlign w:val="center"/>
          </w:tcPr>
          <w:p w14:paraId="7D8186DC" w14:textId="77777777" w:rsidR="005D6209" w:rsidRPr="001D2402" w:rsidRDefault="005D6209" w:rsidP="005D6209">
            <w:pPr>
              <w:pStyle w:val="NoSpacing"/>
              <w:rPr>
                <w:rFonts w:ascii="Tahoma" w:hAnsi="Tahoma" w:cs="Tahoma"/>
                <w:sz w:val="20"/>
                <w:szCs w:val="20"/>
              </w:rPr>
            </w:pPr>
            <w:r w:rsidRPr="001D2402">
              <w:rPr>
                <w:rFonts w:ascii="Tahoma" w:hAnsi="Tahoma" w:cs="Tahoma"/>
                <w:b/>
                <w:bCs w:val="0"/>
                <w:sz w:val="20"/>
                <w:szCs w:val="20"/>
              </w:rPr>
              <w:t>Female Adapter</w:t>
            </w:r>
            <w:r w:rsidRPr="001D2402">
              <w:rPr>
                <w:rFonts w:ascii="Tahoma" w:hAnsi="Tahoma" w:cs="Tahoma"/>
                <w:sz w:val="20"/>
                <w:szCs w:val="20"/>
              </w:rPr>
              <w:t xml:space="preserve"> – 110 mm HDPE × 4-inch BSP threaded female connection, PN-16 pressure rating.</w:t>
            </w:r>
          </w:p>
          <w:p w14:paraId="273AC06B" w14:textId="22B10E62" w:rsidR="004B6260" w:rsidRPr="001D2402" w:rsidRDefault="005D6209" w:rsidP="005D6209">
            <w:pPr>
              <w:pStyle w:val="NoSpacing"/>
              <w:rPr>
                <w:rFonts w:ascii="Tahoma" w:hAnsi="Tahoma" w:cs="Tahoma"/>
                <w:bCs w:val="0"/>
                <w:sz w:val="20"/>
                <w:szCs w:val="20"/>
              </w:rPr>
            </w:pPr>
            <w:r w:rsidRPr="001D2402">
              <w:rPr>
                <w:rFonts w:ascii="Tahoma" w:hAnsi="Tahoma" w:cs="Tahoma"/>
                <w:sz w:val="20"/>
                <w:szCs w:val="20"/>
              </w:rPr>
              <w:t xml:space="preserve"> Approved Brands: Penguin, Fish, Hydroplast.</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tcPr>
          <w:p w14:paraId="13F48544" w14:textId="6C241635" w:rsidR="004B6260" w:rsidRPr="001D2402" w:rsidRDefault="004B6260"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No</w:t>
            </w:r>
          </w:p>
        </w:tc>
        <w:tc>
          <w:tcPr>
            <w:tcW w:w="1130" w:type="dxa"/>
            <w:tcBorders>
              <w:top w:val="outset" w:sz="6" w:space="0" w:color="auto"/>
              <w:left w:val="outset" w:sz="6" w:space="0" w:color="auto"/>
              <w:bottom w:val="outset" w:sz="6" w:space="0" w:color="auto"/>
              <w:right w:val="outset" w:sz="6" w:space="0" w:color="auto"/>
            </w:tcBorders>
            <w:shd w:val="clear" w:color="auto" w:fill="FFFFFF"/>
            <w:vAlign w:val="center"/>
          </w:tcPr>
          <w:p w14:paraId="26A9449E" w14:textId="51216370" w:rsidR="004B6260" w:rsidRPr="001D2402" w:rsidRDefault="004B6260"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01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46BA1CBE" w14:textId="77777777" w:rsidR="004B6260" w:rsidRPr="001D2402" w:rsidRDefault="004B6260"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6CED7977" w14:textId="77777777" w:rsidR="004B6260" w:rsidRPr="001D2402" w:rsidRDefault="004B6260" w:rsidP="00C4383F">
            <w:pPr>
              <w:spacing w:after="0" w:line="240" w:lineRule="auto"/>
              <w:jc w:val="center"/>
              <w:rPr>
                <w:rFonts w:ascii="Tahoma" w:hAnsi="Tahoma" w:cs="Tahoma"/>
                <w:bCs w:val="0"/>
                <w:sz w:val="20"/>
                <w:szCs w:val="20"/>
              </w:rPr>
            </w:pPr>
          </w:p>
        </w:tc>
      </w:tr>
      <w:tr w:rsidR="004B6260" w:rsidRPr="001D2402" w14:paraId="2D5B4FDC" w14:textId="77777777" w:rsidTr="000D4394">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vAlign w:val="center"/>
          </w:tcPr>
          <w:p w14:paraId="07F17C57" w14:textId="77777777" w:rsidR="004B6260" w:rsidRPr="001D2402" w:rsidRDefault="004B6260" w:rsidP="00FC0854">
            <w:pPr>
              <w:pStyle w:val="NoSpacing"/>
              <w:numPr>
                <w:ilvl w:val="0"/>
                <w:numId w:val="17"/>
              </w:numPr>
              <w:rPr>
                <w:rFonts w:ascii="Tahoma" w:hAnsi="Tahoma" w:cs="Tahoma"/>
                <w:bCs w:val="0"/>
                <w:sz w:val="20"/>
                <w:szCs w:val="20"/>
              </w:rPr>
            </w:pPr>
          </w:p>
        </w:tc>
        <w:tc>
          <w:tcPr>
            <w:tcW w:w="4770" w:type="dxa"/>
            <w:tcBorders>
              <w:top w:val="outset" w:sz="6" w:space="0" w:color="auto"/>
              <w:left w:val="outset" w:sz="6" w:space="0" w:color="auto"/>
              <w:bottom w:val="outset" w:sz="6" w:space="0" w:color="auto"/>
              <w:right w:val="outset" w:sz="6" w:space="0" w:color="auto"/>
            </w:tcBorders>
            <w:shd w:val="clear" w:color="auto" w:fill="FFFFFF"/>
            <w:vAlign w:val="center"/>
          </w:tcPr>
          <w:p w14:paraId="3BCC2B97" w14:textId="77777777" w:rsidR="005D6209" w:rsidRPr="001D2402" w:rsidRDefault="005D6209" w:rsidP="005D6209">
            <w:pPr>
              <w:pStyle w:val="NoSpacing"/>
              <w:rPr>
                <w:rFonts w:ascii="Tahoma" w:hAnsi="Tahoma" w:cs="Tahoma"/>
                <w:sz w:val="20"/>
                <w:szCs w:val="20"/>
              </w:rPr>
            </w:pPr>
            <w:r w:rsidRPr="001D2402">
              <w:rPr>
                <w:rFonts w:ascii="Tahoma" w:hAnsi="Tahoma" w:cs="Tahoma"/>
                <w:b/>
                <w:bCs w:val="0"/>
                <w:sz w:val="20"/>
                <w:szCs w:val="20"/>
              </w:rPr>
              <w:t>Saddle Clamp</w:t>
            </w:r>
            <w:r w:rsidRPr="001D2402">
              <w:rPr>
                <w:rFonts w:ascii="Tahoma" w:hAnsi="Tahoma" w:cs="Tahoma"/>
                <w:sz w:val="20"/>
                <w:szCs w:val="20"/>
              </w:rPr>
              <w:t xml:space="preserve"> – Dia 110 mm × 25 mm outlet, HDPE body, PN-16 pressure rating, complete with rubber gasket and SS fasteners. </w:t>
            </w:r>
          </w:p>
          <w:p w14:paraId="563BBA65" w14:textId="558A758B" w:rsidR="004B6260" w:rsidRPr="001D2402" w:rsidRDefault="005D6209" w:rsidP="005D6209">
            <w:pPr>
              <w:pStyle w:val="NoSpacing"/>
              <w:rPr>
                <w:rFonts w:ascii="Tahoma" w:hAnsi="Tahoma" w:cs="Tahoma"/>
                <w:bCs w:val="0"/>
                <w:sz w:val="20"/>
                <w:szCs w:val="20"/>
              </w:rPr>
            </w:pPr>
            <w:r w:rsidRPr="001D2402">
              <w:rPr>
                <w:rFonts w:ascii="Tahoma" w:hAnsi="Tahoma" w:cs="Tahoma"/>
                <w:sz w:val="20"/>
                <w:szCs w:val="20"/>
              </w:rPr>
              <w:t>Approved Brands: Penguin, Fish, Hydroplast.</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tcPr>
          <w:p w14:paraId="4C6A95A6" w14:textId="2CD79B61" w:rsidR="004B6260" w:rsidRPr="001D2402" w:rsidRDefault="004B6260"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No</w:t>
            </w:r>
          </w:p>
        </w:tc>
        <w:tc>
          <w:tcPr>
            <w:tcW w:w="1130" w:type="dxa"/>
            <w:tcBorders>
              <w:top w:val="outset" w:sz="6" w:space="0" w:color="auto"/>
              <w:left w:val="outset" w:sz="6" w:space="0" w:color="auto"/>
              <w:bottom w:val="outset" w:sz="6" w:space="0" w:color="auto"/>
              <w:right w:val="outset" w:sz="6" w:space="0" w:color="auto"/>
            </w:tcBorders>
            <w:shd w:val="clear" w:color="auto" w:fill="FFFFFF"/>
            <w:vAlign w:val="center"/>
          </w:tcPr>
          <w:p w14:paraId="2FFBDCCB" w14:textId="20919FE9" w:rsidR="004B6260" w:rsidRPr="001D2402" w:rsidRDefault="004B6260"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04</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6C522944" w14:textId="77777777" w:rsidR="004B6260" w:rsidRPr="001D2402" w:rsidRDefault="004B6260"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27060785" w14:textId="77777777" w:rsidR="004B6260" w:rsidRPr="001D2402" w:rsidRDefault="004B6260" w:rsidP="00C4383F">
            <w:pPr>
              <w:spacing w:after="0" w:line="240" w:lineRule="auto"/>
              <w:jc w:val="center"/>
              <w:rPr>
                <w:rFonts w:ascii="Tahoma" w:hAnsi="Tahoma" w:cs="Tahoma"/>
                <w:bCs w:val="0"/>
                <w:sz w:val="20"/>
                <w:szCs w:val="20"/>
              </w:rPr>
            </w:pPr>
          </w:p>
        </w:tc>
      </w:tr>
      <w:tr w:rsidR="005D6209" w:rsidRPr="001D2402" w14:paraId="44AEE8D5" w14:textId="77777777" w:rsidTr="00F26E28">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23137CE5" w14:textId="4313527E" w:rsidR="005D6209" w:rsidRPr="001D2402" w:rsidRDefault="005D6209" w:rsidP="005D6209">
            <w:pPr>
              <w:pStyle w:val="NoSpacing"/>
              <w:numPr>
                <w:ilvl w:val="0"/>
                <w:numId w:val="17"/>
              </w:numPr>
              <w:rPr>
                <w:rFonts w:ascii="Tahoma" w:hAnsi="Tahoma" w:cs="Tahoma"/>
                <w:bCs w:val="0"/>
                <w:sz w:val="20"/>
                <w:szCs w:val="20"/>
              </w:rPr>
            </w:pPr>
            <w:r w:rsidRPr="001D2402">
              <w:rPr>
                <w:rFonts w:ascii="Tahoma" w:hAnsi="Tahoma" w:cs="Tahoma"/>
              </w:rPr>
              <w:t>4</w:t>
            </w:r>
          </w:p>
        </w:tc>
        <w:tc>
          <w:tcPr>
            <w:tcW w:w="4770" w:type="dxa"/>
            <w:tcBorders>
              <w:top w:val="outset" w:sz="6" w:space="0" w:color="auto"/>
              <w:left w:val="outset" w:sz="6" w:space="0" w:color="auto"/>
              <w:bottom w:val="outset" w:sz="6" w:space="0" w:color="auto"/>
              <w:right w:val="outset" w:sz="6" w:space="0" w:color="auto"/>
            </w:tcBorders>
            <w:shd w:val="clear" w:color="auto" w:fill="FFFFFF"/>
          </w:tcPr>
          <w:p w14:paraId="3DAB2C17" w14:textId="57507C9F" w:rsidR="005D6209" w:rsidRPr="001D2402" w:rsidRDefault="005D6209" w:rsidP="005D6209">
            <w:pPr>
              <w:pStyle w:val="NoSpacing"/>
              <w:rPr>
                <w:rFonts w:ascii="Tahoma" w:hAnsi="Tahoma" w:cs="Tahoma"/>
                <w:sz w:val="20"/>
                <w:szCs w:val="20"/>
              </w:rPr>
            </w:pPr>
            <w:r w:rsidRPr="001D2402">
              <w:rPr>
                <w:rFonts w:ascii="Tahoma" w:hAnsi="Tahoma" w:cs="Tahoma"/>
                <w:b/>
                <w:bCs w:val="0"/>
                <w:sz w:val="20"/>
                <w:szCs w:val="20"/>
              </w:rPr>
              <w:t>GI Pipe</w:t>
            </w:r>
            <w:r w:rsidRPr="001D2402">
              <w:rPr>
                <w:rFonts w:ascii="Tahoma" w:hAnsi="Tahoma" w:cs="Tahoma"/>
                <w:sz w:val="20"/>
                <w:szCs w:val="20"/>
              </w:rPr>
              <w:t xml:space="preserve"> – 4-inch </w:t>
            </w:r>
            <w:proofErr w:type="spellStart"/>
            <w:r w:rsidRPr="001D2402">
              <w:rPr>
                <w:rFonts w:ascii="Tahoma" w:hAnsi="Tahoma" w:cs="Tahoma"/>
                <w:sz w:val="20"/>
                <w:szCs w:val="20"/>
              </w:rPr>
              <w:t>dia</w:t>
            </w:r>
            <w:proofErr w:type="spellEnd"/>
            <w:r w:rsidRPr="001D2402">
              <w:rPr>
                <w:rFonts w:ascii="Tahoma" w:hAnsi="Tahoma" w:cs="Tahoma"/>
                <w:sz w:val="20"/>
                <w:szCs w:val="20"/>
              </w:rPr>
              <w:t>, Medium Class, conforming to BS 1387 / ASTM A53 or equivalent.</w:t>
            </w:r>
          </w:p>
        </w:tc>
        <w:tc>
          <w:tcPr>
            <w:tcW w:w="990" w:type="dxa"/>
            <w:tcBorders>
              <w:top w:val="outset" w:sz="6" w:space="0" w:color="auto"/>
              <w:left w:val="outset" w:sz="6" w:space="0" w:color="auto"/>
              <w:bottom w:val="outset" w:sz="6" w:space="0" w:color="auto"/>
              <w:right w:val="outset" w:sz="6" w:space="0" w:color="auto"/>
            </w:tcBorders>
            <w:shd w:val="clear" w:color="auto" w:fill="FFFFFF"/>
          </w:tcPr>
          <w:p w14:paraId="6AC75275" w14:textId="45C9B93A"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ft</w:t>
            </w:r>
          </w:p>
        </w:tc>
        <w:tc>
          <w:tcPr>
            <w:tcW w:w="1130" w:type="dxa"/>
            <w:tcBorders>
              <w:top w:val="outset" w:sz="6" w:space="0" w:color="auto"/>
              <w:left w:val="outset" w:sz="6" w:space="0" w:color="auto"/>
              <w:bottom w:val="outset" w:sz="6" w:space="0" w:color="auto"/>
              <w:right w:val="outset" w:sz="6" w:space="0" w:color="auto"/>
            </w:tcBorders>
            <w:shd w:val="clear" w:color="auto" w:fill="FFFFFF"/>
          </w:tcPr>
          <w:p w14:paraId="7BB3461D" w14:textId="66D3BB43"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6</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2795D13B" w14:textId="77777777" w:rsidR="005D6209" w:rsidRPr="001D2402" w:rsidRDefault="005D6209"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3988804D" w14:textId="77777777" w:rsidR="005D6209" w:rsidRPr="001D2402" w:rsidRDefault="005D6209" w:rsidP="00C4383F">
            <w:pPr>
              <w:spacing w:after="0" w:line="240" w:lineRule="auto"/>
              <w:jc w:val="center"/>
              <w:rPr>
                <w:rFonts w:ascii="Tahoma" w:hAnsi="Tahoma" w:cs="Tahoma"/>
                <w:bCs w:val="0"/>
                <w:sz w:val="20"/>
                <w:szCs w:val="20"/>
              </w:rPr>
            </w:pPr>
          </w:p>
        </w:tc>
      </w:tr>
      <w:tr w:rsidR="005D6209" w:rsidRPr="001D2402" w14:paraId="51B04F51" w14:textId="77777777" w:rsidTr="00F26E28">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05270B93" w14:textId="63C3E755" w:rsidR="005D6209" w:rsidRPr="001D2402" w:rsidRDefault="005D6209" w:rsidP="005D6209">
            <w:pPr>
              <w:pStyle w:val="NoSpacing"/>
              <w:numPr>
                <w:ilvl w:val="0"/>
                <w:numId w:val="17"/>
              </w:numPr>
              <w:rPr>
                <w:rFonts w:ascii="Tahoma" w:hAnsi="Tahoma" w:cs="Tahoma"/>
                <w:bCs w:val="0"/>
                <w:sz w:val="20"/>
                <w:szCs w:val="20"/>
              </w:rPr>
            </w:pPr>
            <w:r w:rsidRPr="001D2402">
              <w:rPr>
                <w:rFonts w:ascii="Tahoma" w:hAnsi="Tahoma" w:cs="Tahoma"/>
              </w:rPr>
              <w:lastRenderedPageBreak/>
              <w:t>5</w:t>
            </w:r>
          </w:p>
        </w:tc>
        <w:tc>
          <w:tcPr>
            <w:tcW w:w="4770" w:type="dxa"/>
            <w:tcBorders>
              <w:top w:val="outset" w:sz="6" w:space="0" w:color="auto"/>
              <w:left w:val="outset" w:sz="6" w:space="0" w:color="auto"/>
              <w:bottom w:val="outset" w:sz="6" w:space="0" w:color="auto"/>
              <w:right w:val="outset" w:sz="6" w:space="0" w:color="auto"/>
            </w:tcBorders>
            <w:shd w:val="clear" w:color="auto" w:fill="FFFFFF"/>
          </w:tcPr>
          <w:p w14:paraId="45F3B1DC" w14:textId="6D8E9A97" w:rsidR="005D6209" w:rsidRPr="001D2402" w:rsidRDefault="005D6209" w:rsidP="005D6209">
            <w:pPr>
              <w:pStyle w:val="NoSpacing"/>
              <w:rPr>
                <w:rFonts w:ascii="Tahoma" w:hAnsi="Tahoma" w:cs="Tahoma"/>
                <w:sz w:val="20"/>
                <w:szCs w:val="20"/>
              </w:rPr>
            </w:pPr>
            <w:r w:rsidRPr="001D2402">
              <w:rPr>
                <w:rFonts w:ascii="Tahoma" w:hAnsi="Tahoma" w:cs="Tahoma"/>
                <w:b/>
                <w:bCs w:val="0"/>
                <w:sz w:val="20"/>
                <w:szCs w:val="20"/>
              </w:rPr>
              <w:t>GI Nipple</w:t>
            </w:r>
            <w:r w:rsidRPr="001D2402">
              <w:rPr>
                <w:rFonts w:ascii="Tahoma" w:hAnsi="Tahoma" w:cs="Tahoma"/>
                <w:sz w:val="20"/>
                <w:szCs w:val="20"/>
              </w:rPr>
              <w:t xml:space="preserve"> – 4-inch </w:t>
            </w:r>
            <w:proofErr w:type="spellStart"/>
            <w:r w:rsidRPr="001D2402">
              <w:rPr>
                <w:rFonts w:ascii="Tahoma" w:hAnsi="Tahoma" w:cs="Tahoma"/>
                <w:sz w:val="20"/>
                <w:szCs w:val="20"/>
              </w:rPr>
              <w:t>dia</w:t>
            </w:r>
            <w:proofErr w:type="spellEnd"/>
            <w:r w:rsidRPr="001D2402">
              <w:rPr>
                <w:rFonts w:ascii="Tahoma" w:hAnsi="Tahoma" w:cs="Tahoma"/>
                <w:sz w:val="20"/>
                <w:szCs w:val="20"/>
              </w:rPr>
              <w:t xml:space="preserve"> × 12-inch long, Heavy Class, hot-dip galvanized, threaded ends suitable for PN-16 pressure rating.</w:t>
            </w:r>
          </w:p>
        </w:tc>
        <w:tc>
          <w:tcPr>
            <w:tcW w:w="990" w:type="dxa"/>
            <w:tcBorders>
              <w:top w:val="outset" w:sz="6" w:space="0" w:color="auto"/>
              <w:left w:val="outset" w:sz="6" w:space="0" w:color="auto"/>
              <w:bottom w:val="outset" w:sz="6" w:space="0" w:color="auto"/>
              <w:right w:val="outset" w:sz="6" w:space="0" w:color="auto"/>
            </w:tcBorders>
            <w:shd w:val="clear" w:color="auto" w:fill="FFFFFF"/>
          </w:tcPr>
          <w:p w14:paraId="30FB2C40" w14:textId="12CD9695"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No</w:t>
            </w:r>
          </w:p>
        </w:tc>
        <w:tc>
          <w:tcPr>
            <w:tcW w:w="1130" w:type="dxa"/>
            <w:tcBorders>
              <w:top w:val="outset" w:sz="6" w:space="0" w:color="auto"/>
              <w:left w:val="outset" w:sz="6" w:space="0" w:color="auto"/>
              <w:bottom w:val="outset" w:sz="6" w:space="0" w:color="auto"/>
              <w:right w:val="outset" w:sz="6" w:space="0" w:color="auto"/>
            </w:tcBorders>
            <w:shd w:val="clear" w:color="auto" w:fill="FFFFFF"/>
          </w:tcPr>
          <w:p w14:paraId="2EDD593C" w14:textId="74169231"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7CB51F4C" w14:textId="77777777" w:rsidR="005D6209" w:rsidRPr="001D2402" w:rsidRDefault="005D6209"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4B7E91E8" w14:textId="77777777" w:rsidR="005D6209" w:rsidRPr="001D2402" w:rsidRDefault="005D6209" w:rsidP="00C4383F">
            <w:pPr>
              <w:spacing w:after="0" w:line="240" w:lineRule="auto"/>
              <w:jc w:val="center"/>
              <w:rPr>
                <w:rFonts w:ascii="Tahoma" w:hAnsi="Tahoma" w:cs="Tahoma"/>
                <w:bCs w:val="0"/>
                <w:sz w:val="20"/>
                <w:szCs w:val="20"/>
              </w:rPr>
            </w:pPr>
          </w:p>
        </w:tc>
      </w:tr>
      <w:tr w:rsidR="005D6209" w:rsidRPr="001D2402" w14:paraId="6D239302" w14:textId="77777777" w:rsidTr="00F26E28">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73DFAEB0" w14:textId="20F34742" w:rsidR="005D6209" w:rsidRPr="001D2402" w:rsidRDefault="005D6209" w:rsidP="005D6209">
            <w:pPr>
              <w:pStyle w:val="NoSpacing"/>
              <w:numPr>
                <w:ilvl w:val="0"/>
                <w:numId w:val="17"/>
              </w:numPr>
              <w:rPr>
                <w:rFonts w:ascii="Tahoma" w:hAnsi="Tahoma" w:cs="Tahoma"/>
                <w:bCs w:val="0"/>
                <w:sz w:val="20"/>
                <w:szCs w:val="20"/>
              </w:rPr>
            </w:pPr>
            <w:r w:rsidRPr="001D2402">
              <w:rPr>
                <w:rFonts w:ascii="Tahoma" w:hAnsi="Tahoma" w:cs="Tahoma"/>
              </w:rPr>
              <w:t>6</w:t>
            </w:r>
          </w:p>
        </w:tc>
        <w:tc>
          <w:tcPr>
            <w:tcW w:w="4770" w:type="dxa"/>
            <w:tcBorders>
              <w:top w:val="outset" w:sz="6" w:space="0" w:color="auto"/>
              <w:left w:val="outset" w:sz="6" w:space="0" w:color="auto"/>
              <w:bottom w:val="outset" w:sz="6" w:space="0" w:color="auto"/>
              <w:right w:val="outset" w:sz="6" w:space="0" w:color="auto"/>
            </w:tcBorders>
            <w:shd w:val="clear" w:color="auto" w:fill="FFFFFF"/>
          </w:tcPr>
          <w:p w14:paraId="673D9517" w14:textId="3001605B" w:rsidR="005D6209" w:rsidRPr="001D2402" w:rsidRDefault="005D6209" w:rsidP="005D6209">
            <w:pPr>
              <w:pStyle w:val="NoSpacing"/>
              <w:rPr>
                <w:rFonts w:ascii="Tahoma" w:hAnsi="Tahoma" w:cs="Tahoma"/>
                <w:sz w:val="20"/>
                <w:szCs w:val="20"/>
              </w:rPr>
            </w:pPr>
            <w:r w:rsidRPr="001D2402">
              <w:rPr>
                <w:rFonts w:ascii="Tahoma" w:hAnsi="Tahoma" w:cs="Tahoma"/>
                <w:b/>
                <w:bCs w:val="0"/>
                <w:sz w:val="20"/>
                <w:szCs w:val="20"/>
              </w:rPr>
              <w:t>Gate Valve</w:t>
            </w:r>
            <w:r w:rsidRPr="001D2402">
              <w:rPr>
                <w:rFonts w:ascii="Tahoma" w:hAnsi="Tahoma" w:cs="Tahoma"/>
                <w:sz w:val="20"/>
                <w:szCs w:val="20"/>
              </w:rPr>
              <w:t xml:space="preserve"> – 4-inch, Resilient Seated, Ductile Iron Body, PN-16, threaded ends, EPDM rubber seated wedge, stainless steel stem, fusion bonded epoxy coated, conforming to BS 5163 or equivalent.</w:t>
            </w:r>
          </w:p>
        </w:tc>
        <w:tc>
          <w:tcPr>
            <w:tcW w:w="990" w:type="dxa"/>
            <w:tcBorders>
              <w:top w:val="outset" w:sz="6" w:space="0" w:color="auto"/>
              <w:left w:val="outset" w:sz="6" w:space="0" w:color="auto"/>
              <w:bottom w:val="outset" w:sz="6" w:space="0" w:color="auto"/>
              <w:right w:val="outset" w:sz="6" w:space="0" w:color="auto"/>
            </w:tcBorders>
            <w:shd w:val="clear" w:color="auto" w:fill="FFFFFF"/>
          </w:tcPr>
          <w:p w14:paraId="408D76A3" w14:textId="3FDA516F"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No</w:t>
            </w:r>
          </w:p>
        </w:tc>
        <w:tc>
          <w:tcPr>
            <w:tcW w:w="1130" w:type="dxa"/>
            <w:tcBorders>
              <w:top w:val="outset" w:sz="6" w:space="0" w:color="auto"/>
              <w:left w:val="outset" w:sz="6" w:space="0" w:color="auto"/>
              <w:bottom w:val="outset" w:sz="6" w:space="0" w:color="auto"/>
              <w:right w:val="outset" w:sz="6" w:space="0" w:color="auto"/>
            </w:tcBorders>
            <w:shd w:val="clear" w:color="auto" w:fill="FFFFFF"/>
          </w:tcPr>
          <w:p w14:paraId="0E0D188B" w14:textId="3572E904"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2773515B" w14:textId="77777777" w:rsidR="005D6209" w:rsidRPr="001D2402" w:rsidRDefault="005D6209"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0E04E721" w14:textId="77777777" w:rsidR="005D6209" w:rsidRPr="001D2402" w:rsidRDefault="005D6209" w:rsidP="00C4383F">
            <w:pPr>
              <w:spacing w:after="0" w:line="240" w:lineRule="auto"/>
              <w:jc w:val="center"/>
              <w:rPr>
                <w:rFonts w:ascii="Tahoma" w:hAnsi="Tahoma" w:cs="Tahoma"/>
                <w:bCs w:val="0"/>
                <w:sz w:val="20"/>
                <w:szCs w:val="20"/>
              </w:rPr>
            </w:pPr>
          </w:p>
        </w:tc>
      </w:tr>
      <w:tr w:rsidR="005D6209" w:rsidRPr="001D2402" w14:paraId="0A04B78F" w14:textId="77777777" w:rsidTr="00F26E28">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08CBB282" w14:textId="14620231" w:rsidR="005D6209" w:rsidRPr="001D2402" w:rsidRDefault="005D6209" w:rsidP="005D6209">
            <w:pPr>
              <w:pStyle w:val="NoSpacing"/>
              <w:numPr>
                <w:ilvl w:val="0"/>
                <w:numId w:val="17"/>
              </w:numPr>
              <w:rPr>
                <w:rFonts w:ascii="Tahoma" w:hAnsi="Tahoma" w:cs="Tahoma"/>
                <w:bCs w:val="0"/>
                <w:sz w:val="20"/>
                <w:szCs w:val="20"/>
              </w:rPr>
            </w:pPr>
            <w:r w:rsidRPr="001D2402">
              <w:rPr>
                <w:rFonts w:ascii="Tahoma" w:hAnsi="Tahoma" w:cs="Tahoma"/>
              </w:rPr>
              <w:t>7</w:t>
            </w:r>
          </w:p>
        </w:tc>
        <w:tc>
          <w:tcPr>
            <w:tcW w:w="4770" w:type="dxa"/>
            <w:tcBorders>
              <w:top w:val="outset" w:sz="6" w:space="0" w:color="auto"/>
              <w:left w:val="outset" w:sz="6" w:space="0" w:color="auto"/>
              <w:bottom w:val="outset" w:sz="6" w:space="0" w:color="auto"/>
              <w:right w:val="outset" w:sz="6" w:space="0" w:color="auto"/>
            </w:tcBorders>
            <w:shd w:val="clear" w:color="auto" w:fill="FFFFFF"/>
          </w:tcPr>
          <w:p w14:paraId="098BE598" w14:textId="50E73572" w:rsidR="005D6209" w:rsidRPr="001D2402" w:rsidRDefault="005D6209" w:rsidP="005D6209">
            <w:pPr>
              <w:pStyle w:val="NoSpacing"/>
              <w:rPr>
                <w:rFonts w:ascii="Tahoma" w:hAnsi="Tahoma" w:cs="Tahoma"/>
                <w:bCs w:val="0"/>
                <w:sz w:val="20"/>
                <w:szCs w:val="20"/>
              </w:rPr>
            </w:pPr>
            <w:r w:rsidRPr="001D2402">
              <w:rPr>
                <w:rFonts w:ascii="Tahoma" w:hAnsi="Tahoma" w:cs="Tahoma"/>
                <w:b/>
                <w:bCs w:val="0"/>
                <w:sz w:val="20"/>
                <w:szCs w:val="20"/>
              </w:rPr>
              <w:t>Air Valve</w:t>
            </w:r>
            <w:r w:rsidRPr="001D2402">
              <w:rPr>
                <w:rFonts w:ascii="Tahoma" w:hAnsi="Tahoma" w:cs="Tahoma"/>
                <w:sz w:val="20"/>
                <w:szCs w:val="20"/>
              </w:rPr>
              <w:t xml:space="preserve"> – 1-inch </w:t>
            </w:r>
            <w:proofErr w:type="spellStart"/>
            <w:r w:rsidRPr="001D2402">
              <w:rPr>
                <w:rFonts w:ascii="Tahoma" w:hAnsi="Tahoma" w:cs="Tahoma"/>
                <w:sz w:val="20"/>
                <w:szCs w:val="20"/>
              </w:rPr>
              <w:t>dia</w:t>
            </w:r>
            <w:proofErr w:type="spellEnd"/>
            <w:r w:rsidRPr="001D2402">
              <w:rPr>
                <w:rFonts w:ascii="Tahoma" w:hAnsi="Tahoma" w:cs="Tahoma"/>
                <w:sz w:val="20"/>
                <w:szCs w:val="20"/>
              </w:rPr>
              <w:t>, Release Valve, PN-1</w:t>
            </w:r>
            <w:r w:rsidR="00445C3E" w:rsidRPr="001D2402">
              <w:rPr>
                <w:rFonts w:ascii="Tahoma" w:hAnsi="Tahoma" w:cs="Tahoma"/>
                <w:sz w:val="20"/>
                <w:szCs w:val="20"/>
              </w:rPr>
              <w:t>0</w:t>
            </w:r>
            <w:r w:rsidRPr="001D2402">
              <w:rPr>
                <w:rFonts w:ascii="Tahoma" w:hAnsi="Tahoma" w:cs="Tahoma"/>
                <w:sz w:val="20"/>
                <w:szCs w:val="20"/>
              </w:rPr>
              <w:t xml:space="preserve">, brass. Italian </w:t>
            </w:r>
            <w:proofErr w:type="gramStart"/>
            <w:r w:rsidRPr="001D2402">
              <w:rPr>
                <w:rFonts w:ascii="Tahoma" w:hAnsi="Tahoma" w:cs="Tahoma"/>
                <w:sz w:val="20"/>
                <w:szCs w:val="20"/>
              </w:rPr>
              <w:t>made .</w:t>
            </w:r>
            <w:proofErr w:type="gramEnd"/>
          </w:p>
        </w:tc>
        <w:tc>
          <w:tcPr>
            <w:tcW w:w="990" w:type="dxa"/>
            <w:tcBorders>
              <w:top w:val="outset" w:sz="6" w:space="0" w:color="auto"/>
              <w:left w:val="outset" w:sz="6" w:space="0" w:color="auto"/>
              <w:bottom w:val="outset" w:sz="6" w:space="0" w:color="auto"/>
              <w:right w:val="outset" w:sz="6" w:space="0" w:color="auto"/>
            </w:tcBorders>
            <w:shd w:val="clear" w:color="auto" w:fill="FFFFFF"/>
          </w:tcPr>
          <w:p w14:paraId="56F3ACD1" w14:textId="4699F904"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No</w:t>
            </w:r>
          </w:p>
        </w:tc>
        <w:tc>
          <w:tcPr>
            <w:tcW w:w="1130" w:type="dxa"/>
            <w:tcBorders>
              <w:top w:val="outset" w:sz="6" w:space="0" w:color="auto"/>
              <w:left w:val="outset" w:sz="6" w:space="0" w:color="auto"/>
              <w:bottom w:val="outset" w:sz="6" w:space="0" w:color="auto"/>
              <w:right w:val="outset" w:sz="6" w:space="0" w:color="auto"/>
            </w:tcBorders>
            <w:shd w:val="clear" w:color="auto" w:fill="FFFFFF"/>
          </w:tcPr>
          <w:p w14:paraId="5D39BB65" w14:textId="1BF2E140"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4</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0AD6F9FF" w14:textId="77777777" w:rsidR="005D6209" w:rsidRPr="001D2402" w:rsidRDefault="005D6209"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7441591E" w14:textId="77777777" w:rsidR="005D6209" w:rsidRPr="001D2402" w:rsidRDefault="005D6209" w:rsidP="00C4383F">
            <w:pPr>
              <w:spacing w:after="0" w:line="240" w:lineRule="auto"/>
              <w:jc w:val="center"/>
              <w:rPr>
                <w:rFonts w:ascii="Tahoma" w:hAnsi="Tahoma" w:cs="Tahoma"/>
                <w:bCs w:val="0"/>
                <w:sz w:val="20"/>
                <w:szCs w:val="20"/>
              </w:rPr>
            </w:pPr>
          </w:p>
        </w:tc>
      </w:tr>
      <w:tr w:rsidR="005D6209" w:rsidRPr="001D2402" w14:paraId="654D9D6A" w14:textId="77777777" w:rsidTr="00AB341E">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270B896B" w14:textId="23531B05" w:rsidR="005D6209" w:rsidRPr="001D2402" w:rsidRDefault="005D6209" w:rsidP="005D6209">
            <w:pPr>
              <w:pStyle w:val="NoSpacing"/>
              <w:numPr>
                <w:ilvl w:val="0"/>
                <w:numId w:val="17"/>
              </w:numPr>
              <w:rPr>
                <w:rFonts w:ascii="Tahoma" w:hAnsi="Tahoma" w:cs="Tahoma"/>
                <w:bCs w:val="0"/>
                <w:sz w:val="20"/>
                <w:szCs w:val="20"/>
              </w:rPr>
            </w:pPr>
            <w:r w:rsidRPr="001D2402">
              <w:rPr>
                <w:rFonts w:ascii="Tahoma" w:hAnsi="Tahoma" w:cs="Tahoma"/>
              </w:rPr>
              <w:t>8</w:t>
            </w:r>
          </w:p>
        </w:tc>
        <w:tc>
          <w:tcPr>
            <w:tcW w:w="4770" w:type="dxa"/>
            <w:tcBorders>
              <w:top w:val="outset" w:sz="6" w:space="0" w:color="auto"/>
              <w:left w:val="outset" w:sz="6" w:space="0" w:color="auto"/>
              <w:bottom w:val="outset" w:sz="6" w:space="0" w:color="auto"/>
              <w:right w:val="outset" w:sz="6" w:space="0" w:color="auto"/>
            </w:tcBorders>
            <w:shd w:val="clear" w:color="auto" w:fill="FFFFFF"/>
          </w:tcPr>
          <w:p w14:paraId="1DB6ED36" w14:textId="060F63B2" w:rsidR="005D6209" w:rsidRPr="001D2402" w:rsidRDefault="005D6209" w:rsidP="005D6209">
            <w:pPr>
              <w:pStyle w:val="NoSpacing"/>
              <w:rPr>
                <w:rFonts w:ascii="Tahoma" w:hAnsi="Tahoma" w:cs="Tahoma"/>
                <w:sz w:val="20"/>
                <w:szCs w:val="20"/>
              </w:rPr>
            </w:pPr>
            <w:r w:rsidRPr="001D2402">
              <w:rPr>
                <w:rFonts w:ascii="Tahoma" w:hAnsi="Tahoma" w:cs="Tahoma"/>
                <w:b/>
                <w:bCs w:val="0"/>
                <w:sz w:val="20"/>
                <w:szCs w:val="20"/>
              </w:rPr>
              <w:t>GI Sheet Valve Box Cover</w:t>
            </w:r>
            <w:r w:rsidRPr="001D2402">
              <w:rPr>
                <w:rFonts w:ascii="Tahoma" w:hAnsi="Tahoma" w:cs="Tahoma"/>
                <w:sz w:val="20"/>
                <w:szCs w:val="20"/>
              </w:rPr>
              <w:t xml:space="preserve"> – 24" × 24", fabricated from </w:t>
            </w:r>
            <w:r w:rsidR="004E50B3" w:rsidRPr="001D2402">
              <w:rPr>
                <w:rFonts w:ascii="Tahoma" w:hAnsi="Tahoma" w:cs="Tahoma"/>
                <w:sz w:val="20"/>
                <w:szCs w:val="20"/>
              </w:rPr>
              <w:t>6</w:t>
            </w:r>
            <w:r w:rsidRPr="001D2402">
              <w:rPr>
                <w:rFonts w:ascii="Tahoma" w:hAnsi="Tahoma" w:cs="Tahoma"/>
                <w:sz w:val="20"/>
                <w:szCs w:val="20"/>
              </w:rPr>
              <w:t xml:space="preserve"> mm thick galvanized plate, complete with MS angle iron frame, welded joints and corrosion protection through galvanizing or epoxy coating.</w:t>
            </w:r>
          </w:p>
        </w:tc>
        <w:tc>
          <w:tcPr>
            <w:tcW w:w="990" w:type="dxa"/>
            <w:tcBorders>
              <w:top w:val="outset" w:sz="6" w:space="0" w:color="auto"/>
              <w:left w:val="outset" w:sz="6" w:space="0" w:color="auto"/>
              <w:bottom w:val="outset" w:sz="6" w:space="0" w:color="auto"/>
              <w:right w:val="outset" w:sz="6" w:space="0" w:color="auto"/>
            </w:tcBorders>
            <w:shd w:val="clear" w:color="auto" w:fill="FFFFFF"/>
          </w:tcPr>
          <w:p w14:paraId="0DB6ECA4" w14:textId="2E04BD56"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No</w:t>
            </w:r>
          </w:p>
        </w:tc>
        <w:tc>
          <w:tcPr>
            <w:tcW w:w="1130" w:type="dxa"/>
            <w:tcBorders>
              <w:top w:val="outset" w:sz="6" w:space="0" w:color="auto"/>
              <w:left w:val="outset" w:sz="6" w:space="0" w:color="auto"/>
              <w:bottom w:val="outset" w:sz="6" w:space="0" w:color="auto"/>
              <w:right w:val="outset" w:sz="6" w:space="0" w:color="auto"/>
            </w:tcBorders>
            <w:shd w:val="clear" w:color="auto" w:fill="FFFFFF"/>
          </w:tcPr>
          <w:p w14:paraId="3DA0FB26" w14:textId="06E05DEB"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63CFBF66" w14:textId="77777777" w:rsidR="005D6209" w:rsidRPr="001D2402" w:rsidRDefault="005D6209"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33EEA571" w14:textId="77777777" w:rsidR="005D6209" w:rsidRPr="001D2402" w:rsidRDefault="005D6209" w:rsidP="00C4383F">
            <w:pPr>
              <w:spacing w:after="0" w:line="240" w:lineRule="auto"/>
              <w:jc w:val="center"/>
              <w:rPr>
                <w:rFonts w:ascii="Tahoma" w:hAnsi="Tahoma" w:cs="Tahoma"/>
                <w:bCs w:val="0"/>
                <w:sz w:val="20"/>
                <w:szCs w:val="20"/>
              </w:rPr>
            </w:pPr>
          </w:p>
        </w:tc>
      </w:tr>
      <w:tr w:rsidR="005D6209" w:rsidRPr="001D2402" w14:paraId="138FF44A" w14:textId="77777777" w:rsidTr="00AB341E">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6D9CE2A4" w14:textId="687FB365" w:rsidR="005D6209" w:rsidRPr="001D2402" w:rsidRDefault="005D6209" w:rsidP="005D6209">
            <w:pPr>
              <w:pStyle w:val="NoSpacing"/>
              <w:numPr>
                <w:ilvl w:val="0"/>
                <w:numId w:val="17"/>
              </w:numPr>
              <w:rPr>
                <w:rFonts w:ascii="Tahoma" w:hAnsi="Tahoma" w:cs="Tahoma"/>
                <w:bCs w:val="0"/>
                <w:sz w:val="20"/>
                <w:szCs w:val="20"/>
              </w:rPr>
            </w:pPr>
            <w:r w:rsidRPr="001D2402">
              <w:rPr>
                <w:rFonts w:ascii="Tahoma" w:hAnsi="Tahoma" w:cs="Tahoma"/>
              </w:rPr>
              <w:t>9</w:t>
            </w:r>
          </w:p>
        </w:tc>
        <w:tc>
          <w:tcPr>
            <w:tcW w:w="4770" w:type="dxa"/>
            <w:tcBorders>
              <w:top w:val="outset" w:sz="6" w:space="0" w:color="auto"/>
              <w:left w:val="outset" w:sz="6" w:space="0" w:color="auto"/>
              <w:bottom w:val="outset" w:sz="6" w:space="0" w:color="auto"/>
              <w:right w:val="outset" w:sz="6" w:space="0" w:color="auto"/>
            </w:tcBorders>
            <w:shd w:val="clear" w:color="auto" w:fill="FFFFFF"/>
          </w:tcPr>
          <w:p w14:paraId="0B90F015" w14:textId="06121E49" w:rsidR="005D6209" w:rsidRPr="001D2402" w:rsidRDefault="005D6209" w:rsidP="005D6209">
            <w:pPr>
              <w:pStyle w:val="NoSpacing"/>
              <w:rPr>
                <w:rFonts w:ascii="Tahoma" w:hAnsi="Tahoma" w:cs="Tahoma"/>
                <w:sz w:val="20"/>
                <w:szCs w:val="20"/>
              </w:rPr>
            </w:pPr>
            <w:r w:rsidRPr="001D2402">
              <w:rPr>
                <w:rFonts w:ascii="Tahoma" w:hAnsi="Tahoma" w:cs="Tahoma"/>
                <w:b/>
                <w:bCs w:val="0"/>
                <w:sz w:val="20"/>
                <w:szCs w:val="20"/>
              </w:rPr>
              <w:t>Steel Wire Rope</w:t>
            </w:r>
            <w:r w:rsidRPr="001D2402">
              <w:rPr>
                <w:rFonts w:ascii="Tahoma" w:hAnsi="Tahoma" w:cs="Tahoma"/>
                <w:sz w:val="20"/>
                <w:szCs w:val="20"/>
              </w:rPr>
              <w:t xml:space="preserve"> – 3/4" (19 mm) </w:t>
            </w:r>
            <w:proofErr w:type="spellStart"/>
            <w:r w:rsidRPr="001D2402">
              <w:rPr>
                <w:rFonts w:ascii="Tahoma" w:hAnsi="Tahoma" w:cs="Tahoma"/>
                <w:sz w:val="20"/>
                <w:szCs w:val="20"/>
              </w:rPr>
              <w:t>dia</w:t>
            </w:r>
            <w:proofErr w:type="spellEnd"/>
            <w:r w:rsidRPr="001D2402">
              <w:rPr>
                <w:rFonts w:ascii="Tahoma" w:hAnsi="Tahoma" w:cs="Tahoma"/>
                <w:sz w:val="20"/>
                <w:szCs w:val="20"/>
              </w:rPr>
              <w:t xml:space="preserve">, Galvanized, 6×19 construction, IWRC, minimum tensile strength 1770 MPa, conforming to EN 12385 or equivalent. Approximate unit weight </w:t>
            </w:r>
            <w:proofErr w:type="gramStart"/>
            <w:r w:rsidRPr="001D2402">
              <w:rPr>
                <w:rFonts w:ascii="Tahoma" w:hAnsi="Tahoma" w:cs="Tahoma"/>
                <w:sz w:val="20"/>
                <w:szCs w:val="20"/>
              </w:rPr>
              <w:t>0.47</w:t>
            </w:r>
            <w:proofErr w:type="gramEnd"/>
            <w:r w:rsidRPr="001D2402">
              <w:rPr>
                <w:rFonts w:ascii="Tahoma" w:hAnsi="Tahoma" w:cs="Tahoma"/>
                <w:sz w:val="20"/>
                <w:szCs w:val="20"/>
              </w:rPr>
              <w:t xml:space="preserve"> kg/ft.</w:t>
            </w:r>
          </w:p>
        </w:tc>
        <w:tc>
          <w:tcPr>
            <w:tcW w:w="990" w:type="dxa"/>
            <w:tcBorders>
              <w:top w:val="outset" w:sz="6" w:space="0" w:color="auto"/>
              <w:left w:val="outset" w:sz="6" w:space="0" w:color="auto"/>
              <w:bottom w:val="outset" w:sz="6" w:space="0" w:color="auto"/>
              <w:right w:val="outset" w:sz="6" w:space="0" w:color="auto"/>
            </w:tcBorders>
            <w:shd w:val="clear" w:color="auto" w:fill="FFFFFF"/>
          </w:tcPr>
          <w:p w14:paraId="5256FD7D" w14:textId="00207BEA"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ft</w:t>
            </w:r>
          </w:p>
        </w:tc>
        <w:tc>
          <w:tcPr>
            <w:tcW w:w="1130" w:type="dxa"/>
            <w:tcBorders>
              <w:top w:val="outset" w:sz="6" w:space="0" w:color="auto"/>
              <w:left w:val="outset" w:sz="6" w:space="0" w:color="auto"/>
              <w:bottom w:val="outset" w:sz="6" w:space="0" w:color="auto"/>
              <w:right w:val="outset" w:sz="6" w:space="0" w:color="auto"/>
            </w:tcBorders>
            <w:shd w:val="clear" w:color="auto" w:fill="FFFFFF"/>
          </w:tcPr>
          <w:p w14:paraId="6E479686" w14:textId="793E659E"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1,000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4B668505" w14:textId="77777777" w:rsidR="005D6209" w:rsidRPr="001D2402" w:rsidRDefault="005D6209"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3709F1D9" w14:textId="77777777" w:rsidR="005D6209" w:rsidRPr="001D2402" w:rsidRDefault="005D6209" w:rsidP="00C4383F">
            <w:pPr>
              <w:spacing w:after="0" w:line="240" w:lineRule="auto"/>
              <w:jc w:val="center"/>
              <w:rPr>
                <w:rFonts w:ascii="Tahoma" w:hAnsi="Tahoma" w:cs="Tahoma"/>
                <w:bCs w:val="0"/>
                <w:sz w:val="20"/>
                <w:szCs w:val="20"/>
              </w:rPr>
            </w:pPr>
          </w:p>
        </w:tc>
      </w:tr>
      <w:tr w:rsidR="005D6209" w:rsidRPr="001D2402" w14:paraId="6586F6C0" w14:textId="77777777" w:rsidTr="00AB341E">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149B8849" w14:textId="69CD65A5" w:rsidR="005D6209" w:rsidRPr="001D2402" w:rsidRDefault="005D6209" w:rsidP="005D6209">
            <w:pPr>
              <w:pStyle w:val="NoSpacing"/>
              <w:numPr>
                <w:ilvl w:val="0"/>
                <w:numId w:val="17"/>
              </w:numPr>
              <w:rPr>
                <w:rFonts w:ascii="Tahoma" w:hAnsi="Tahoma" w:cs="Tahoma"/>
                <w:bCs w:val="0"/>
                <w:sz w:val="20"/>
                <w:szCs w:val="20"/>
              </w:rPr>
            </w:pPr>
            <w:r w:rsidRPr="001D2402">
              <w:rPr>
                <w:rFonts w:ascii="Tahoma" w:hAnsi="Tahoma" w:cs="Tahoma"/>
              </w:rPr>
              <w:t>10</w:t>
            </w:r>
          </w:p>
        </w:tc>
        <w:tc>
          <w:tcPr>
            <w:tcW w:w="4770" w:type="dxa"/>
            <w:tcBorders>
              <w:top w:val="outset" w:sz="6" w:space="0" w:color="auto"/>
              <w:left w:val="outset" w:sz="6" w:space="0" w:color="auto"/>
              <w:bottom w:val="outset" w:sz="6" w:space="0" w:color="auto"/>
              <w:right w:val="outset" w:sz="6" w:space="0" w:color="auto"/>
            </w:tcBorders>
            <w:shd w:val="clear" w:color="auto" w:fill="FFFFFF"/>
          </w:tcPr>
          <w:p w14:paraId="72273D46" w14:textId="07C14DED" w:rsidR="005D6209" w:rsidRPr="001D2402" w:rsidRDefault="005D6209" w:rsidP="005D6209">
            <w:pPr>
              <w:pStyle w:val="NoSpacing"/>
              <w:rPr>
                <w:rFonts w:ascii="Tahoma" w:hAnsi="Tahoma" w:cs="Tahoma"/>
                <w:sz w:val="20"/>
                <w:szCs w:val="20"/>
              </w:rPr>
            </w:pPr>
            <w:r w:rsidRPr="001D2402">
              <w:rPr>
                <w:rFonts w:ascii="Tahoma" w:hAnsi="Tahoma" w:cs="Tahoma"/>
                <w:b/>
                <w:bCs w:val="0"/>
                <w:sz w:val="20"/>
                <w:szCs w:val="20"/>
              </w:rPr>
              <w:t>Steel Wire Rope</w:t>
            </w:r>
            <w:r w:rsidRPr="001D2402">
              <w:rPr>
                <w:rFonts w:ascii="Tahoma" w:hAnsi="Tahoma" w:cs="Tahoma"/>
                <w:sz w:val="20"/>
                <w:szCs w:val="20"/>
              </w:rPr>
              <w:t xml:space="preserve"> – 1/2" (13 mm) </w:t>
            </w:r>
            <w:proofErr w:type="spellStart"/>
            <w:r w:rsidRPr="001D2402">
              <w:rPr>
                <w:rFonts w:ascii="Tahoma" w:hAnsi="Tahoma" w:cs="Tahoma"/>
                <w:sz w:val="20"/>
                <w:szCs w:val="20"/>
              </w:rPr>
              <w:t>dia</w:t>
            </w:r>
            <w:proofErr w:type="spellEnd"/>
            <w:r w:rsidRPr="001D2402">
              <w:rPr>
                <w:rFonts w:ascii="Tahoma" w:hAnsi="Tahoma" w:cs="Tahoma"/>
                <w:sz w:val="20"/>
                <w:szCs w:val="20"/>
              </w:rPr>
              <w:t xml:space="preserve">, Galvanized, 6×19 construction, IWRC, minimum tensile strength 1770 MPa, conforming to EN 12385 or equivalent. Approximate unit weight </w:t>
            </w:r>
            <w:proofErr w:type="gramStart"/>
            <w:r w:rsidRPr="001D2402">
              <w:rPr>
                <w:rFonts w:ascii="Tahoma" w:hAnsi="Tahoma" w:cs="Tahoma"/>
                <w:sz w:val="20"/>
                <w:szCs w:val="20"/>
              </w:rPr>
              <w:t>0.24</w:t>
            </w:r>
            <w:proofErr w:type="gramEnd"/>
            <w:r w:rsidRPr="001D2402">
              <w:rPr>
                <w:rFonts w:ascii="Tahoma" w:hAnsi="Tahoma" w:cs="Tahoma"/>
                <w:sz w:val="20"/>
                <w:szCs w:val="20"/>
              </w:rPr>
              <w:t xml:space="preserve"> kg/ft.</w:t>
            </w:r>
          </w:p>
        </w:tc>
        <w:tc>
          <w:tcPr>
            <w:tcW w:w="990" w:type="dxa"/>
            <w:tcBorders>
              <w:top w:val="outset" w:sz="6" w:space="0" w:color="auto"/>
              <w:left w:val="outset" w:sz="6" w:space="0" w:color="auto"/>
              <w:bottom w:val="outset" w:sz="6" w:space="0" w:color="auto"/>
              <w:right w:val="outset" w:sz="6" w:space="0" w:color="auto"/>
            </w:tcBorders>
            <w:shd w:val="clear" w:color="auto" w:fill="FFFFFF"/>
          </w:tcPr>
          <w:p w14:paraId="6666A98D" w14:textId="1DD72E8E"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ft</w:t>
            </w:r>
          </w:p>
        </w:tc>
        <w:tc>
          <w:tcPr>
            <w:tcW w:w="1130" w:type="dxa"/>
            <w:tcBorders>
              <w:top w:val="outset" w:sz="6" w:space="0" w:color="auto"/>
              <w:left w:val="outset" w:sz="6" w:space="0" w:color="auto"/>
              <w:bottom w:val="outset" w:sz="6" w:space="0" w:color="auto"/>
              <w:right w:val="outset" w:sz="6" w:space="0" w:color="auto"/>
            </w:tcBorders>
            <w:shd w:val="clear" w:color="auto" w:fill="FFFFFF"/>
          </w:tcPr>
          <w:p w14:paraId="0B8381A2" w14:textId="6321AC90"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800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4F10DD8C" w14:textId="77777777" w:rsidR="005D6209" w:rsidRPr="001D2402" w:rsidRDefault="005D6209"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55101874" w14:textId="77777777" w:rsidR="005D6209" w:rsidRPr="001D2402" w:rsidRDefault="005D6209" w:rsidP="00C4383F">
            <w:pPr>
              <w:spacing w:after="0" w:line="240" w:lineRule="auto"/>
              <w:jc w:val="center"/>
              <w:rPr>
                <w:rFonts w:ascii="Tahoma" w:hAnsi="Tahoma" w:cs="Tahoma"/>
                <w:bCs w:val="0"/>
                <w:sz w:val="20"/>
                <w:szCs w:val="20"/>
              </w:rPr>
            </w:pPr>
          </w:p>
        </w:tc>
      </w:tr>
      <w:tr w:rsidR="005D6209" w:rsidRPr="001D2402" w14:paraId="421FEDC9" w14:textId="77777777" w:rsidTr="00AB341E">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5EB38259" w14:textId="1DE60C3F" w:rsidR="005D6209" w:rsidRPr="001D2402" w:rsidRDefault="005D6209" w:rsidP="005D6209">
            <w:pPr>
              <w:pStyle w:val="NoSpacing"/>
              <w:numPr>
                <w:ilvl w:val="0"/>
                <w:numId w:val="17"/>
              </w:numPr>
              <w:rPr>
                <w:rFonts w:ascii="Tahoma" w:hAnsi="Tahoma" w:cs="Tahoma"/>
                <w:bCs w:val="0"/>
                <w:sz w:val="20"/>
                <w:szCs w:val="20"/>
              </w:rPr>
            </w:pPr>
            <w:r w:rsidRPr="001D2402">
              <w:rPr>
                <w:rFonts w:ascii="Tahoma" w:hAnsi="Tahoma" w:cs="Tahoma"/>
              </w:rPr>
              <w:t>11</w:t>
            </w:r>
          </w:p>
        </w:tc>
        <w:tc>
          <w:tcPr>
            <w:tcW w:w="4770" w:type="dxa"/>
            <w:tcBorders>
              <w:top w:val="outset" w:sz="6" w:space="0" w:color="auto"/>
              <w:left w:val="outset" w:sz="6" w:space="0" w:color="auto"/>
              <w:bottom w:val="outset" w:sz="6" w:space="0" w:color="auto"/>
              <w:right w:val="outset" w:sz="6" w:space="0" w:color="auto"/>
            </w:tcBorders>
            <w:shd w:val="clear" w:color="auto" w:fill="FFFFFF"/>
          </w:tcPr>
          <w:p w14:paraId="1486E1F0" w14:textId="1D709100" w:rsidR="005D6209" w:rsidRPr="001D2402" w:rsidRDefault="005D6209" w:rsidP="005D6209">
            <w:pPr>
              <w:pStyle w:val="NoSpacing"/>
              <w:rPr>
                <w:rFonts w:ascii="Tahoma" w:hAnsi="Tahoma" w:cs="Tahoma"/>
                <w:sz w:val="20"/>
                <w:szCs w:val="20"/>
              </w:rPr>
            </w:pPr>
            <w:r w:rsidRPr="001D2402">
              <w:rPr>
                <w:rFonts w:ascii="Tahoma" w:hAnsi="Tahoma" w:cs="Tahoma"/>
                <w:b/>
                <w:bCs w:val="0"/>
                <w:sz w:val="20"/>
                <w:szCs w:val="20"/>
              </w:rPr>
              <w:t>Steel I-Beam (Universal Beam)</w:t>
            </w:r>
            <w:r w:rsidRPr="001D2402">
              <w:rPr>
                <w:rFonts w:ascii="Tahoma" w:hAnsi="Tahoma" w:cs="Tahoma"/>
                <w:sz w:val="20"/>
                <w:szCs w:val="20"/>
              </w:rPr>
              <w:t xml:space="preserve"> – Nominal size 6" × 3", web thickness 6 mm, flange thickness 8 mm, steel grade ASTM A36 or equivalent. Approximate unit weight 5.25 kg/ft. Total required weight = 53 kg.</w:t>
            </w:r>
          </w:p>
        </w:tc>
        <w:tc>
          <w:tcPr>
            <w:tcW w:w="990" w:type="dxa"/>
            <w:tcBorders>
              <w:top w:val="outset" w:sz="6" w:space="0" w:color="auto"/>
              <w:left w:val="outset" w:sz="6" w:space="0" w:color="auto"/>
              <w:bottom w:val="outset" w:sz="6" w:space="0" w:color="auto"/>
              <w:right w:val="outset" w:sz="6" w:space="0" w:color="auto"/>
            </w:tcBorders>
            <w:shd w:val="clear" w:color="auto" w:fill="FFFFFF"/>
          </w:tcPr>
          <w:p w14:paraId="159679CC" w14:textId="027764C0"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kg</w:t>
            </w:r>
          </w:p>
        </w:tc>
        <w:tc>
          <w:tcPr>
            <w:tcW w:w="1130" w:type="dxa"/>
            <w:tcBorders>
              <w:top w:val="outset" w:sz="6" w:space="0" w:color="auto"/>
              <w:left w:val="outset" w:sz="6" w:space="0" w:color="auto"/>
              <w:bottom w:val="outset" w:sz="6" w:space="0" w:color="auto"/>
              <w:right w:val="outset" w:sz="6" w:space="0" w:color="auto"/>
            </w:tcBorders>
            <w:shd w:val="clear" w:color="auto" w:fill="FFFFFF"/>
          </w:tcPr>
          <w:p w14:paraId="48CB5722" w14:textId="3960D29F"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53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3BDA8CE4" w14:textId="77777777" w:rsidR="005D6209" w:rsidRPr="001D2402" w:rsidRDefault="005D6209"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4A5BE2FD" w14:textId="77777777" w:rsidR="005D6209" w:rsidRPr="001D2402" w:rsidRDefault="005D6209" w:rsidP="00C4383F">
            <w:pPr>
              <w:spacing w:after="0" w:line="240" w:lineRule="auto"/>
              <w:jc w:val="center"/>
              <w:rPr>
                <w:rFonts w:ascii="Tahoma" w:hAnsi="Tahoma" w:cs="Tahoma"/>
                <w:bCs w:val="0"/>
                <w:sz w:val="20"/>
                <w:szCs w:val="20"/>
              </w:rPr>
            </w:pPr>
          </w:p>
        </w:tc>
      </w:tr>
      <w:tr w:rsidR="005D6209" w:rsidRPr="001D2402" w14:paraId="1981A9D0" w14:textId="77777777" w:rsidTr="00AB341E">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76D3DDA2" w14:textId="527CF26F" w:rsidR="005D6209" w:rsidRPr="001D2402" w:rsidRDefault="005D6209" w:rsidP="005D6209">
            <w:pPr>
              <w:pStyle w:val="NoSpacing"/>
              <w:numPr>
                <w:ilvl w:val="0"/>
                <w:numId w:val="17"/>
              </w:numPr>
              <w:rPr>
                <w:rFonts w:ascii="Tahoma" w:hAnsi="Tahoma" w:cs="Tahoma"/>
                <w:bCs w:val="0"/>
                <w:sz w:val="20"/>
                <w:szCs w:val="20"/>
              </w:rPr>
            </w:pPr>
            <w:r w:rsidRPr="001D2402">
              <w:rPr>
                <w:rFonts w:ascii="Tahoma" w:hAnsi="Tahoma" w:cs="Tahoma"/>
              </w:rPr>
              <w:t>12</w:t>
            </w:r>
          </w:p>
        </w:tc>
        <w:tc>
          <w:tcPr>
            <w:tcW w:w="4770" w:type="dxa"/>
            <w:tcBorders>
              <w:top w:val="outset" w:sz="6" w:space="0" w:color="auto"/>
              <w:left w:val="outset" w:sz="6" w:space="0" w:color="auto"/>
              <w:bottom w:val="outset" w:sz="6" w:space="0" w:color="auto"/>
              <w:right w:val="outset" w:sz="6" w:space="0" w:color="auto"/>
            </w:tcBorders>
            <w:shd w:val="clear" w:color="auto" w:fill="FFFFFF"/>
          </w:tcPr>
          <w:p w14:paraId="19E477FD" w14:textId="29C6E431" w:rsidR="005D6209" w:rsidRPr="001D2402" w:rsidRDefault="005D6209" w:rsidP="005D6209">
            <w:pPr>
              <w:pStyle w:val="NoSpacing"/>
              <w:rPr>
                <w:rFonts w:ascii="Tahoma" w:hAnsi="Tahoma" w:cs="Tahoma"/>
                <w:sz w:val="20"/>
                <w:szCs w:val="20"/>
              </w:rPr>
            </w:pPr>
            <w:r w:rsidRPr="001D2402">
              <w:rPr>
                <w:rFonts w:ascii="Tahoma" w:hAnsi="Tahoma" w:cs="Tahoma"/>
                <w:b/>
                <w:bCs w:val="0"/>
                <w:sz w:val="20"/>
                <w:szCs w:val="20"/>
              </w:rPr>
              <w:t>Anchorage Rods</w:t>
            </w:r>
            <w:r w:rsidRPr="001D2402">
              <w:rPr>
                <w:rFonts w:ascii="Tahoma" w:hAnsi="Tahoma" w:cs="Tahoma"/>
                <w:sz w:val="20"/>
                <w:szCs w:val="20"/>
              </w:rPr>
              <w:t xml:space="preserve"> – </w:t>
            </w:r>
            <w:r w:rsidR="004E50B3" w:rsidRPr="001D2402">
              <w:rPr>
                <w:rFonts w:ascii="Tahoma" w:hAnsi="Tahoma" w:cs="Tahoma"/>
                <w:sz w:val="20"/>
                <w:szCs w:val="20"/>
              </w:rPr>
              <w:t xml:space="preserve">Anchorage Rods – 1-1/2" </w:t>
            </w:r>
            <w:proofErr w:type="spellStart"/>
            <w:r w:rsidR="004E50B3" w:rsidRPr="001D2402">
              <w:rPr>
                <w:rFonts w:ascii="Tahoma" w:hAnsi="Tahoma" w:cs="Tahoma"/>
                <w:sz w:val="20"/>
                <w:szCs w:val="20"/>
              </w:rPr>
              <w:t>dia</w:t>
            </w:r>
            <w:proofErr w:type="spellEnd"/>
            <w:r w:rsidR="004E50B3" w:rsidRPr="001D2402">
              <w:rPr>
                <w:rFonts w:ascii="Tahoma" w:hAnsi="Tahoma" w:cs="Tahoma"/>
                <w:sz w:val="20"/>
                <w:szCs w:val="20"/>
              </w:rPr>
              <w:t xml:space="preserve"> MS round bar / deformed steel bar, ASTM A615 Grade 60</w:t>
            </w:r>
            <w:r w:rsidR="00445C3E" w:rsidRPr="001D2402">
              <w:rPr>
                <w:rFonts w:ascii="Tahoma" w:hAnsi="Tahoma" w:cs="Tahoma"/>
                <w:sz w:val="20"/>
                <w:szCs w:val="20"/>
              </w:rPr>
              <w:t xml:space="preserve">, </w:t>
            </w:r>
            <w:r w:rsidR="004E50B3" w:rsidRPr="001D2402">
              <w:rPr>
                <w:rFonts w:ascii="Tahoma" w:hAnsi="Tahoma" w:cs="Tahoma"/>
                <w:sz w:val="20"/>
                <w:szCs w:val="20"/>
              </w:rPr>
              <w:t>length 8 ft each, 4 Nos. (Bended to u shape on one end and to O shape on the other end)</w:t>
            </w:r>
          </w:p>
        </w:tc>
        <w:tc>
          <w:tcPr>
            <w:tcW w:w="990" w:type="dxa"/>
            <w:tcBorders>
              <w:top w:val="outset" w:sz="6" w:space="0" w:color="auto"/>
              <w:left w:val="outset" w:sz="6" w:space="0" w:color="auto"/>
              <w:bottom w:val="outset" w:sz="6" w:space="0" w:color="auto"/>
              <w:right w:val="outset" w:sz="6" w:space="0" w:color="auto"/>
            </w:tcBorders>
            <w:shd w:val="clear" w:color="auto" w:fill="FFFFFF"/>
          </w:tcPr>
          <w:p w14:paraId="6CDBF754" w14:textId="651D94A1"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kg</w:t>
            </w:r>
          </w:p>
        </w:tc>
        <w:tc>
          <w:tcPr>
            <w:tcW w:w="1130" w:type="dxa"/>
            <w:tcBorders>
              <w:top w:val="outset" w:sz="6" w:space="0" w:color="auto"/>
              <w:left w:val="outset" w:sz="6" w:space="0" w:color="auto"/>
              <w:bottom w:val="outset" w:sz="6" w:space="0" w:color="auto"/>
              <w:right w:val="outset" w:sz="6" w:space="0" w:color="auto"/>
            </w:tcBorders>
            <w:shd w:val="clear" w:color="auto" w:fill="FFFFFF"/>
          </w:tcPr>
          <w:p w14:paraId="4DAC4A39" w14:textId="3ADBC00D"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86</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65A85E85" w14:textId="77777777" w:rsidR="005D6209" w:rsidRPr="001D2402" w:rsidRDefault="005D6209"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073F1127" w14:textId="77777777" w:rsidR="005D6209" w:rsidRPr="001D2402" w:rsidRDefault="005D6209" w:rsidP="00C4383F">
            <w:pPr>
              <w:spacing w:after="0" w:line="240" w:lineRule="auto"/>
              <w:jc w:val="center"/>
              <w:rPr>
                <w:rFonts w:ascii="Tahoma" w:hAnsi="Tahoma" w:cs="Tahoma"/>
                <w:bCs w:val="0"/>
                <w:sz w:val="20"/>
                <w:szCs w:val="20"/>
              </w:rPr>
            </w:pPr>
          </w:p>
        </w:tc>
      </w:tr>
      <w:tr w:rsidR="005D6209" w:rsidRPr="001D2402" w14:paraId="6879B377" w14:textId="77777777" w:rsidTr="00AB341E">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2297A336" w14:textId="1B638B37" w:rsidR="005D6209" w:rsidRPr="001D2402" w:rsidRDefault="005D6209" w:rsidP="005D6209">
            <w:pPr>
              <w:pStyle w:val="NoSpacing"/>
              <w:numPr>
                <w:ilvl w:val="0"/>
                <w:numId w:val="17"/>
              </w:numPr>
              <w:rPr>
                <w:rFonts w:ascii="Tahoma" w:hAnsi="Tahoma" w:cs="Tahoma"/>
                <w:bCs w:val="0"/>
                <w:sz w:val="20"/>
                <w:szCs w:val="20"/>
              </w:rPr>
            </w:pPr>
            <w:r w:rsidRPr="001D2402">
              <w:rPr>
                <w:rFonts w:ascii="Tahoma" w:hAnsi="Tahoma" w:cs="Tahoma"/>
              </w:rPr>
              <w:t>13</w:t>
            </w:r>
          </w:p>
        </w:tc>
        <w:tc>
          <w:tcPr>
            <w:tcW w:w="4770" w:type="dxa"/>
            <w:tcBorders>
              <w:top w:val="outset" w:sz="6" w:space="0" w:color="auto"/>
              <w:left w:val="outset" w:sz="6" w:space="0" w:color="auto"/>
              <w:bottom w:val="outset" w:sz="6" w:space="0" w:color="auto"/>
              <w:right w:val="outset" w:sz="6" w:space="0" w:color="auto"/>
            </w:tcBorders>
            <w:shd w:val="clear" w:color="auto" w:fill="FFFFFF"/>
          </w:tcPr>
          <w:p w14:paraId="2E5D0910" w14:textId="54E08450" w:rsidR="005D6209" w:rsidRPr="001D2402" w:rsidRDefault="005D6209" w:rsidP="005D6209">
            <w:pPr>
              <w:pStyle w:val="NoSpacing"/>
              <w:rPr>
                <w:rFonts w:ascii="Tahoma" w:hAnsi="Tahoma" w:cs="Tahoma"/>
                <w:sz w:val="20"/>
                <w:szCs w:val="20"/>
              </w:rPr>
            </w:pPr>
            <w:r w:rsidRPr="001D2402">
              <w:rPr>
                <w:rFonts w:ascii="Tahoma" w:hAnsi="Tahoma" w:cs="Tahoma"/>
                <w:b/>
                <w:bCs w:val="0"/>
                <w:sz w:val="20"/>
                <w:szCs w:val="20"/>
              </w:rPr>
              <w:t>Bulldogs Grips</w:t>
            </w:r>
            <w:r w:rsidRPr="001D2402">
              <w:rPr>
                <w:rFonts w:ascii="Tahoma" w:hAnsi="Tahoma" w:cs="Tahoma"/>
                <w:sz w:val="20"/>
                <w:szCs w:val="20"/>
              </w:rPr>
              <w:t xml:space="preserve"> – 22 mm, heavy-duty forged steel, hot-dip galvanized finish, conforming to EN 13411 or equivalent.</w:t>
            </w:r>
          </w:p>
        </w:tc>
        <w:tc>
          <w:tcPr>
            <w:tcW w:w="990" w:type="dxa"/>
            <w:tcBorders>
              <w:top w:val="outset" w:sz="6" w:space="0" w:color="auto"/>
              <w:left w:val="outset" w:sz="6" w:space="0" w:color="auto"/>
              <w:bottom w:val="outset" w:sz="6" w:space="0" w:color="auto"/>
              <w:right w:val="outset" w:sz="6" w:space="0" w:color="auto"/>
            </w:tcBorders>
            <w:shd w:val="clear" w:color="auto" w:fill="FFFFFF"/>
          </w:tcPr>
          <w:p w14:paraId="4231785D" w14:textId="4440C7E8"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No</w:t>
            </w:r>
          </w:p>
        </w:tc>
        <w:tc>
          <w:tcPr>
            <w:tcW w:w="1130" w:type="dxa"/>
            <w:tcBorders>
              <w:top w:val="outset" w:sz="6" w:space="0" w:color="auto"/>
              <w:left w:val="outset" w:sz="6" w:space="0" w:color="auto"/>
              <w:bottom w:val="outset" w:sz="6" w:space="0" w:color="auto"/>
              <w:right w:val="outset" w:sz="6" w:space="0" w:color="auto"/>
            </w:tcBorders>
            <w:shd w:val="clear" w:color="auto" w:fill="FFFFFF"/>
          </w:tcPr>
          <w:p w14:paraId="7EE3618C" w14:textId="0441D6C4"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400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742228EC" w14:textId="77777777" w:rsidR="005D6209" w:rsidRPr="001D2402" w:rsidRDefault="005D6209"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5D88E9AE" w14:textId="77777777" w:rsidR="005D6209" w:rsidRPr="001D2402" w:rsidRDefault="005D6209" w:rsidP="00C4383F">
            <w:pPr>
              <w:spacing w:after="0" w:line="240" w:lineRule="auto"/>
              <w:jc w:val="center"/>
              <w:rPr>
                <w:rFonts w:ascii="Tahoma" w:hAnsi="Tahoma" w:cs="Tahoma"/>
                <w:bCs w:val="0"/>
                <w:sz w:val="20"/>
                <w:szCs w:val="20"/>
              </w:rPr>
            </w:pPr>
          </w:p>
        </w:tc>
      </w:tr>
      <w:tr w:rsidR="005D6209" w:rsidRPr="001D2402" w14:paraId="0F85D4D9" w14:textId="77777777" w:rsidTr="00AB341E">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tcPr>
          <w:p w14:paraId="57630F95" w14:textId="6CD8DB9E" w:rsidR="005D6209" w:rsidRPr="001D2402" w:rsidRDefault="005D6209" w:rsidP="005D6209">
            <w:pPr>
              <w:pStyle w:val="NoSpacing"/>
              <w:numPr>
                <w:ilvl w:val="0"/>
                <w:numId w:val="17"/>
              </w:numPr>
              <w:rPr>
                <w:rFonts w:ascii="Tahoma" w:hAnsi="Tahoma" w:cs="Tahoma"/>
                <w:bCs w:val="0"/>
                <w:sz w:val="20"/>
                <w:szCs w:val="20"/>
              </w:rPr>
            </w:pPr>
            <w:r w:rsidRPr="001D2402">
              <w:rPr>
                <w:rFonts w:ascii="Tahoma" w:hAnsi="Tahoma" w:cs="Tahoma"/>
              </w:rPr>
              <w:t>14</w:t>
            </w:r>
          </w:p>
        </w:tc>
        <w:tc>
          <w:tcPr>
            <w:tcW w:w="4770" w:type="dxa"/>
            <w:tcBorders>
              <w:top w:val="outset" w:sz="6" w:space="0" w:color="auto"/>
              <w:left w:val="outset" w:sz="6" w:space="0" w:color="auto"/>
              <w:bottom w:val="outset" w:sz="6" w:space="0" w:color="auto"/>
              <w:right w:val="outset" w:sz="6" w:space="0" w:color="auto"/>
            </w:tcBorders>
            <w:shd w:val="clear" w:color="auto" w:fill="FFFFFF"/>
          </w:tcPr>
          <w:p w14:paraId="0E599F2C" w14:textId="566E2200" w:rsidR="005D6209" w:rsidRPr="001D2402" w:rsidRDefault="005D6209" w:rsidP="005D6209">
            <w:pPr>
              <w:pStyle w:val="NoSpacing"/>
              <w:rPr>
                <w:rFonts w:ascii="Tahoma" w:hAnsi="Tahoma" w:cs="Tahoma"/>
                <w:sz w:val="20"/>
                <w:szCs w:val="20"/>
              </w:rPr>
            </w:pPr>
            <w:r w:rsidRPr="001D2402">
              <w:rPr>
                <w:rFonts w:ascii="Tahoma" w:hAnsi="Tahoma" w:cs="Tahoma"/>
                <w:b/>
                <w:bCs w:val="0"/>
                <w:sz w:val="20"/>
                <w:szCs w:val="20"/>
              </w:rPr>
              <w:t>Bulldogs Grips</w:t>
            </w:r>
            <w:r w:rsidRPr="001D2402">
              <w:rPr>
                <w:rFonts w:ascii="Tahoma" w:hAnsi="Tahoma" w:cs="Tahoma"/>
                <w:sz w:val="20"/>
                <w:szCs w:val="20"/>
              </w:rPr>
              <w:t xml:space="preserve"> – 28 mm, heavy-duty forged steel, hot-dip galvanized finish, conforming to EN 13411 or equivalent.</w:t>
            </w:r>
          </w:p>
        </w:tc>
        <w:tc>
          <w:tcPr>
            <w:tcW w:w="990" w:type="dxa"/>
            <w:tcBorders>
              <w:top w:val="outset" w:sz="6" w:space="0" w:color="auto"/>
              <w:left w:val="outset" w:sz="6" w:space="0" w:color="auto"/>
              <w:bottom w:val="outset" w:sz="6" w:space="0" w:color="auto"/>
              <w:right w:val="outset" w:sz="6" w:space="0" w:color="auto"/>
            </w:tcBorders>
            <w:shd w:val="clear" w:color="auto" w:fill="FFFFFF"/>
          </w:tcPr>
          <w:p w14:paraId="1F3C1EDF" w14:textId="5A1B3F87"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No</w:t>
            </w:r>
          </w:p>
        </w:tc>
        <w:tc>
          <w:tcPr>
            <w:tcW w:w="1130" w:type="dxa"/>
            <w:tcBorders>
              <w:top w:val="outset" w:sz="6" w:space="0" w:color="auto"/>
              <w:left w:val="outset" w:sz="6" w:space="0" w:color="auto"/>
              <w:bottom w:val="outset" w:sz="6" w:space="0" w:color="auto"/>
              <w:right w:val="outset" w:sz="6" w:space="0" w:color="auto"/>
            </w:tcBorders>
            <w:shd w:val="clear" w:color="auto" w:fill="FFFFFF"/>
          </w:tcPr>
          <w:p w14:paraId="60791A37" w14:textId="6260FC9A" w:rsidR="005D6209" w:rsidRPr="001D2402" w:rsidRDefault="005D6209"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16</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20EF9B94" w14:textId="77777777" w:rsidR="005D6209" w:rsidRPr="001D2402" w:rsidRDefault="005D6209"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23305050" w14:textId="77777777" w:rsidR="005D6209" w:rsidRPr="001D2402" w:rsidRDefault="005D6209" w:rsidP="00C4383F">
            <w:pPr>
              <w:spacing w:after="0" w:line="240" w:lineRule="auto"/>
              <w:jc w:val="center"/>
              <w:rPr>
                <w:rFonts w:ascii="Tahoma" w:hAnsi="Tahoma" w:cs="Tahoma"/>
                <w:bCs w:val="0"/>
                <w:sz w:val="20"/>
                <w:szCs w:val="20"/>
              </w:rPr>
            </w:pPr>
          </w:p>
        </w:tc>
      </w:tr>
      <w:tr w:rsidR="00031BB3" w:rsidRPr="001D2402" w14:paraId="05609E1D" w14:textId="77777777" w:rsidTr="000D4394">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vAlign w:val="center"/>
          </w:tcPr>
          <w:p w14:paraId="47628F50" w14:textId="77777777" w:rsidR="00031BB3" w:rsidRPr="001D2402" w:rsidRDefault="00031BB3" w:rsidP="00FC0854">
            <w:pPr>
              <w:pStyle w:val="NoSpacing"/>
              <w:numPr>
                <w:ilvl w:val="0"/>
                <w:numId w:val="17"/>
              </w:numPr>
              <w:rPr>
                <w:rFonts w:ascii="Tahoma" w:hAnsi="Tahoma" w:cs="Tahoma"/>
                <w:bCs w:val="0"/>
                <w:sz w:val="20"/>
                <w:szCs w:val="20"/>
              </w:rPr>
            </w:pPr>
          </w:p>
        </w:tc>
        <w:tc>
          <w:tcPr>
            <w:tcW w:w="4770" w:type="dxa"/>
            <w:tcBorders>
              <w:top w:val="outset" w:sz="6" w:space="0" w:color="auto"/>
              <w:left w:val="outset" w:sz="6" w:space="0" w:color="auto"/>
              <w:bottom w:val="outset" w:sz="6" w:space="0" w:color="auto"/>
              <w:right w:val="outset" w:sz="6" w:space="0" w:color="auto"/>
            </w:tcBorders>
            <w:shd w:val="clear" w:color="auto" w:fill="FFFFFF"/>
            <w:vAlign w:val="center"/>
          </w:tcPr>
          <w:p w14:paraId="62D990B7" w14:textId="16EE754A" w:rsidR="00C4383F" w:rsidRPr="001D2402" w:rsidRDefault="00C4383F" w:rsidP="00FC0854">
            <w:pPr>
              <w:spacing w:after="0" w:line="240" w:lineRule="auto"/>
              <w:rPr>
                <w:rFonts w:ascii="Tahoma" w:hAnsi="Tahoma" w:cs="Tahoma"/>
                <w:bCs w:val="0"/>
                <w:sz w:val="20"/>
                <w:szCs w:val="20"/>
              </w:rPr>
            </w:pPr>
            <w:r w:rsidRPr="001D2402">
              <w:rPr>
                <w:rFonts w:ascii="Tahoma" w:hAnsi="Tahoma" w:cs="Tahoma"/>
                <w:b/>
                <w:sz w:val="20"/>
                <w:szCs w:val="20"/>
              </w:rPr>
              <w:t>Wire Rope Suspension System Installation</w:t>
            </w:r>
            <w:r w:rsidRPr="001D2402">
              <w:rPr>
                <w:rFonts w:ascii="Tahoma" w:hAnsi="Tahoma" w:cs="Tahoma"/>
                <w:bCs w:val="0"/>
                <w:sz w:val="20"/>
                <w:szCs w:val="20"/>
              </w:rPr>
              <w:t xml:space="preserve"> – </w:t>
            </w:r>
          </w:p>
          <w:p w14:paraId="418DA67A" w14:textId="77777777" w:rsidR="00C4383F" w:rsidRPr="001D2402" w:rsidRDefault="00C4383F" w:rsidP="00C4383F">
            <w:pPr>
              <w:pStyle w:val="ListParagraph"/>
              <w:numPr>
                <w:ilvl w:val="0"/>
                <w:numId w:val="23"/>
              </w:numPr>
              <w:spacing w:after="0" w:line="240" w:lineRule="auto"/>
              <w:rPr>
                <w:rFonts w:ascii="Tahoma" w:hAnsi="Tahoma" w:cs="Tahoma"/>
                <w:bCs w:val="0"/>
                <w:sz w:val="20"/>
                <w:szCs w:val="20"/>
              </w:rPr>
            </w:pPr>
            <w:r w:rsidRPr="001D2402">
              <w:rPr>
                <w:rFonts w:ascii="Tahoma" w:hAnsi="Tahoma" w:cs="Tahoma"/>
                <w:bCs w:val="0"/>
                <w:sz w:val="20"/>
                <w:szCs w:val="20"/>
              </w:rPr>
              <w:t>Complete installation of main wire ropes over anchorage blocks, towers and supports.</w:t>
            </w:r>
          </w:p>
          <w:p w14:paraId="52954F7D" w14:textId="61F80B01" w:rsidR="00C4383F" w:rsidRPr="001D2402" w:rsidRDefault="00C4383F" w:rsidP="00C4383F">
            <w:pPr>
              <w:pStyle w:val="ListParagraph"/>
              <w:numPr>
                <w:ilvl w:val="0"/>
                <w:numId w:val="23"/>
              </w:numPr>
              <w:spacing w:after="0" w:line="240" w:lineRule="auto"/>
              <w:rPr>
                <w:rFonts w:ascii="Tahoma" w:hAnsi="Tahoma" w:cs="Tahoma"/>
                <w:bCs w:val="0"/>
                <w:sz w:val="20"/>
                <w:szCs w:val="20"/>
              </w:rPr>
            </w:pPr>
            <w:r w:rsidRPr="001D2402">
              <w:rPr>
                <w:rFonts w:ascii="Tahoma" w:hAnsi="Tahoma" w:cs="Tahoma"/>
                <w:bCs w:val="0"/>
                <w:sz w:val="20"/>
                <w:szCs w:val="20"/>
              </w:rPr>
              <w:t xml:space="preserve"> Installation of suspender ropes fixed with bulldog grips; securing, leveling and suspending 110 mm HDPE pipe along full crossing length.</w:t>
            </w:r>
          </w:p>
          <w:p w14:paraId="2B20CC3A" w14:textId="2D1E242D" w:rsidR="00031BB3" w:rsidRPr="001D2402" w:rsidRDefault="00C4383F" w:rsidP="00C4383F">
            <w:pPr>
              <w:pStyle w:val="ListParagraph"/>
              <w:numPr>
                <w:ilvl w:val="0"/>
                <w:numId w:val="23"/>
              </w:numPr>
              <w:spacing w:after="0" w:line="240" w:lineRule="auto"/>
              <w:rPr>
                <w:rFonts w:ascii="Tahoma" w:hAnsi="Tahoma" w:cs="Tahoma"/>
                <w:bCs w:val="0"/>
                <w:sz w:val="20"/>
                <w:szCs w:val="20"/>
              </w:rPr>
            </w:pPr>
            <w:r w:rsidRPr="001D2402">
              <w:rPr>
                <w:rFonts w:ascii="Tahoma" w:hAnsi="Tahoma" w:cs="Tahoma"/>
                <w:bCs w:val="0"/>
                <w:sz w:val="20"/>
                <w:szCs w:val="20"/>
              </w:rPr>
              <w:t xml:space="preserve">Complete </w:t>
            </w:r>
            <w:proofErr w:type="gramStart"/>
            <w:r w:rsidRPr="001D2402">
              <w:rPr>
                <w:rFonts w:ascii="Tahoma" w:hAnsi="Tahoma" w:cs="Tahoma"/>
                <w:bCs w:val="0"/>
                <w:sz w:val="20"/>
                <w:szCs w:val="20"/>
              </w:rPr>
              <w:t>tensioning</w:t>
            </w:r>
            <w:proofErr w:type="gramEnd"/>
            <w:r w:rsidRPr="001D2402">
              <w:rPr>
                <w:rFonts w:ascii="Tahoma" w:hAnsi="Tahoma" w:cs="Tahoma"/>
                <w:bCs w:val="0"/>
                <w:sz w:val="20"/>
                <w:szCs w:val="20"/>
              </w:rPr>
              <w:t>, alignment and testing.</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tcPr>
          <w:p w14:paraId="24479095" w14:textId="22B505A0" w:rsidR="00031BB3" w:rsidRPr="001D2402" w:rsidRDefault="00C4383F"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ft</w:t>
            </w:r>
          </w:p>
        </w:tc>
        <w:tc>
          <w:tcPr>
            <w:tcW w:w="1130" w:type="dxa"/>
            <w:tcBorders>
              <w:top w:val="outset" w:sz="6" w:space="0" w:color="auto"/>
              <w:left w:val="outset" w:sz="6" w:space="0" w:color="auto"/>
              <w:bottom w:val="outset" w:sz="6" w:space="0" w:color="auto"/>
              <w:right w:val="outset" w:sz="6" w:space="0" w:color="auto"/>
            </w:tcBorders>
            <w:shd w:val="clear" w:color="auto" w:fill="FFFFFF"/>
            <w:vAlign w:val="center"/>
          </w:tcPr>
          <w:p w14:paraId="688270DA" w14:textId="5FB57976" w:rsidR="00031BB3" w:rsidRPr="001D2402" w:rsidRDefault="00C4383F"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500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6F305B65" w14:textId="77777777" w:rsidR="00031BB3" w:rsidRPr="001D2402" w:rsidRDefault="00031BB3"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2D2F29BA" w14:textId="77777777" w:rsidR="00031BB3" w:rsidRPr="001D2402" w:rsidRDefault="00031BB3" w:rsidP="00C4383F">
            <w:pPr>
              <w:spacing w:after="0" w:line="240" w:lineRule="auto"/>
              <w:jc w:val="center"/>
              <w:rPr>
                <w:rFonts w:ascii="Tahoma" w:hAnsi="Tahoma" w:cs="Tahoma"/>
                <w:bCs w:val="0"/>
                <w:sz w:val="20"/>
                <w:szCs w:val="20"/>
              </w:rPr>
            </w:pPr>
          </w:p>
        </w:tc>
      </w:tr>
      <w:tr w:rsidR="004B6260" w:rsidRPr="001D2402" w14:paraId="6A1B3465" w14:textId="77777777" w:rsidTr="000D4394">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vAlign w:val="center"/>
          </w:tcPr>
          <w:p w14:paraId="3E518EA5" w14:textId="77777777" w:rsidR="004B6260" w:rsidRPr="001D2402" w:rsidRDefault="004B6260" w:rsidP="00FC0854">
            <w:pPr>
              <w:pStyle w:val="NoSpacing"/>
              <w:numPr>
                <w:ilvl w:val="0"/>
                <w:numId w:val="17"/>
              </w:numPr>
              <w:rPr>
                <w:rFonts w:ascii="Tahoma" w:hAnsi="Tahoma" w:cs="Tahoma"/>
                <w:bCs w:val="0"/>
                <w:sz w:val="20"/>
                <w:szCs w:val="20"/>
              </w:rPr>
            </w:pPr>
          </w:p>
        </w:tc>
        <w:tc>
          <w:tcPr>
            <w:tcW w:w="4770" w:type="dxa"/>
            <w:tcBorders>
              <w:top w:val="outset" w:sz="6" w:space="0" w:color="auto"/>
              <w:left w:val="outset" w:sz="6" w:space="0" w:color="auto"/>
              <w:bottom w:val="outset" w:sz="6" w:space="0" w:color="auto"/>
              <w:right w:val="outset" w:sz="6" w:space="0" w:color="auto"/>
            </w:tcBorders>
            <w:shd w:val="clear" w:color="auto" w:fill="FFFFFF"/>
            <w:vAlign w:val="center"/>
          </w:tcPr>
          <w:p w14:paraId="59DA3000" w14:textId="7ACF7F52" w:rsidR="004B6260" w:rsidRPr="001D2402" w:rsidRDefault="00C4383F" w:rsidP="00FC0854">
            <w:pPr>
              <w:spacing w:after="0" w:line="240" w:lineRule="auto"/>
              <w:rPr>
                <w:rFonts w:ascii="Tahoma" w:hAnsi="Tahoma" w:cs="Tahoma"/>
                <w:bCs w:val="0"/>
                <w:sz w:val="20"/>
                <w:szCs w:val="20"/>
              </w:rPr>
            </w:pPr>
            <w:r w:rsidRPr="001D2402">
              <w:rPr>
                <w:rFonts w:ascii="Tahoma" w:hAnsi="Tahoma" w:cs="Tahoma"/>
                <w:b/>
                <w:sz w:val="20"/>
                <w:szCs w:val="20"/>
              </w:rPr>
              <w:t>Installation of HDPE Pipes</w:t>
            </w:r>
            <w:r w:rsidRPr="001D2402">
              <w:rPr>
                <w:rFonts w:ascii="Tahoma" w:hAnsi="Tahoma" w:cs="Tahoma"/>
                <w:bCs w:val="0"/>
                <w:sz w:val="20"/>
                <w:szCs w:val="20"/>
              </w:rPr>
              <w:t xml:space="preserve"> – Butt fusion welding of 110 mm HDPE pipes including skilled labor, fusion machine, fittings, jointing materials, complete in all respects.</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tcPr>
          <w:p w14:paraId="22704499" w14:textId="5E8872FC" w:rsidR="004B6260" w:rsidRPr="001D2402" w:rsidRDefault="00C4383F"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ft</w:t>
            </w:r>
          </w:p>
        </w:tc>
        <w:tc>
          <w:tcPr>
            <w:tcW w:w="1130" w:type="dxa"/>
            <w:tcBorders>
              <w:top w:val="outset" w:sz="6" w:space="0" w:color="auto"/>
              <w:left w:val="outset" w:sz="6" w:space="0" w:color="auto"/>
              <w:bottom w:val="outset" w:sz="6" w:space="0" w:color="auto"/>
              <w:right w:val="outset" w:sz="6" w:space="0" w:color="auto"/>
            </w:tcBorders>
            <w:shd w:val="clear" w:color="auto" w:fill="FFFFFF"/>
            <w:vAlign w:val="center"/>
          </w:tcPr>
          <w:p w14:paraId="480457D4" w14:textId="5AF1FC97" w:rsidR="004B6260" w:rsidRPr="001D2402" w:rsidRDefault="00C4383F"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3100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69AA4D55" w14:textId="77777777" w:rsidR="004B6260" w:rsidRPr="001D2402" w:rsidRDefault="004B6260"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4565B69B" w14:textId="77777777" w:rsidR="004B6260" w:rsidRPr="001D2402" w:rsidRDefault="004B6260" w:rsidP="00C4383F">
            <w:pPr>
              <w:spacing w:after="0" w:line="240" w:lineRule="auto"/>
              <w:jc w:val="center"/>
              <w:rPr>
                <w:rFonts w:ascii="Tahoma" w:hAnsi="Tahoma" w:cs="Tahoma"/>
                <w:bCs w:val="0"/>
                <w:sz w:val="20"/>
                <w:szCs w:val="20"/>
              </w:rPr>
            </w:pPr>
          </w:p>
        </w:tc>
      </w:tr>
      <w:tr w:rsidR="003758E5" w:rsidRPr="001D2402" w14:paraId="44B6E516" w14:textId="77777777" w:rsidTr="000D4394">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vAlign w:val="center"/>
          </w:tcPr>
          <w:p w14:paraId="2429AA74" w14:textId="77777777" w:rsidR="003758E5" w:rsidRPr="001D2402" w:rsidRDefault="003758E5" w:rsidP="00FC0854">
            <w:pPr>
              <w:pStyle w:val="NoSpacing"/>
              <w:numPr>
                <w:ilvl w:val="0"/>
                <w:numId w:val="17"/>
              </w:numPr>
              <w:rPr>
                <w:rFonts w:ascii="Tahoma" w:hAnsi="Tahoma" w:cs="Tahoma"/>
                <w:bCs w:val="0"/>
                <w:sz w:val="20"/>
                <w:szCs w:val="20"/>
              </w:rPr>
            </w:pPr>
          </w:p>
        </w:tc>
        <w:tc>
          <w:tcPr>
            <w:tcW w:w="4770" w:type="dxa"/>
            <w:tcBorders>
              <w:top w:val="outset" w:sz="6" w:space="0" w:color="auto"/>
              <w:left w:val="outset" w:sz="6" w:space="0" w:color="auto"/>
              <w:bottom w:val="outset" w:sz="6" w:space="0" w:color="auto"/>
              <w:right w:val="outset" w:sz="6" w:space="0" w:color="auto"/>
            </w:tcBorders>
            <w:shd w:val="clear" w:color="auto" w:fill="FFFFFF"/>
            <w:vAlign w:val="center"/>
          </w:tcPr>
          <w:p w14:paraId="6D7CEB05" w14:textId="1F4A9214" w:rsidR="003758E5" w:rsidRPr="001D2402" w:rsidRDefault="00C4383F" w:rsidP="00FC0854">
            <w:pPr>
              <w:spacing w:after="0" w:line="240" w:lineRule="auto"/>
              <w:rPr>
                <w:rFonts w:ascii="Tahoma" w:hAnsi="Tahoma" w:cs="Tahoma"/>
                <w:bCs w:val="0"/>
                <w:sz w:val="20"/>
                <w:szCs w:val="20"/>
              </w:rPr>
            </w:pPr>
            <w:r w:rsidRPr="001D2402">
              <w:rPr>
                <w:rFonts w:ascii="Tahoma" w:hAnsi="Tahoma" w:cs="Tahoma"/>
                <w:b/>
                <w:sz w:val="20"/>
                <w:szCs w:val="20"/>
              </w:rPr>
              <w:t>Transportation Cost</w:t>
            </w:r>
            <w:r w:rsidRPr="001D2402">
              <w:rPr>
                <w:rFonts w:ascii="Tahoma" w:hAnsi="Tahoma" w:cs="Tahoma"/>
                <w:bCs w:val="0"/>
                <w:sz w:val="20"/>
                <w:szCs w:val="20"/>
              </w:rPr>
              <w:t xml:space="preserve"> – Transportation, loading, unloading and local carriage of HDPE pipes, steel materials, fittings, wire ropes and accessories to Purpuni Arkari project site.</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tcPr>
          <w:p w14:paraId="6C511893" w14:textId="3C46C3D8" w:rsidR="003758E5" w:rsidRPr="001D2402" w:rsidRDefault="003758E5"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L</w:t>
            </w:r>
            <w:r w:rsidR="00C4383F" w:rsidRPr="001D2402">
              <w:rPr>
                <w:rFonts w:ascii="Tahoma" w:hAnsi="Tahoma" w:cs="Tahoma"/>
                <w:bCs w:val="0"/>
                <w:sz w:val="20"/>
                <w:szCs w:val="20"/>
              </w:rPr>
              <w:t>.S</w:t>
            </w:r>
          </w:p>
        </w:tc>
        <w:tc>
          <w:tcPr>
            <w:tcW w:w="1130" w:type="dxa"/>
            <w:tcBorders>
              <w:top w:val="outset" w:sz="6" w:space="0" w:color="auto"/>
              <w:left w:val="outset" w:sz="6" w:space="0" w:color="auto"/>
              <w:bottom w:val="outset" w:sz="6" w:space="0" w:color="auto"/>
              <w:right w:val="outset" w:sz="6" w:space="0" w:color="auto"/>
            </w:tcBorders>
            <w:shd w:val="clear" w:color="auto" w:fill="FFFFFF"/>
            <w:vAlign w:val="center"/>
          </w:tcPr>
          <w:p w14:paraId="7E289FAF" w14:textId="26C49962" w:rsidR="003758E5" w:rsidRPr="001D2402" w:rsidRDefault="003758E5" w:rsidP="00C4383F">
            <w:pPr>
              <w:spacing w:after="0" w:line="240" w:lineRule="auto"/>
              <w:jc w:val="center"/>
              <w:rPr>
                <w:rFonts w:ascii="Tahoma" w:hAnsi="Tahoma" w:cs="Tahoma"/>
                <w:bCs w:val="0"/>
                <w:sz w:val="20"/>
                <w:szCs w:val="20"/>
              </w:rPr>
            </w:pPr>
            <w:r w:rsidRPr="001D2402">
              <w:rPr>
                <w:rFonts w:ascii="Tahoma" w:hAnsi="Tahoma" w:cs="Tahoma"/>
                <w:bCs w:val="0"/>
                <w:sz w:val="20"/>
                <w:szCs w:val="20"/>
              </w:rPr>
              <w:t xml:space="preserve">1       </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tcPr>
          <w:p w14:paraId="7782E625" w14:textId="77777777" w:rsidR="003758E5" w:rsidRPr="001D2402" w:rsidRDefault="003758E5" w:rsidP="00C4383F">
            <w:pPr>
              <w:spacing w:after="0" w:line="240" w:lineRule="auto"/>
              <w:jc w:val="center"/>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73C41718" w14:textId="77777777" w:rsidR="003758E5" w:rsidRPr="001D2402" w:rsidRDefault="003758E5" w:rsidP="00C4383F">
            <w:pPr>
              <w:spacing w:after="0" w:line="240" w:lineRule="auto"/>
              <w:jc w:val="center"/>
              <w:rPr>
                <w:rFonts w:ascii="Tahoma" w:hAnsi="Tahoma" w:cs="Tahoma"/>
                <w:bCs w:val="0"/>
                <w:sz w:val="20"/>
                <w:szCs w:val="20"/>
              </w:rPr>
            </w:pPr>
          </w:p>
        </w:tc>
      </w:tr>
      <w:tr w:rsidR="003758E5" w:rsidRPr="001D2402" w14:paraId="633FDD58" w14:textId="77777777" w:rsidTr="000D4394">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vAlign w:val="center"/>
          </w:tcPr>
          <w:p w14:paraId="1E5C3D39" w14:textId="77777777" w:rsidR="003758E5" w:rsidRPr="001D2402" w:rsidRDefault="003758E5" w:rsidP="00FC0854">
            <w:pPr>
              <w:pStyle w:val="NoSpacing"/>
              <w:rPr>
                <w:rFonts w:ascii="Tahoma" w:hAnsi="Tahoma" w:cs="Tahoma"/>
                <w:bCs w:val="0"/>
                <w:sz w:val="20"/>
                <w:szCs w:val="20"/>
              </w:rPr>
            </w:pPr>
          </w:p>
        </w:tc>
        <w:tc>
          <w:tcPr>
            <w:tcW w:w="7970"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14:paraId="53A57113" w14:textId="164BF0C6" w:rsidR="003758E5" w:rsidRPr="001D2402" w:rsidRDefault="003758E5" w:rsidP="00FC0854">
            <w:pPr>
              <w:pStyle w:val="NoSpacing"/>
              <w:rPr>
                <w:rFonts w:ascii="Tahoma" w:hAnsi="Tahoma" w:cs="Tahoma"/>
                <w:b/>
                <w:sz w:val="20"/>
                <w:szCs w:val="20"/>
              </w:rPr>
            </w:pPr>
            <w:r w:rsidRPr="001D2402">
              <w:rPr>
                <w:rFonts w:ascii="Tahoma" w:hAnsi="Tahoma" w:cs="Tahoma"/>
                <w:b/>
                <w:sz w:val="20"/>
                <w:szCs w:val="20"/>
              </w:rPr>
              <w:t>Total cost</w:t>
            </w: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0CEFB6AE" w14:textId="77777777" w:rsidR="003758E5" w:rsidRPr="001D2402" w:rsidRDefault="003758E5" w:rsidP="00FC0854">
            <w:pPr>
              <w:pStyle w:val="NoSpacing"/>
              <w:rPr>
                <w:rFonts w:ascii="Tahoma" w:hAnsi="Tahoma" w:cs="Tahoma"/>
                <w:bCs w:val="0"/>
                <w:sz w:val="20"/>
                <w:szCs w:val="20"/>
              </w:rPr>
            </w:pPr>
          </w:p>
        </w:tc>
      </w:tr>
      <w:tr w:rsidR="003758E5" w:rsidRPr="001D2402" w14:paraId="40EE6039" w14:textId="77777777" w:rsidTr="000D4394">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vAlign w:val="center"/>
          </w:tcPr>
          <w:p w14:paraId="241B5249" w14:textId="77777777" w:rsidR="003758E5" w:rsidRPr="001D2402" w:rsidRDefault="003758E5" w:rsidP="00FC0854">
            <w:pPr>
              <w:pStyle w:val="NoSpacing"/>
              <w:rPr>
                <w:rFonts w:ascii="Tahoma" w:hAnsi="Tahoma" w:cs="Tahoma"/>
                <w:bCs w:val="0"/>
                <w:sz w:val="20"/>
                <w:szCs w:val="20"/>
              </w:rPr>
            </w:pPr>
          </w:p>
        </w:tc>
        <w:tc>
          <w:tcPr>
            <w:tcW w:w="7970"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14:paraId="473081C7" w14:textId="77777777" w:rsidR="003758E5" w:rsidRPr="001D2402" w:rsidRDefault="003758E5" w:rsidP="00FC0854">
            <w:pPr>
              <w:pStyle w:val="NoSpacing"/>
              <w:rPr>
                <w:rFonts w:ascii="Tahoma" w:hAnsi="Tahoma" w:cs="Tahoma"/>
                <w:bCs w:val="0"/>
                <w:sz w:val="20"/>
                <w:szCs w:val="20"/>
              </w:rPr>
            </w:pPr>
            <w:r w:rsidRPr="001D2402">
              <w:rPr>
                <w:rFonts w:ascii="Tahoma" w:hAnsi="Tahoma" w:cs="Tahoma"/>
                <w:bCs w:val="0"/>
                <w:sz w:val="20"/>
                <w:szCs w:val="20"/>
              </w:rPr>
              <w:t>GST if applicable</w:t>
            </w: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2AEF7F2B" w14:textId="77777777" w:rsidR="003758E5" w:rsidRPr="001D2402" w:rsidRDefault="003758E5" w:rsidP="00FC0854">
            <w:pPr>
              <w:pStyle w:val="NoSpacing"/>
              <w:rPr>
                <w:rFonts w:ascii="Tahoma" w:hAnsi="Tahoma" w:cs="Tahoma"/>
                <w:bCs w:val="0"/>
                <w:sz w:val="20"/>
                <w:szCs w:val="20"/>
              </w:rPr>
            </w:pPr>
          </w:p>
        </w:tc>
      </w:tr>
      <w:tr w:rsidR="003758E5" w:rsidRPr="001D2402" w14:paraId="3FCE1EED" w14:textId="77777777" w:rsidTr="000D4394">
        <w:trPr>
          <w:trHeight w:val="20"/>
          <w:jc w:val="center"/>
        </w:trPr>
        <w:tc>
          <w:tcPr>
            <w:tcW w:w="712" w:type="dxa"/>
            <w:tcBorders>
              <w:top w:val="outset" w:sz="6" w:space="0" w:color="auto"/>
              <w:left w:val="outset" w:sz="6" w:space="0" w:color="auto"/>
              <w:bottom w:val="outset" w:sz="6" w:space="0" w:color="auto"/>
              <w:right w:val="outset" w:sz="6" w:space="0" w:color="auto"/>
            </w:tcBorders>
            <w:shd w:val="clear" w:color="auto" w:fill="FFFFFF"/>
            <w:vAlign w:val="center"/>
          </w:tcPr>
          <w:p w14:paraId="13EE4F1D" w14:textId="77777777" w:rsidR="003758E5" w:rsidRPr="001D2402" w:rsidRDefault="003758E5" w:rsidP="00FC0854">
            <w:pPr>
              <w:pStyle w:val="NoSpacing"/>
              <w:rPr>
                <w:rFonts w:ascii="Tahoma" w:hAnsi="Tahoma" w:cs="Tahoma"/>
                <w:bCs w:val="0"/>
                <w:sz w:val="20"/>
                <w:szCs w:val="20"/>
              </w:rPr>
            </w:pPr>
          </w:p>
        </w:tc>
        <w:tc>
          <w:tcPr>
            <w:tcW w:w="7970"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14:paraId="385DCE4C" w14:textId="77777777" w:rsidR="003758E5" w:rsidRPr="001D2402" w:rsidRDefault="003758E5" w:rsidP="00FC0854">
            <w:pPr>
              <w:pStyle w:val="NoSpacing"/>
              <w:rPr>
                <w:rFonts w:ascii="Tahoma" w:hAnsi="Tahoma" w:cs="Tahoma"/>
                <w:b/>
                <w:sz w:val="20"/>
                <w:szCs w:val="20"/>
              </w:rPr>
            </w:pPr>
            <w:r w:rsidRPr="001D2402">
              <w:rPr>
                <w:rFonts w:ascii="Tahoma" w:hAnsi="Tahoma" w:cs="Tahoma"/>
                <w:b/>
                <w:sz w:val="20"/>
                <w:szCs w:val="20"/>
              </w:rPr>
              <w:t>Grand Total including GST</w:t>
            </w:r>
          </w:p>
        </w:tc>
        <w:tc>
          <w:tcPr>
            <w:tcW w:w="1260" w:type="dxa"/>
            <w:tcBorders>
              <w:top w:val="outset" w:sz="6" w:space="0" w:color="auto"/>
              <w:left w:val="outset" w:sz="6" w:space="0" w:color="auto"/>
              <w:bottom w:val="outset" w:sz="6" w:space="0" w:color="auto"/>
              <w:right w:val="outset" w:sz="6" w:space="0" w:color="auto"/>
            </w:tcBorders>
            <w:shd w:val="clear" w:color="auto" w:fill="FFFFFF"/>
            <w:vAlign w:val="center"/>
          </w:tcPr>
          <w:p w14:paraId="01C00D62" w14:textId="77777777" w:rsidR="003758E5" w:rsidRPr="001D2402" w:rsidRDefault="003758E5" w:rsidP="00FC0854">
            <w:pPr>
              <w:pStyle w:val="NoSpacing"/>
              <w:rPr>
                <w:rFonts w:ascii="Tahoma" w:hAnsi="Tahoma" w:cs="Tahoma"/>
                <w:bCs w:val="0"/>
                <w:sz w:val="20"/>
                <w:szCs w:val="20"/>
              </w:rPr>
            </w:pPr>
          </w:p>
        </w:tc>
      </w:tr>
    </w:tbl>
    <w:p w14:paraId="61853806" w14:textId="6945C20E" w:rsidR="00142D14" w:rsidRPr="001D2402" w:rsidRDefault="00142D14" w:rsidP="00FC0854">
      <w:pPr>
        <w:spacing w:after="0" w:line="240" w:lineRule="auto"/>
        <w:rPr>
          <w:rFonts w:ascii="Tahoma" w:eastAsia="Times New Roman" w:hAnsi="Tahoma" w:cs="Tahoma"/>
          <w:bCs w:val="0"/>
          <w:kern w:val="0"/>
          <w:sz w:val="20"/>
          <w:szCs w:val="20"/>
        </w:rPr>
      </w:pPr>
    </w:p>
    <w:p w14:paraId="3C448817" w14:textId="30B2EBB4" w:rsidR="00A635BF" w:rsidRPr="001D2402" w:rsidRDefault="00A635BF" w:rsidP="00FC0854">
      <w:pPr>
        <w:spacing w:line="240" w:lineRule="auto"/>
        <w:rPr>
          <w:rFonts w:ascii="Tahoma" w:eastAsia="Times New Roman" w:hAnsi="Tahoma" w:cs="Tahoma"/>
          <w:bCs w:val="0"/>
          <w:kern w:val="0"/>
          <w:sz w:val="20"/>
          <w:szCs w:val="20"/>
        </w:rPr>
      </w:pPr>
    </w:p>
    <w:p w14:paraId="45CB7213" w14:textId="57028725" w:rsidR="00FF5CC6" w:rsidRPr="001D2402" w:rsidRDefault="00FF5CC6" w:rsidP="00FC0854">
      <w:pPr>
        <w:spacing w:line="240" w:lineRule="auto"/>
        <w:rPr>
          <w:rFonts w:ascii="Tahoma" w:eastAsia="Times New Roman" w:hAnsi="Tahoma" w:cs="Tahoma"/>
          <w:bCs w:val="0"/>
          <w:kern w:val="0"/>
          <w:sz w:val="20"/>
          <w:szCs w:val="20"/>
        </w:rPr>
      </w:pPr>
      <w:r w:rsidRPr="001D2402">
        <w:rPr>
          <w:rFonts w:ascii="Tahoma" w:hAnsi="Tahoma" w:cs="Tahoma"/>
          <w:noProof/>
        </w:rPr>
        <w:lastRenderedPageBreak/>
        <w:drawing>
          <wp:anchor distT="0" distB="0" distL="114300" distR="114300" simplePos="0" relativeHeight="251662336" behindDoc="0" locked="0" layoutInCell="1" allowOverlap="1" wp14:anchorId="0D30FB3E" wp14:editId="331C7AFE">
            <wp:simplePos x="0" y="0"/>
            <wp:positionH relativeFrom="margin">
              <wp:posOffset>-190500</wp:posOffset>
            </wp:positionH>
            <wp:positionV relativeFrom="paragraph">
              <wp:posOffset>282730</wp:posOffset>
            </wp:positionV>
            <wp:extent cx="2514600" cy="1944215"/>
            <wp:effectExtent l="0" t="0" r="0" b="0"/>
            <wp:wrapNone/>
            <wp:docPr id="7761230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0948" cy="194912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04514" w:rsidRPr="001D2402">
        <w:rPr>
          <w:rFonts w:ascii="Tahoma" w:eastAsia="Times New Roman" w:hAnsi="Tahoma" w:cs="Tahoma"/>
          <w:bCs w:val="0"/>
          <w:kern w:val="0"/>
          <w:sz w:val="20"/>
          <w:szCs w:val="20"/>
        </w:rPr>
        <w:t>Picture of 6*19 IWRC Wire Rope</w:t>
      </w:r>
      <w:r w:rsidR="00C04514" w:rsidRPr="001D2402">
        <w:rPr>
          <w:rFonts w:ascii="Tahoma" w:eastAsia="Times New Roman" w:hAnsi="Tahoma" w:cs="Tahoma"/>
          <w:bCs w:val="0"/>
          <w:kern w:val="0"/>
          <w:sz w:val="20"/>
          <w:szCs w:val="20"/>
        </w:rPr>
        <w:tab/>
      </w:r>
      <w:r w:rsidR="00C04514" w:rsidRPr="001D2402">
        <w:rPr>
          <w:rFonts w:ascii="Tahoma" w:eastAsia="Times New Roman" w:hAnsi="Tahoma" w:cs="Tahoma"/>
          <w:bCs w:val="0"/>
          <w:kern w:val="0"/>
          <w:sz w:val="20"/>
          <w:szCs w:val="20"/>
        </w:rPr>
        <w:tab/>
      </w:r>
      <w:r w:rsidR="00C04514" w:rsidRPr="001D2402">
        <w:rPr>
          <w:rFonts w:ascii="Tahoma" w:eastAsia="Times New Roman" w:hAnsi="Tahoma" w:cs="Tahoma"/>
          <w:bCs w:val="0"/>
          <w:kern w:val="0"/>
          <w:sz w:val="20"/>
          <w:szCs w:val="20"/>
        </w:rPr>
        <w:tab/>
      </w:r>
      <w:r w:rsidR="00C04514" w:rsidRPr="001D2402">
        <w:rPr>
          <w:rFonts w:ascii="Tahoma" w:eastAsia="Times New Roman" w:hAnsi="Tahoma" w:cs="Tahoma"/>
          <w:bCs w:val="0"/>
          <w:kern w:val="0"/>
          <w:sz w:val="20"/>
          <w:szCs w:val="20"/>
        </w:rPr>
        <w:tab/>
      </w:r>
      <w:r w:rsidR="00C04514" w:rsidRPr="001D2402">
        <w:rPr>
          <w:rFonts w:ascii="Tahoma" w:eastAsia="Times New Roman" w:hAnsi="Tahoma" w:cs="Tahoma"/>
          <w:bCs w:val="0"/>
          <w:kern w:val="0"/>
          <w:sz w:val="20"/>
          <w:szCs w:val="20"/>
        </w:rPr>
        <w:tab/>
        <w:t>Picture of Italian make Air valve.</w:t>
      </w:r>
    </w:p>
    <w:p w14:paraId="53436A47" w14:textId="7985400B" w:rsidR="00FF5CC6" w:rsidRPr="001D2402" w:rsidRDefault="00C04514" w:rsidP="00FC0854">
      <w:pPr>
        <w:spacing w:line="240" w:lineRule="auto"/>
        <w:rPr>
          <w:rFonts w:ascii="Tahoma" w:eastAsia="Times New Roman" w:hAnsi="Tahoma" w:cs="Tahoma"/>
          <w:bCs w:val="0"/>
          <w:kern w:val="0"/>
          <w:sz w:val="20"/>
          <w:szCs w:val="20"/>
        </w:rPr>
      </w:pPr>
      <w:r w:rsidRPr="001D2402">
        <w:rPr>
          <w:rFonts w:ascii="Tahoma" w:hAnsi="Tahoma" w:cs="Tahoma"/>
          <w:noProof/>
        </w:rPr>
        <w:drawing>
          <wp:anchor distT="0" distB="0" distL="114300" distR="114300" simplePos="0" relativeHeight="251663360" behindDoc="0" locked="0" layoutInCell="1" allowOverlap="1" wp14:anchorId="2CB93119" wp14:editId="6B75998E">
            <wp:simplePos x="0" y="0"/>
            <wp:positionH relativeFrom="column">
              <wp:posOffset>3702050</wp:posOffset>
            </wp:positionH>
            <wp:positionV relativeFrom="paragraph">
              <wp:posOffset>86360</wp:posOffset>
            </wp:positionV>
            <wp:extent cx="1712595" cy="2640774"/>
            <wp:effectExtent l="0" t="0" r="1905" b="7620"/>
            <wp:wrapNone/>
            <wp:docPr id="17284086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2595" cy="2640774"/>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FF5CC6" w:rsidRPr="001D2402" w:rsidSect="006423E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978E44" w14:textId="77777777" w:rsidR="006B2512" w:rsidRDefault="006B2512" w:rsidP="00D83428">
      <w:pPr>
        <w:spacing w:after="0" w:line="240" w:lineRule="auto"/>
      </w:pPr>
      <w:r>
        <w:separator/>
      </w:r>
    </w:p>
  </w:endnote>
  <w:endnote w:type="continuationSeparator" w:id="0">
    <w:p w14:paraId="595BC505" w14:textId="77777777" w:rsidR="006B2512" w:rsidRDefault="006B2512" w:rsidP="00D83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2B90FD" w14:textId="77777777" w:rsidR="006B2512" w:rsidRDefault="006B2512" w:rsidP="00D83428">
      <w:pPr>
        <w:spacing w:after="0" w:line="240" w:lineRule="auto"/>
      </w:pPr>
      <w:r>
        <w:separator/>
      </w:r>
    </w:p>
  </w:footnote>
  <w:footnote w:type="continuationSeparator" w:id="0">
    <w:p w14:paraId="46E3F064" w14:textId="77777777" w:rsidR="006B2512" w:rsidRDefault="006B2512" w:rsidP="00D834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4248"/>
    <w:multiLevelType w:val="hybridMultilevel"/>
    <w:tmpl w:val="784C9C96"/>
    <w:lvl w:ilvl="0" w:tplc="121AC26E">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A21B0D"/>
    <w:multiLevelType w:val="multilevel"/>
    <w:tmpl w:val="EE525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77993"/>
    <w:multiLevelType w:val="multilevel"/>
    <w:tmpl w:val="C324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FD5CD5"/>
    <w:multiLevelType w:val="hybridMultilevel"/>
    <w:tmpl w:val="67D60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A060D0"/>
    <w:multiLevelType w:val="multilevel"/>
    <w:tmpl w:val="CAD62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4D5A13"/>
    <w:multiLevelType w:val="multilevel"/>
    <w:tmpl w:val="9D34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C8587F"/>
    <w:multiLevelType w:val="multilevel"/>
    <w:tmpl w:val="7264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46BF1"/>
    <w:multiLevelType w:val="hybridMultilevel"/>
    <w:tmpl w:val="9F8C6B1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35FF326D"/>
    <w:multiLevelType w:val="multilevel"/>
    <w:tmpl w:val="8494C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580D4A"/>
    <w:multiLevelType w:val="hybridMultilevel"/>
    <w:tmpl w:val="CDCEDFF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1" w15:restartNumberingAfterBreak="0">
    <w:nsid w:val="43ED140C"/>
    <w:multiLevelType w:val="hybridMultilevel"/>
    <w:tmpl w:val="2318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D737D2"/>
    <w:multiLevelType w:val="multilevel"/>
    <w:tmpl w:val="59E64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A43F7E"/>
    <w:multiLevelType w:val="multilevel"/>
    <w:tmpl w:val="F642F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0C4824"/>
    <w:multiLevelType w:val="multilevel"/>
    <w:tmpl w:val="90B27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38223C"/>
    <w:multiLevelType w:val="hybridMultilevel"/>
    <w:tmpl w:val="0E68F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35254C"/>
    <w:multiLevelType w:val="hybridMultilevel"/>
    <w:tmpl w:val="F75E730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21C0678"/>
    <w:multiLevelType w:val="multilevel"/>
    <w:tmpl w:val="D726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8B7829"/>
    <w:multiLevelType w:val="multilevel"/>
    <w:tmpl w:val="100846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0C45573"/>
    <w:multiLevelType w:val="multilevel"/>
    <w:tmpl w:val="DFDEC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8CF78CA"/>
    <w:multiLevelType w:val="hybridMultilevel"/>
    <w:tmpl w:val="0DEEADB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77804405">
    <w:abstractNumId w:val="17"/>
  </w:num>
  <w:num w:numId="2" w16cid:durableId="1082945303">
    <w:abstractNumId w:val="19"/>
  </w:num>
  <w:num w:numId="3" w16cid:durableId="1516728094">
    <w:abstractNumId w:val="10"/>
  </w:num>
  <w:num w:numId="4" w16cid:durableId="30154752">
    <w:abstractNumId w:val="11"/>
  </w:num>
  <w:num w:numId="5" w16cid:durableId="2043167447">
    <w:abstractNumId w:val="22"/>
  </w:num>
  <w:num w:numId="6" w16cid:durableId="1722095082">
    <w:abstractNumId w:val="7"/>
  </w:num>
  <w:num w:numId="7" w16cid:durableId="1823503157">
    <w:abstractNumId w:val="0"/>
  </w:num>
  <w:num w:numId="8" w16cid:durableId="908465305">
    <w:abstractNumId w:val="14"/>
  </w:num>
  <w:num w:numId="9" w16cid:durableId="22904790">
    <w:abstractNumId w:val="21"/>
  </w:num>
  <w:num w:numId="10" w16cid:durableId="1554585031">
    <w:abstractNumId w:val="1"/>
  </w:num>
  <w:num w:numId="11" w16cid:durableId="282158988">
    <w:abstractNumId w:val="6"/>
  </w:num>
  <w:num w:numId="12" w16cid:durableId="1183788389">
    <w:abstractNumId w:val="8"/>
  </w:num>
  <w:num w:numId="13" w16cid:durableId="1522892065">
    <w:abstractNumId w:val="12"/>
  </w:num>
  <w:num w:numId="14" w16cid:durableId="781803294">
    <w:abstractNumId w:val="13"/>
  </w:num>
  <w:num w:numId="15" w16cid:durableId="1794789863">
    <w:abstractNumId w:val="5"/>
  </w:num>
  <w:num w:numId="16" w16cid:durableId="1921062314">
    <w:abstractNumId w:val="2"/>
  </w:num>
  <w:num w:numId="17" w16cid:durableId="520975836">
    <w:abstractNumId w:val="15"/>
  </w:num>
  <w:num w:numId="18" w16cid:durableId="741954450">
    <w:abstractNumId w:val="20"/>
  </w:num>
  <w:num w:numId="19" w16cid:durableId="1755126845">
    <w:abstractNumId w:val="4"/>
  </w:num>
  <w:num w:numId="20" w16cid:durableId="669603921">
    <w:abstractNumId w:val="16"/>
  </w:num>
  <w:num w:numId="21" w16cid:durableId="1810174060">
    <w:abstractNumId w:val="9"/>
  </w:num>
  <w:num w:numId="22" w16cid:durableId="139427442">
    <w:abstractNumId w:val="18"/>
  </w:num>
  <w:num w:numId="23" w16cid:durableId="9888275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D18"/>
    <w:rsid w:val="00007D31"/>
    <w:rsid w:val="000118BE"/>
    <w:rsid w:val="0001569A"/>
    <w:rsid w:val="00017BF4"/>
    <w:rsid w:val="000251CE"/>
    <w:rsid w:val="00031BB3"/>
    <w:rsid w:val="00046E47"/>
    <w:rsid w:val="00070FA3"/>
    <w:rsid w:val="00073276"/>
    <w:rsid w:val="000862BA"/>
    <w:rsid w:val="00096A6A"/>
    <w:rsid w:val="000975EC"/>
    <w:rsid w:val="000B0C71"/>
    <w:rsid w:val="000B3ABD"/>
    <w:rsid w:val="000D4394"/>
    <w:rsid w:val="000D579F"/>
    <w:rsid w:val="000E70DA"/>
    <w:rsid w:val="0010126A"/>
    <w:rsid w:val="00117B40"/>
    <w:rsid w:val="001212B7"/>
    <w:rsid w:val="00130FE4"/>
    <w:rsid w:val="001345B3"/>
    <w:rsid w:val="00134725"/>
    <w:rsid w:val="00142D14"/>
    <w:rsid w:val="00147477"/>
    <w:rsid w:val="00150233"/>
    <w:rsid w:val="00193FEE"/>
    <w:rsid w:val="001B0100"/>
    <w:rsid w:val="001B3822"/>
    <w:rsid w:val="001D05DE"/>
    <w:rsid w:val="001D2402"/>
    <w:rsid w:val="001D4958"/>
    <w:rsid w:val="002073F3"/>
    <w:rsid w:val="0022389D"/>
    <w:rsid w:val="00224963"/>
    <w:rsid w:val="00225650"/>
    <w:rsid w:val="00230B29"/>
    <w:rsid w:val="0023603F"/>
    <w:rsid w:val="002418C7"/>
    <w:rsid w:val="002549FB"/>
    <w:rsid w:val="00256059"/>
    <w:rsid w:val="00275E12"/>
    <w:rsid w:val="00286C88"/>
    <w:rsid w:val="00295EBC"/>
    <w:rsid w:val="002A0452"/>
    <w:rsid w:val="002A2C3E"/>
    <w:rsid w:val="002A3E04"/>
    <w:rsid w:val="002D5D18"/>
    <w:rsid w:val="002E33A2"/>
    <w:rsid w:val="00317363"/>
    <w:rsid w:val="00323195"/>
    <w:rsid w:val="003459F2"/>
    <w:rsid w:val="00375079"/>
    <w:rsid w:val="003758E5"/>
    <w:rsid w:val="003E4740"/>
    <w:rsid w:val="003F463F"/>
    <w:rsid w:val="004045B1"/>
    <w:rsid w:val="00407C80"/>
    <w:rsid w:val="004200A3"/>
    <w:rsid w:val="0042373C"/>
    <w:rsid w:val="00433909"/>
    <w:rsid w:val="00434CF8"/>
    <w:rsid w:val="004352A0"/>
    <w:rsid w:val="00445C3E"/>
    <w:rsid w:val="0045397D"/>
    <w:rsid w:val="004730DF"/>
    <w:rsid w:val="00483694"/>
    <w:rsid w:val="004A3B23"/>
    <w:rsid w:val="004B6260"/>
    <w:rsid w:val="004C04D4"/>
    <w:rsid w:val="004C1C71"/>
    <w:rsid w:val="004D496D"/>
    <w:rsid w:val="004E50B3"/>
    <w:rsid w:val="00527C03"/>
    <w:rsid w:val="00550D69"/>
    <w:rsid w:val="0055770D"/>
    <w:rsid w:val="00564D23"/>
    <w:rsid w:val="00593819"/>
    <w:rsid w:val="005A6839"/>
    <w:rsid w:val="005D01B3"/>
    <w:rsid w:val="005D6209"/>
    <w:rsid w:val="005E3E77"/>
    <w:rsid w:val="005E7CB1"/>
    <w:rsid w:val="00605B10"/>
    <w:rsid w:val="00607171"/>
    <w:rsid w:val="0062476C"/>
    <w:rsid w:val="006423EA"/>
    <w:rsid w:val="0066101D"/>
    <w:rsid w:val="0067274C"/>
    <w:rsid w:val="006757B9"/>
    <w:rsid w:val="0067619B"/>
    <w:rsid w:val="006B2512"/>
    <w:rsid w:val="006C0560"/>
    <w:rsid w:val="006C065E"/>
    <w:rsid w:val="006D313E"/>
    <w:rsid w:val="00704501"/>
    <w:rsid w:val="00716836"/>
    <w:rsid w:val="0073281A"/>
    <w:rsid w:val="00760A42"/>
    <w:rsid w:val="00765E9B"/>
    <w:rsid w:val="00773C47"/>
    <w:rsid w:val="00773D8E"/>
    <w:rsid w:val="00790C9C"/>
    <w:rsid w:val="00792BDE"/>
    <w:rsid w:val="007A1C3F"/>
    <w:rsid w:val="007D2FEF"/>
    <w:rsid w:val="007E0931"/>
    <w:rsid w:val="007E0CC3"/>
    <w:rsid w:val="007E3229"/>
    <w:rsid w:val="007E6197"/>
    <w:rsid w:val="007E693A"/>
    <w:rsid w:val="00840A2F"/>
    <w:rsid w:val="008462C7"/>
    <w:rsid w:val="00870D0A"/>
    <w:rsid w:val="00873F6D"/>
    <w:rsid w:val="00882614"/>
    <w:rsid w:val="00897F1D"/>
    <w:rsid w:val="008D56C1"/>
    <w:rsid w:val="009060FE"/>
    <w:rsid w:val="00907EC5"/>
    <w:rsid w:val="009242C8"/>
    <w:rsid w:val="00927F85"/>
    <w:rsid w:val="00937798"/>
    <w:rsid w:val="00957C86"/>
    <w:rsid w:val="00966BEE"/>
    <w:rsid w:val="00971C65"/>
    <w:rsid w:val="00977C02"/>
    <w:rsid w:val="00981719"/>
    <w:rsid w:val="00A10EB1"/>
    <w:rsid w:val="00A15112"/>
    <w:rsid w:val="00A36084"/>
    <w:rsid w:val="00A635BF"/>
    <w:rsid w:val="00A66633"/>
    <w:rsid w:val="00AA2A13"/>
    <w:rsid w:val="00AB6DDF"/>
    <w:rsid w:val="00AB719E"/>
    <w:rsid w:val="00AC2A4F"/>
    <w:rsid w:val="00AD56AA"/>
    <w:rsid w:val="00B01EBA"/>
    <w:rsid w:val="00B07643"/>
    <w:rsid w:val="00B10C72"/>
    <w:rsid w:val="00B207CD"/>
    <w:rsid w:val="00B23863"/>
    <w:rsid w:val="00B44CC4"/>
    <w:rsid w:val="00B5614C"/>
    <w:rsid w:val="00B64447"/>
    <w:rsid w:val="00B65C2F"/>
    <w:rsid w:val="00B65D96"/>
    <w:rsid w:val="00BB1390"/>
    <w:rsid w:val="00BB4DFF"/>
    <w:rsid w:val="00BC0346"/>
    <w:rsid w:val="00BE4982"/>
    <w:rsid w:val="00C04514"/>
    <w:rsid w:val="00C1572B"/>
    <w:rsid w:val="00C4383F"/>
    <w:rsid w:val="00C556C0"/>
    <w:rsid w:val="00C73AFB"/>
    <w:rsid w:val="00C80E00"/>
    <w:rsid w:val="00CE08CA"/>
    <w:rsid w:val="00D365D1"/>
    <w:rsid w:val="00D4697E"/>
    <w:rsid w:val="00D71607"/>
    <w:rsid w:val="00D76970"/>
    <w:rsid w:val="00D83428"/>
    <w:rsid w:val="00DA4F00"/>
    <w:rsid w:val="00DB45F4"/>
    <w:rsid w:val="00E10E7D"/>
    <w:rsid w:val="00E7067E"/>
    <w:rsid w:val="00E91185"/>
    <w:rsid w:val="00EA3867"/>
    <w:rsid w:val="00EA5E62"/>
    <w:rsid w:val="00EA6A5E"/>
    <w:rsid w:val="00EB799F"/>
    <w:rsid w:val="00EF7F5D"/>
    <w:rsid w:val="00F10572"/>
    <w:rsid w:val="00F15EFB"/>
    <w:rsid w:val="00F231A0"/>
    <w:rsid w:val="00F731E8"/>
    <w:rsid w:val="00F772B9"/>
    <w:rsid w:val="00FA6046"/>
    <w:rsid w:val="00FA67F5"/>
    <w:rsid w:val="00FB674C"/>
    <w:rsid w:val="00FC0854"/>
    <w:rsid w:val="00FD6A80"/>
    <w:rsid w:val="00FE7589"/>
    <w:rsid w:val="00FF5CC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2B2D5B"/>
  <w15:docId w15:val="{AD90FB73-DF53-45DC-A93E-ADCC7CF0E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3EA"/>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paragraph" w:styleId="Header">
    <w:name w:val="header"/>
    <w:basedOn w:val="Normal"/>
    <w:link w:val="HeaderChar"/>
    <w:uiPriority w:val="99"/>
    <w:unhideWhenUsed/>
    <w:rsid w:val="00D834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428"/>
  </w:style>
  <w:style w:type="paragraph" w:styleId="Footer">
    <w:name w:val="footer"/>
    <w:basedOn w:val="Normal"/>
    <w:link w:val="FooterChar"/>
    <w:uiPriority w:val="99"/>
    <w:unhideWhenUsed/>
    <w:rsid w:val="00D834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3428"/>
  </w:style>
  <w:style w:type="table" w:styleId="TableGrid">
    <w:name w:val="Table Grid"/>
    <w:basedOn w:val="TableNormal"/>
    <w:uiPriority w:val="39"/>
    <w:rsid w:val="00B238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71607"/>
    <w:pPr>
      <w:spacing w:after="0" w:line="240" w:lineRule="auto"/>
    </w:pPr>
  </w:style>
  <w:style w:type="character" w:styleId="Strong">
    <w:name w:val="Strong"/>
    <w:basedOn w:val="DefaultParagraphFont"/>
    <w:uiPriority w:val="22"/>
    <w:qFormat/>
    <w:rsid w:val="00193FEE"/>
    <w:rPr>
      <w:b/>
      <w:bCs w:val="0"/>
    </w:rPr>
  </w:style>
  <w:style w:type="paragraph" w:customStyle="1" w:styleId="isselectedend">
    <w:name w:val="isselectedend"/>
    <w:basedOn w:val="Normal"/>
    <w:rsid w:val="00FC0854"/>
    <w:pPr>
      <w:spacing w:before="100" w:beforeAutospacing="1" w:after="100" w:afterAutospacing="1" w:line="240" w:lineRule="auto"/>
    </w:pPr>
    <w:rPr>
      <w:rFonts w:ascii="Times New Roman" w:eastAsia="Times New Roman" w:hAnsi="Times New Roman" w:cs="Times New Roman"/>
      <w:bCs w:val="0"/>
      <w:kern w:val="0"/>
    </w:rPr>
  </w:style>
  <w:style w:type="paragraph" w:styleId="NormalWeb">
    <w:name w:val="Normal (Web)"/>
    <w:basedOn w:val="Normal"/>
    <w:uiPriority w:val="99"/>
    <w:semiHidden/>
    <w:unhideWhenUsed/>
    <w:rsid w:val="00FC0854"/>
    <w:pPr>
      <w:spacing w:before="100" w:beforeAutospacing="1" w:after="100" w:afterAutospacing="1" w:line="240" w:lineRule="auto"/>
    </w:pPr>
    <w:rPr>
      <w:rFonts w:ascii="Times New Roman" w:eastAsia="Times New Roman" w:hAnsi="Times New Roman" w:cs="Times New Roman"/>
      <w:bCs w:val="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69006-A12C-45B4-9542-FC30CE7EC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3469</Words>
  <Characters>19774</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Naeem Hassan</cp:lastModifiedBy>
  <cp:revision>3</cp:revision>
  <dcterms:created xsi:type="dcterms:W3CDTF">2026-06-04T11:01:00Z</dcterms:created>
  <dcterms:modified xsi:type="dcterms:W3CDTF">2026-06-08T05:43:00Z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4ab22550070370cef4054801a1fbcfe9d934294d58ee8b6b0e031d6a3e58553a</vt:lpwstr>
  </property>
</Properties>
</file>