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C3F8C" w14:textId="77777777" w:rsidR="000251CE" w:rsidRPr="00792BDE" w:rsidRDefault="000251CE" w:rsidP="000251CE">
      <w:pPr>
        <w:spacing w:after="0"/>
        <w:ind w:left="180"/>
        <w:jc w:val="center"/>
        <w:rPr>
          <w:rFonts w:ascii="Tahoma" w:eastAsia="Calibri" w:hAnsi="Tahoma" w:cs="Tahoma"/>
          <w:b/>
          <w:kern w:val="0"/>
          <w:sz w:val="20"/>
          <w:szCs w:val="20"/>
        </w:rPr>
      </w:pPr>
      <w:r w:rsidRPr="00792BDE">
        <w:rPr>
          <w:rFonts w:ascii="Tahoma" w:eastAsia="Calibri" w:hAnsi="Tahoma" w:cs="Tahoma"/>
          <w:b/>
          <w:noProof/>
          <w:kern w:val="0"/>
          <w:sz w:val="20"/>
          <w:szCs w:val="20"/>
        </w:rPr>
        <w:drawing>
          <wp:anchor distT="0" distB="0" distL="114300" distR="114300" simplePos="0" relativeHeight="251659264" behindDoc="1" locked="0" layoutInCell="1" allowOverlap="1" wp14:anchorId="2C25B266" wp14:editId="559C49AA">
            <wp:simplePos x="0" y="0"/>
            <wp:positionH relativeFrom="margin">
              <wp:align>left</wp:align>
            </wp:positionH>
            <wp:positionV relativeFrom="paragraph">
              <wp:posOffset>0</wp:posOffset>
            </wp:positionV>
            <wp:extent cx="671830" cy="1040130"/>
            <wp:effectExtent l="0" t="0" r="0" b="7620"/>
            <wp:wrapTight wrapText="bothSides">
              <wp:wrapPolygon edited="0">
                <wp:start x="0" y="0"/>
                <wp:lineTo x="0" y="21363"/>
                <wp:lineTo x="20824" y="21363"/>
                <wp:lineTo x="20824" y="0"/>
                <wp:lineTo x="0" y="0"/>
              </wp:wrapPolygon>
            </wp:wrapTight>
            <wp:docPr id="2"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8"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anchor>
        </w:drawing>
      </w:r>
      <w:r w:rsidRPr="00792BDE">
        <w:rPr>
          <w:rFonts w:ascii="Tahoma" w:eastAsia="Calibri" w:hAnsi="Tahoma" w:cs="Tahoma"/>
          <w:b/>
          <w:kern w:val="0"/>
          <w:sz w:val="20"/>
          <w:szCs w:val="20"/>
        </w:rPr>
        <w:t>Aga Khan Rural Support Program (AKRSP)</w:t>
      </w:r>
    </w:p>
    <w:p w14:paraId="337EA052" w14:textId="77777777" w:rsidR="000251CE" w:rsidRPr="00792BDE" w:rsidRDefault="000251CE" w:rsidP="000251CE">
      <w:pPr>
        <w:spacing w:after="0"/>
        <w:jc w:val="center"/>
        <w:rPr>
          <w:rFonts w:ascii="Tahoma" w:eastAsia="Calibri" w:hAnsi="Tahoma" w:cs="Tahoma"/>
          <w:b/>
          <w:kern w:val="0"/>
          <w:sz w:val="20"/>
          <w:szCs w:val="20"/>
        </w:rPr>
      </w:pPr>
      <w:r w:rsidRPr="00792BDE">
        <w:rPr>
          <w:rFonts w:ascii="Tahoma" w:eastAsia="Calibri" w:hAnsi="Tahoma" w:cs="Tahoma"/>
          <w:b/>
          <w:kern w:val="0"/>
          <w:sz w:val="20"/>
          <w:szCs w:val="20"/>
        </w:rPr>
        <w:t>REQUEST FOR QUOTATION (RFQ)</w:t>
      </w:r>
    </w:p>
    <w:p w14:paraId="1BD9480D" w14:textId="77777777" w:rsidR="00840A2F" w:rsidRPr="00792BDE" w:rsidRDefault="00840A2F" w:rsidP="000251CE">
      <w:pPr>
        <w:spacing w:after="0"/>
        <w:jc w:val="center"/>
        <w:rPr>
          <w:rFonts w:ascii="Tahoma" w:eastAsia="Calibri" w:hAnsi="Tahoma" w:cs="Tahoma"/>
          <w:b/>
          <w:kern w:val="0"/>
          <w:sz w:val="20"/>
          <w:szCs w:val="20"/>
        </w:rPr>
      </w:pPr>
    </w:p>
    <w:p w14:paraId="1EB1EAD6" w14:textId="185A65B5" w:rsidR="00840A2F" w:rsidRPr="00792BDE" w:rsidRDefault="00840A2F" w:rsidP="00FE7589">
      <w:pPr>
        <w:spacing w:after="0"/>
        <w:rPr>
          <w:rFonts w:ascii="Tahoma" w:eastAsia="Calibri" w:hAnsi="Tahoma" w:cs="Tahoma"/>
          <w:b/>
          <w:kern w:val="0"/>
          <w:sz w:val="20"/>
          <w:szCs w:val="20"/>
        </w:rPr>
      </w:pPr>
      <w:r w:rsidRPr="00792BDE">
        <w:rPr>
          <w:rFonts w:ascii="Tahoma" w:eastAsia="Calibri" w:hAnsi="Tahoma" w:cs="Tahoma"/>
          <w:b/>
          <w:kern w:val="0"/>
          <w:sz w:val="20"/>
          <w:szCs w:val="20"/>
        </w:rPr>
        <w:t xml:space="preserve">RFQ No: </w:t>
      </w:r>
      <w:r w:rsidR="00EA6A5E" w:rsidRPr="00792BDE">
        <w:rPr>
          <w:rFonts w:ascii="Tahoma" w:eastAsia="Calibri" w:hAnsi="Tahoma" w:cs="Tahoma"/>
          <w:bCs w:val="0"/>
          <w:kern w:val="0"/>
          <w:sz w:val="20"/>
          <w:szCs w:val="20"/>
        </w:rPr>
        <w:t>AKRSP/</w:t>
      </w:r>
      <w:r w:rsidR="00AB719E">
        <w:rPr>
          <w:rFonts w:ascii="Tahoma" w:eastAsia="Calibri" w:hAnsi="Tahoma" w:cs="Tahoma"/>
          <w:bCs w:val="0"/>
          <w:kern w:val="0"/>
          <w:sz w:val="20"/>
          <w:szCs w:val="20"/>
        </w:rPr>
        <w:t>0031</w:t>
      </w:r>
      <w:r w:rsidR="00EA6A5E" w:rsidRPr="00792BDE">
        <w:rPr>
          <w:rFonts w:ascii="Tahoma" w:eastAsia="Calibri" w:hAnsi="Tahoma" w:cs="Tahoma"/>
          <w:bCs w:val="0"/>
          <w:kern w:val="0"/>
          <w:sz w:val="20"/>
          <w:szCs w:val="20"/>
        </w:rPr>
        <w:t>/202</w:t>
      </w:r>
      <w:r w:rsidR="00017BF4" w:rsidRPr="00792BDE">
        <w:rPr>
          <w:rFonts w:ascii="Tahoma" w:eastAsia="Calibri" w:hAnsi="Tahoma" w:cs="Tahoma"/>
          <w:bCs w:val="0"/>
          <w:kern w:val="0"/>
          <w:sz w:val="20"/>
          <w:szCs w:val="20"/>
        </w:rPr>
        <w:t>6</w:t>
      </w:r>
      <w:r w:rsidR="002549FB" w:rsidRPr="00792BDE">
        <w:rPr>
          <w:rFonts w:ascii="Tahoma" w:eastAsia="Calibri" w:hAnsi="Tahoma" w:cs="Tahoma"/>
          <w:bCs w:val="0"/>
          <w:kern w:val="0"/>
          <w:sz w:val="20"/>
          <w:szCs w:val="20"/>
        </w:rPr>
        <w:t xml:space="preserve">         </w:t>
      </w:r>
      <w:r w:rsidRPr="00792BDE">
        <w:rPr>
          <w:rFonts w:ascii="Tahoma" w:eastAsia="Calibri" w:hAnsi="Tahoma" w:cs="Tahoma"/>
          <w:b/>
          <w:kern w:val="0"/>
          <w:sz w:val="20"/>
          <w:szCs w:val="20"/>
        </w:rPr>
        <w:t>Delivery Point</w:t>
      </w:r>
      <w:r w:rsidR="00AB719E" w:rsidRPr="00792BDE">
        <w:rPr>
          <w:rFonts w:ascii="Tahoma" w:eastAsia="Calibri" w:hAnsi="Tahoma" w:cs="Tahoma"/>
          <w:b/>
          <w:kern w:val="0"/>
          <w:sz w:val="20"/>
          <w:szCs w:val="20"/>
        </w:rPr>
        <w:t>: Awi</w:t>
      </w:r>
      <w:r w:rsidR="00017BF4" w:rsidRPr="00792BDE">
        <w:rPr>
          <w:rFonts w:ascii="Tahoma" w:eastAsia="Calibri" w:hAnsi="Tahoma" w:cs="Tahoma"/>
          <w:b/>
          <w:kern w:val="0"/>
          <w:sz w:val="20"/>
          <w:szCs w:val="20"/>
        </w:rPr>
        <w:t>-Dumadumi</w:t>
      </w:r>
      <w:r w:rsidR="002549FB" w:rsidRPr="00792BDE">
        <w:rPr>
          <w:rFonts w:ascii="Tahoma" w:eastAsia="Calibri" w:hAnsi="Tahoma" w:cs="Tahoma"/>
          <w:b/>
          <w:kern w:val="0"/>
          <w:sz w:val="20"/>
          <w:szCs w:val="20"/>
        </w:rPr>
        <w:t>, Upper Chitral</w:t>
      </w:r>
      <w:r w:rsidRPr="00792BDE">
        <w:rPr>
          <w:rFonts w:ascii="Tahoma" w:eastAsia="Calibri" w:hAnsi="Tahoma" w:cs="Tahoma"/>
          <w:b/>
          <w:kern w:val="0"/>
          <w:sz w:val="20"/>
          <w:szCs w:val="20"/>
        </w:rPr>
        <w:tab/>
      </w:r>
    </w:p>
    <w:p w14:paraId="2A8AD1B6" w14:textId="5379CBDC" w:rsidR="00840A2F" w:rsidRPr="00792BDE" w:rsidRDefault="00840A2F" w:rsidP="00840A2F">
      <w:pPr>
        <w:spacing w:after="0"/>
        <w:rPr>
          <w:rFonts w:ascii="Tahoma" w:eastAsia="Calibri" w:hAnsi="Tahoma" w:cs="Tahoma"/>
          <w:b/>
          <w:kern w:val="0"/>
          <w:sz w:val="20"/>
          <w:szCs w:val="20"/>
        </w:rPr>
      </w:pPr>
      <w:r w:rsidRPr="00792BDE">
        <w:rPr>
          <w:rFonts w:ascii="Tahoma" w:eastAsia="Calibri" w:hAnsi="Tahoma" w:cs="Tahoma"/>
          <w:b/>
          <w:kern w:val="0"/>
          <w:sz w:val="20"/>
          <w:szCs w:val="20"/>
        </w:rPr>
        <w:t>RFQ Date</w:t>
      </w:r>
      <w:r w:rsidR="00977C02" w:rsidRPr="00792BDE">
        <w:rPr>
          <w:rFonts w:ascii="Tahoma" w:eastAsia="Calibri" w:hAnsi="Tahoma" w:cs="Tahoma"/>
          <w:b/>
          <w:kern w:val="0"/>
          <w:sz w:val="20"/>
          <w:szCs w:val="20"/>
        </w:rPr>
        <w:t>:</w:t>
      </w:r>
      <w:r w:rsidR="004D496D" w:rsidRPr="00792BDE">
        <w:rPr>
          <w:rFonts w:ascii="Tahoma" w:eastAsia="Calibri" w:hAnsi="Tahoma" w:cs="Tahoma"/>
          <w:b/>
          <w:kern w:val="0"/>
          <w:sz w:val="20"/>
          <w:szCs w:val="20"/>
        </w:rPr>
        <w:t xml:space="preserve"> February</w:t>
      </w:r>
      <w:r w:rsidR="00907EC5" w:rsidRPr="00792BDE">
        <w:rPr>
          <w:rFonts w:ascii="Tahoma" w:eastAsia="Calibri" w:hAnsi="Tahoma" w:cs="Tahoma"/>
          <w:b/>
          <w:kern w:val="0"/>
          <w:sz w:val="20"/>
          <w:szCs w:val="20"/>
        </w:rPr>
        <w:t xml:space="preserve"> </w:t>
      </w:r>
      <w:r w:rsidR="008D1B8B">
        <w:rPr>
          <w:rFonts w:ascii="Tahoma" w:eastAsia="Calibri" w:hAnsi="Tahoma" w:cs="Tahoma"/>
          <w:b/>
          <w:kern w:val="0"/>
          <w:sz w:val="20"/>
          <w:szCs w:val="20"/>
        </w:rPr>
        <w:t>7</w:t>
      </w:r>
      <w:r w:rsidR="00907EC5" w:rsidRPr="00792BDE">
        <w:rPr>
          <w:rFonts w:ascii="Tahoma" w:eastAsia="Calibri" w:hAnsi="Tahoma" w:cs="Tahoma"/>
          <w:b/>
          <w:kern w:val="0"/>
          <w:sz w:val="20"/>
          <w:szCs w:val="20"/>
        </w:rPr>
        <w:t>,2026</w:t>
      </w:r>
      <w:r w:rsidRPr="00792BDE">
        <w:rPr>
          <w:rFonts w:ascii="Tahoma" w:eastAsia="Calibri" w:hAnsi="Tahoma" w:cs="Tahoma"/>
          <w:b/>
          <w:kern w:val="0"/>
          <w:sz w:val="20"/>
          <w:szCs w:val="20"/>
        </w:rPr>
        <w:tab/>
      </w:r>
      <w:r w:rsidR="002549FB" w:rsidRPr="00792BDE">
        <w:rPr>
          <w:rFonts w:ascii="Tahoma" w:eastAsia="Calibri" w:hAnsi="Tahoma" w:cs="Tahoma"/>
          <w:b/>
          <w:kern w:val="0"/>
          <w:sz w:val="20"/>
          <w:szCs w:val="20"/>
        </w:rPr>
        <w:t xml:space="preserve"> </w:t>
      </w:r>
      <w:r w:rsidRPr="00792BDE">
        <w:rPr>
          <w:rFonts w:ascii="Tahoma" w:eastAsia="Calibri" w:hAnsi="Tahoma" w:cs="Tahoma"/>
          <w:b/>
          <w:kern w:val="0"/>
          <w:sz w:val="20"/>
          <w:szCs w:val="20"/>
        </w:rPr>
        <w:t>Submission Date</w:t>
      </w:r>
      <w:r w:rsidR="00977C02" w:rsidRPr="00792BDE">
        <w:rPr>
          <w:rFonts w:ascii="Tahoma" w:eastAsia="Calibri" w:hAnsi="Tahoma" w:cs="Tahoma"/>
          <w:b/>
          <w:kern w:val="0"/>
          <w:sz w:val="20"/>
          <w:szCs w:val="20"/>
        </w:rPr>
        <w:t xml:space="preserve">: </w:t>
      </w:r>
      <w:r w:rsidR="004D496D" w:rsidRPr="00792BDE">
        <w:rPr>
          <w:rFonts w:ascii="Tahoma" w:eastAsia="Calibri" w:hAnsi="Tahoma" w:cs="Tahoma"/>
          <w:b/>
          <w:kern w:val="0"/>
          <w:sz w:val="20"/>
          <w:szCs w:val="20"/>
        </w:rPr>
        <w:t>February</w:t>
      </w:r>
      <w:r w:rsidR="00907EC5" w:rsidRPr="00792BDE">
        <w:rPr>
          <w:rFonts w:ascii="Tahoma" w:eastAsia="Calibri" w:hAnsi="Tahoma" w:cs="Tahoma"/>
          <w:b/>
          <w:kern w:val="0"/>
          <w:sz w:val="20"/>
          <w:szCs w:val="20"/>
        </w:rPr>
        <w:t xml:space="preserve"> </w:t>
      </w:r>
      <w:r w:rsidR="002F304A">
        <w:rPr>
          <w:rFonts w:ascii="Tahoma" w:eastAsia="Calibri" w:hAnsi="Tahoma" w:cs="Tahoma"/>
          <w:b/>
          <w:kern w:val="0"/>
          <w:sz w:val="20"/>
          <w:szCs w:val="20"/>
        </w:rPr>
        <w:t>18</w:t>
      </w:r>
      <w:r w:rsidR="008D1B8B" w:rsidRPr="008D1B8B">
        <w:rPr>
          <w:rFonts w:ascii="Tahoma" w:eastAsia="Calibri" w:hAnsi="Tahoma" w:cs="Tahoma"/>
          <w:b/>
          <w:kern w:val="0"/>
          <w:sz w:val="20"/>
          <w:szCs w:val="20"/>
          <w:vertAlign w:val="superscript"/>
        </w:rPr>
        <w:t>th</w:t>
      </w:r>
      <w:r w:rsidR="008D1B8B">
        <w:rPr>
          <w:rFonts w:ascii="Tahoma" w:eastAsia="Calibri" w:hAnsi="Tahoma" w:cs="Tahoma"/>
          <w:b/>
          <w:kern w:val="0"/>
          <w:sz w:val="20"/>
          <w:szCs w:val="20"/>
        </w:rPr>
        <w:t xml:space="preserve"> </w:t>
      </w:r>
      <w:r w:rsidR="00907EC5" w:rsidRPr="00792BDE">
        <w:rPr>
          <w:rFonts w:ascii="Tahoma" w:eastAsia="Calibri" w:hAnsi="Tahoma" w:cs="Tahoma"/>
          <w:b/>
          <w:kern w:val="0"/>
          <w:sz w:val="20"/>
          <w:szCs w:val="20"/>
        </w:rPr>
        <w:t>,2026</w:t>
      </w:r>
    </w:p>
    <w:p w14:paraId="2A9BEEE9" w14:textId="77777777" w:rsidR="00840A2F" w:rsidRPr="00792BDE" w:rsidRDefault="00840A2F">
      <w:pPr>
        <w:rPr>
          <w:rFonts w:ascii="Tahoma" w:hAnsi="Tahoma" w:cs="Tahoma"/>
          <w:b/>
          <w:bCs w:val="0"/>
          <w:sz w:val="20"/>
          <w:szCs w:val="20"/>
        </w:rPr>
      </w:pPr>
    </w:p>
    <w:p w14:paraId="4DB55450" w14:textId="153C452B" w:rsidR="00792BDE" w:rsidRPr="00792BDE" w:rsidRDefault="00792BDE" w:rsidP="00792BDE">
      <w:p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792BDE">
        <w:rPr>
          <w:rFonts w:ascii="Tahoma" w:eastAsia="Times New Roman" w:hAnsi="Tahoma" w:cs="Tahoma"/>
          <w:b/>
          <w:kern w:val="0"/>
          <w:sz w:val="20"/>
          <w:szCs w:val="20"/>
          <w:lang w:val="en-PK" w:eastAsia="en-PK"/>
        </w:rPr>
        <w:t>SUBJECT: REQUEST FOR QUOTATION FOR SUPPLY, TRANSPORTATION, AND INSTALLATION OF HDPE PIPES INCLUDING CROSSING MATERIALS AND ACCESSORIES AT AWI–DUMADUMI, UPPER CHITRAL</w:t>
      </w:r>
    </w:p>
    <w:p w14:paraId="33EB841B" w14:textId="77777777" w:rsidR="00792BDE" w:rsidRPr="00792BDE" w:rsidRDefault="00792BDE" w:rsidP="00792BDE">
      <w:pPr>
        <w:spacing w:before="100" w:beforeAutospacing="1" w:after="100" w:afterAutospacing="1" w:line="240" w:lineRule="auto"/>
        <w:outlineLvl w:val="1"/>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1. INTRODUCTION</w:t>
      </w:r>
    </w:p>
    <w:p w14:paraId="6D37C650"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The Aga Khan Rural Support Programme (AKRSP) is a non-profit organization working to improve the quality of life of rural communities through integrated development initiatives focusing on infrastructure development, water supply schemes, livelihoods, climate resilience, and community empowerment.</w:t>
      </w:r>
    </w:p>
    <w:p w14:paraId="0FBFE859"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AKRSP invites sealed quotations from qualified, experienced, and reputable firms for the supply, transportation, and installation of HDPE pipes, including all associated pipe-crossing materials, fittings, and accessories for a water supply scheme at Awi–Dumadumi, Upper Chitral.</w:t>
      </w:r>
    </w:p>
    <w:p w14:paraId="5041466B"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This RFQ document provides detailed information regarding the scope of work, technical specifications, submission procedures, evaluation criteria, payment terms, and contractual obligations. Vendors are advised to read this document carefully and ensure full compliance with all instructions before submission.</w:t>
      </w:r>
    </w:p>
    <w:p w14:paraId="73375787"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Issuance of this RFQ does not constitute a commitment by AKRSP to award a contract, nor does it entitle any bidder to claim reimbursement for costs incurred in preparing or submitting a quotation.</w:t>
      </w:r>
    </w:p>
    <w:p w14:paraId="1BAAEDE6" w14:textId="77777777" w:rsidR="00792BDE" w:rsidRPr="00792BDE" w:rsidRDefault="00792BDE" w:rsidP="00792BDE">
      <w:pPr>
        <w:spacing w:before="100" w:beforeAutospacing="1" w:after="100" w:afterAutospacing="1" w:line="240" w:lineRule="auto"/>
        <w:outlineLvl w:val="1"/>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2. OBJECTIVE OF THE PROCUREMENT</w:t>
      </w:r>
    </w:p>
    <w:p w14:paraId="0775617B"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The objective of this procurement is to ensure the timely supply, safe transportation, and proper installation of HDPE pipes and related crossing materials in compliance with approved engineering designs, international standards, and AKRSP quality requirements, ensuring long-term durability and operational safety of the water supply system.</w:t>
      </w:r>
    </w:p>
    <w:p w14:paraId="78316E2F" w14:textId="77777777" w:rsidR="00792BDE" w:rsidRPr="00792BDE" w:rsidRDefault="00792BDE" w:rsidP="00792BDE">
      <w:pPr>
        <w:spacing w:before="100" w:beforeAutospacing="1" w:after="100" w:afterAutospacing="1" w:line="240" w:lineRule="auto"/>
        <w:outlineLvl w:val="1"/>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3. SCOPE OF WORK</w:t>
      </w:r>
    </w:p>
    <w:p w14:paraId="1B5CEF72"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 xml:space="preserve">The successful bidder shall be responsible for the </w:t>
      </w:r>
      <w:r w:rsidRPr="00792BDE">
        <w:rPr>
          <w:rFonts w:ascii="Tahoma" w:eastAsia="Times New Roman" w:hAnsi="Tahoma" w:cs="Tahoma"/>
          <w:b/>
          <w:kern w:val="0"/>
          <w:sz w:val="20"/>
          <w:szCs w:val="20"/>
          <w:lang w:val="en-PK" w:eastAsia="en-PK"/>
        </w:rPr>
        <w:t>complete execution</w:t>
      </w:r>
      <w:r w:rsidRPr="00792BDE">
        <w:rPr>
          <w:rFonts w:ascii="Tahoma" w:eastAsia="Times New Roman" w:hAnsi="Tahoma" w:cs="Tahoma"/>
          <w:bCs w:val="0"/>
          <w:kern w:val="0"/>
          <w:sz w:val="20"/>
          <w:szCs w:val="20"/>
          <w:lang w:val="en-PK" w:eastAsia="en-PK"/>
        </w:rPr>
        <w:t xml:space="preserve"> of the following activities:</w:t>
      </w:r>
    </w:p>
    <w:p w14:paraId="575AB151" w14:textId="77777777" w:rsidR="00792BDE" w:rsidRPr="00792BDE" w:rsidRDefault="00792BDE" w:rsidP="00792BDE">
      <w:pPr>
        <w:numPr>
          <w:ilvl w:val="0"/>
          <w:numId w:val="8"/>
        </w:num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Supply of HDPE pipes of specified pressure classes and approved manufacturers.</w:t>
      </w:r>
    </w:p>
    <w:p w14:paraId="4D516683" w14:textId="77777777" w:rsidR="00792BDE" w:rsidRPr="00792BDE" w:rsidRDefault="00792BDE" w:rsidP="00792BDE">
      <w:pPr>
        <w:numPr>
          <w:ilvl w:val="0"/>
          <w:numId w:val="8"/>
        </w:num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Supply of all required valves, fittings, clamps, steel materials, wire ropes, anchorage rods, and accessories.</w:t>
      </w:r>
    </w:p>
    <w:p w14:paraId="46D6939E" w14:textId="77777777" w:rsidR="00792BDE" w:rsidRPr="00792BDE" w:rsidRDefault="00792BDE" w:rsidP="00792BDE">
      <w:pPr>
        <w:numPr>
          <w:ilvl w:val="0"/>
          <w:numId w:val="8"/>
        </w:num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Safe transportation of all materials to Chitral and onward to Awi–Dumadumi project site.</w:t>
      </w:r>
    </w:p>
    <w:p w14:paraId="30EA010C" w14:textId="77777777" w:rsidR="00792BDE" w:rsidRPr="00792BDE" w:rsidRDefault="00792BDE" w:rsidP="00792BDE">
      <w:pPr>
        <w:numPr>
          <w:ilvl w:val="0"/>
          <w:numId w:val="8"/>
        </w:num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Installation of HDPE pipes, including butt-fusion jointing and fittings.</w:t>
      </w:r>
    </w:p>
    <w:p w14:paraId="1C36EB60" w14:textId="77777777" w:rsidR="00792BDE" w:rsidRPr="00792BDE" w:rsidRDefault="00792BDE" w:rsidP="00792BDE">
      <w:pPr>
        <w:numPr>
          <w:ilvl w:val="0"/>
          <w:numId w:val="8"/>
        </w:num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Coordination with AKRSP technical staff during inspection and installation.</w:t>
      </w:r>
    </w:p>
    <w:p w14:paraId="01F07654" w14:textId="77777777" w:rsidR="00792BDE" w:rsidRPr="00792BDE" w:rsidRDefault="00792BDE" w:rsidP="00792BDE">
      <w:pPr>
        <w:numPr>
          <w:ilvl w:val="0"/>
          <w:numId w:val="8"/>
        </w:num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Compliance with all safety, environmental, and labor regulations.</w:t>
      </w:r>
    </w:p>
    <w:p w14:paraId="00F82DB1"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 xml:space="preserve">The bidder must thoroughly review the </w:t>
      </w:r>
      <w:r w:rsidRPr="00792BDE">
        <w:rPr>
          <w:rFonts w:ascii="Tahoma" w:eastAsia="Times New Roman" w:hAnsi="Tahoma" w:cs="Tahoma"/>
          <w:b/>
          <w:kern w:val="0"/>
          <w:sz w:val="20"/>
          <w:szCs w:val="20"/>
          <w:lang w:val="en-PK" w:eastAsia="en-PK"/>
        </w:rPr>
        <w:t>Bill of Quantities (BOQ)</w:t>
      </w:r>
      <w:r w:rsidRPr="00792BDE">
        <w:rPr>
          <w:rFonts w:ascii="Tahoma" w:eastAsia="Times New Roman" w:hAnsi="Tahoma" w:cs="Tahoma"/>
          <w:bCs w:val="0"/>
          <w:kern w:val="0"/>
          <w:sz w:val="20"/>
          <w:szCs w:val="20"/>
          <w:lang w:val="en-PK" w:eastAsia="en-PK"/>
        </w:rPr>
        <w:t xml:space="preserve"> and ensure that all items required for the successful completion of the works are included in their quotation.</w:t>
      </w:r>
    </w:p>
    <w:p w14:paraId="4BFD831E" w14:textId="600252DD" w:rsidR="00792BDE" w:rsidRPr="00792BDE" w:rsidRDefault="00792BDE" w:rsidP="00792BDE">
      <w:pPr>
        <w:spacing w:after="0" w:line="240" w:lineRule="auto"/>
        <w:rPr>
          <w:rFonts w:ascii="Tahoma" w:eastAsia="Times New Roman" w:hAnsi="Tahoma" w:cs="Tahoma"/>
          <w:bCs w:val="0"/>
          <w:kern w:val="0"/>
          <w:sz w:val="20"/>
          <w:szCs w:val="20"/>
          <w:lang w:val="en-PK" w:eastAsia="en-PK"/>
        </w:rPr>
      </w:pPr>
    </w:p>
    <w:p w14:paraId="579BFFFD" w14:textId="77777777" w:rsidR="00792BDE" w:rsidRPr="00FE7589" w:rsidRDefault="00792BDE" w:rsidP="00792BDE">
      <w:pPr>
        <w:spacing w:before="100" w:beforeAutospacing="1" w:after="100" w:afterAutospacing="1" w:line="240" w:lineRule="auto"/>
        <w:outlineLvl w:val="1"/>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lastRenderedPageBreak/>
        <w:t>4</w:t>
      </w:r>
      <w:r w:rsidRPr="00FE7589">
        <w:rPr>
          <w:rFonts w:ascii="Tahoma" w:eastAsia="Times New Roman" w:hAnsi="Tahoma" w:cs="Tahoma"/>
          <w:b/>
          <w:kern w:val="0"/>
          <w:sz w:val="20"/>
          <w:szCs w:val="20"/>
          <w:lang w:val="en-PK" w:eastAsia="en-PK"/>
        </w:rPr>
        <w:t>. ELIGIBILITY CRITERIA</w:t>
      </w:r>
    </w:p>
    <w:p w14:paraId="16B881CD" w14:textId="77777777" w:rsidR="00792BDE" w:rsidRPr="00FE758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FE7589">
        <w:rPr>
          <w:rFonts w:ascii="Tahoma" w:eastAsia="Times New Roman" w:hAnsi="Tahoma" w:cs="Tahoma"/>
          <w:bCs w:val="0"/>
          <w:kern w:val="0"/>
          <w:sz w:val="20"/>
          <w:szCs w:val="20"/>
          <w:lang w:val="en-PK" w:eastAsia="en-PK"/>
        </w:rPr>
        <w:t>Quotations are invited from firms that meet the following minimum requirements:</w:t>
      </w:r>
    </w:p>
    <w:p w14:paraId="3F5856BC" w14:textId="77777777" w:rsidR="00792BDE" w:rsidRPr="00FE7589" w:rsidRDefault="00792BDE" w:rsidP="00792BDE">
      <w:pPr>
        <w:numPr>
          <w:ilvl w:val="0"/>
          <w:numId w:val="9"/>
        </w:numPr>
        <w:spacing w:before="100" w:beforeAutospacing="1" w:after="100" w:afterAutospacing="1" w:line="240" w:lineRule="auto"/>
        <w:rPr>
          <w:rFonts w:ascii="Tahoma" w:eastAsia="Times New Roman" w:hAnsi="Tahoma" w:cs="Tahoma"/>
          <w:bCs w:val="0"/>
          <w:kern w:val="0"/>
          <w:sz w:val="20"/>
          <w:szCs w:val="20"/>
          <w:lang w:val="en-PK" w:eastAsia="en-PK"/>
        </w:rPr>
      </w:pPr>
      <w:r w:rsidRPr="00FE7589">
        <w:rPr>
          <w:rFonts w:ascii="Tahoma" w:eastAsia="Times New Roman" w:hAnsi="Tahoma" w:cs="Tahoma"/>
          <w:bCs w:val="0"/>
          <w:kern w:val="0"/>
          <w:sz w:val="20"/>
          <w:szCs w:val="20"/>
          <w:lang w:val="en-PK" w:eastAsia="en-PK"/>
        </w:rPr>
        <w:t>Registered business entity operating in Pakistan.</w:t>
      </w:r>
    </w:p>
    <w:p w14:paraId="3B044C27" w14:textId="77777777" w:rsidR="00792BDE" w:rsidRPr="00FE7589" w:rsidRDefault="00792BDE" w:rsidP="00792BDE">
      <w:pPr>
        <w:numPr>
          <w:ilvl w:val="0"/>
          <w:numId w:val="9"/>
        </w:numPr>
        <w:spacing w:before="100" w:beforeAutospacing="1" w:after="100" w:afterAutospacing="1" w:line="240" w:lineRule="auto"/>
        <w:rPr>
          <w:rFonts w:ascii="Tahoma" w:eastAsia="Times New Roman" w:hAnsi="Tahoma" w:cs="Tahoma"/>
          <w:bCs w:val="0"/>
          <w:kern w:val="0"/>
          <w:sz w:val="20"/>
          <w:szCs w:val="20"/>
          <w:lang w:val="en-PK" w:eastAsia="en-PK"/>
        </w:rPr>
      </w:pPr>
      <w:r w:rsidRPr="00FE7589">
        <w:rPr>
          <w:rFonts w:ascii="Tahoma" w:eastAsia="Times New Roman" w:hAnsi="Tahoma" w:cs="Tahoma"/>
          <w:bCs w:val="0"/>
          <w:kern w:val="0"/>
          <w:sz w:val="20"/>
          <w:szCs w:val="20"/>
          <w:lang w:val="en-PK" w:eastAsia="en-PK"/>
        </w:rPr>
        <w:t>Proven experience in supply and installation of HDPE pipes and water supply schemes.</w:t>
      </w:r>
    </w:p>
    <w:p w14:paraId="2EEA568D" w14:textId="77777777" w:rsidR="00792BDE" w:rsidRPr="00FE7589" w:rsidRDefault="00792BDE" w:rsidP="00792BDE">
      <w:pPr>
        <w:numPr>
          <w:ilvl w:val="0"/>
          <w:numId w:val="9"/>
        </w:numPr>
        <w:spacing w:before="100" w:beforeAutospacing="1" w:after="100" w:afterAutospacing="1" w:line="240" w:lineRule="auto"/>
        <w:rPr>
          <w:rFonts w:ascii="Tahoma" w:eastAsia="Times New Roman" w:hAnsi="Tahoma" w:cs="Tahoma"/>
          <w:bCs w:val="0"/>
          <w:kern w:val="0"/>
          <w:sz w:val="20"/>
          <w:szCs w:val="20"/>
          <w:lang w:val="en-PK" w:eastAsia="en-PK"/>
        </w:rPr>
      </w:pPr>
      <w:r w:rsidRPr="00FE7589">
        <w:rPr>
          <w:rFonts w:ascii="Tahoma" w:eastAsia="Times New Roman" w:hAnsi="Tahoma" w:cs="Tahoma"/>
          <w:bCs w:val="0"/>
          <w:kern w:val="0"/>
          <w:sz w:val="20"/>
          <w:szCs w:val="20"/>
          <w:lang w:val="en-PK" w:eastAsia="en-PK"/>
        </w:rPr>
        <w:t>Capacity to transport materials to remote and mountainous regions.</w:t>
      </w:r>
    </w:p>
    <w:p w14:paraId="6F0725A7" w14:textId="77777777" w:rsidR="00792BDE" w:rsidRPr="00FE7589" w:rsidRDefault="00792BDE" w:rsidP="00792BDE">
      <w:pPr>
        <w:numPr>
          <w:ilvl w:val="0"/>
          <w:numId w:val="9"/>
        </w:numPr>
        <w:spacing w:before="100" w:beforeAutospacing="1" w:after="100" w:afterAutospacing="1" w:line="240" w:lineRule="auto"/>
        <w:rPr>
          <w:rFonts w:ascii="Tahoma" w:eastAsia="Times New Roman" w:hAnsi="Tahoma" w:cs="Tahoma"/>
          <w:bCs w:val="0"/>
          <w:kern w:val="0"/>
          <w:sz w:val="20"/>
          <w:szCs w:val="20"/>
          <w:lang w:val="en-PK" w:eastAsia="en-PK"/>
        </w:rPr>
      </w:pPr>
      <w:r w:rsidRPr="00FE7589">
        <w:rPr>
          <w:rFonts w:ascii="Tahoma" w:eastAsia="Times New Roman" w:hAnsi="Tahoma" w:cs="Tahoma"/>
          <w:bCs w:val="0"/>
          <w:kern w:val="0"/>
          <w:sz w:val="20"/>
          <w:szCs w:val="20"/>
          <w:lang w:val="en-PK" w:eastAsia="en-PK"/>
        </w:rPr>
        <w:t>Financial soundness and technical capability to complete the assignment within the stipulated timeline.</w:t>
      </w:r>
    </w:p>
    <w:p w14:paraId="003C6DFC" w14:textId="77777777" w:rsidR="00792BDE" w:rsidRPr="00FE7589" w:rsidRDefault="00792BDE" w:rsidP="00792BDE">
      <w:pPr>
        <w:numPr>
          <w:ilvl w:val="0"/>
          <w:numId w:val="9"/>
        </w:numPr>
        <w:spacing w:before="100" w:beforeAutospacing="1" w:after="100" w:afterAutospacing="1" w:line="240" w:lineRule="auto"/>
        <w:rPr>
          <w:rFonts w:ascii="Tahoma" w:eastAsia="Times New Roman" w:hAnsi="Tahoma" w:cs="Tahoma"/>
          <w:bCs w:val="0"/>
          <w:kern w:val="0"/>
          <w:sz w:val="20"/>
          <w:szCs w:val="20"/>
          <w:lang w:val="en-PK" w:eastAsia="en-PK"/>
        </w:rPr>
      </w:pPr>
      <w:r w:rsidRPr="00FE7589">
        <w:rPr>
          <w:rFonts w:ascii="Tahoma" w:eastAsia="Times New Roman" w:hAnsi="Tahoma" w:cs="Tahoma"/>
          <w:bCs w:val="0"/>
          <w:kern w:val="0"/>
          <w:sz w:val="20"/>
          <w:szCs w:val="20"/>
          <w:lang w:val="en-PK" w:eastAsia="en-PK"/>
        </w:rPr>
        <w:t>Not blacklisted by any government, donor, or reputable organization.</w:t>
      </w:r>
    </w:p>
    <w:p w14:paraId="15022B04" w14:textId="77777777" w:rsidR="002073F3" w:rsidRPr="00AE7197" w:rsidRDefault="002073F3" w:rsidP="002073F3">
      <w:pPr>
        <w:rPr>
          <w:rFonts w:ascii="Tahoma" w:hAnsi="Tahoma" w:cs="Tahoma"/>
          <w:b/>
          <w:sz w:val="20"/>
          <w:szCs w:val="20"/>
          <w:lang w:val="en-PK"/>
        </w:rPr>
      </w:pPr>
      <w:r w:rsidRPr="00AE7197">
        <w:rPr>
          <w:rFonts w:ascii="Tahoma" w:hAnsi="Tahoma" w:cs="Tahoma"/>
          <w:b/>
          <w:sz w:val="20"/>
          <w:szCs w:val="20"/>
          <w:lang w:val="en-PK"/>
        </w:rPr>
        <w:t>Evaluation Criteria</w:t>
      </w:r>
    </w:p>
    <w:p w14:paraId="0F38E39D" w14:textId="77777777" w:rsidR="002073F3" w:rsidRPr="00AE7197" w:rsidRDefault="002073F3" w:rsidP="002073F3">
      <w:pPr>
        <w:rPr>
          <w:rFonts w:ascii="Tahoma" w:hAnsi="Tahoma" w:cs="Tahoma"/>
          <w:bCs w:val="0"/>
          <w:sz w:val="20"/>
          <w:szCs w:val="20"/>
          <w:lang w:val="en-PK"/>
        </w:rPr>
      </w:pPr>
      <w:r w:rsidRPr="00AE7197">
        <w:rPr>
          <w:rFonts w:ascii="Tahoma" w:hAnsi="Tahoma" w:cs="Tahoma"/>
          <w:bCs w:val="0"/>
          <w:sz w:val="20"/>
          <w:szCs w:val="20"/>
          <w:lang w:val="en-PK"/>
        </w:rPr>
        <w:t>Evaluation will be conducted in two stages:</w:t>
      </w:r>
    </w:p>
    <w:p w14:paraId="1480C97E" w14:textId="77777777" w:rsidR="002073F3" w:rsidRPr="00AE7197" w:rsidRDefault="002073F3" w:rsidP="002073F3">
      <w:pPr>
        <w:rPr>
          <w:rFonts w:ascii="Tahoma" w:hAnsi="Tahoma" w:cs="Tahoma"/>
          <w:bCs w:val="0"/>
          <w:sz w:val="20"/>
          <w:szCs w:val="20"/>
          <w:lang w:val="en-PK"/>
        </w:rPr>
      </w:pPr>
      <w:r w:rsidRPr="00AE7197">
        <w:rPr>
          <w:rFonts w:ascii="Tahoma" w:hAnsi="Tahoma" w:cs="Tahoma"/>
          <w:bCs w:val="0"/>
          <w:sz w:val="20"/>
          <w:szCs w:val="20"/>
          <w:lang w:val="en-PK"/>
        </w:rPr>
        <w:t>Stage 1: Technical Evaluation (Pass/Fail)</w:t>
      </w:r>
    </w:p>
    <w:p w14:paraId="2BBE96E1" w14:textId="11B40B03" w:rsidR="002073F3" w:rsidRPr="00AE7197" w:rsidRDefault="002073F3" w:rsidP="002073F3">
      <w:pPr>
        <w:numPr>
          <w:ilvl w:val="0"/>
          <w:numId w:val="14"/>
        </w:numPr>
        <w:rPr>
          <w:rFonts w:ascii="Tahoma" w:hAnsi="Tahoma" w:cs="Tahoma"/>
          <w:bCs w:val="0"/>
          <w:sz w:val="20"/>
          <w:szCs w:val="20"/>
          <w:lang w:val="en-PK"/>
        </w:rPr>
      </w:pPr>
      <w:r w:rsidRPr="00AE7197">
        <w:rPr>
          <w:rFonts w:ascii="Tahoma" w:hAnsi="Tahoma" w:cs="Tahoma"/>
          <w:bCs w:val="0"/>
          <w:sz w:val="20"/>
          <w:szCs w:val="20"/>
          <w:lang w:val="en-PK"/>
        </w:rPr>
        <w:t xml:space="preserve">Relevant Experience: Minimum of one successfully completed project of similar nature or aggregate value not less than PKR </w:t>
      </w:r>
      <w:r w:rsidR="007A1C3F">
        <w:rPr>
          <w:rFonts w:ascii="Tahoma" w:hAnsi="Tahoma" w:cs="Tahoma"/>
          <w:bCs w:val="0"/>
          <w:sz w:val="20"/>
          <w:szCs w:val="20"/>
          <w:lang w:val="en-PK"/>
        </w:rPr>
        <w:t>5</w:t>
      </w:r>
      <w:r w:rsidRPr="00AE7197">
        <w:rPr>
          <w:rFonts w:ascii="Tahoma" w:hAnsi="Tahoma" w:cs="Tahoma"/>
          <w:bCs w:val="0"/>
          <w:sz w:val="20"/>
          <w:szCs w:val="20"/>
          <w:lang w:val="en-PK"/>
        </w:rPr>
        <w:t xml:space="preserve"> million within the last 3 years.</w:t>
      </w:r>
    </w:p>
    <w:p w14:paraId="59BC4C0B" w14:textId="77777777" w:rsidR="002073F3" w:rsidRPr="00AE7197" w:rsidRDefault="002073F3" w:rsidP="002073F3">
      <w:pPr>
        <w:rPr>
          <w:rFonts w:ascii="Tahoma" w:hAnsi="Tahoma" w:cs="Tahoma"/>
          <w:bCs w:val="0"/>
          <w:sz w:val="20"/>
          <w:szCs w:val="20"/>
          <w:lang w:val="en-PK"/>
        </w:rPr>
      </w:pPr>
      <w:r w:rsidRPr="00AE7197">
        <w:rPr>
          <w:rFonts w:ascii="Tahoma" w:hAnsi="Tahoma" w:cs="Tahoma"/>
          <w:bCs w:val="0"/>
          <w:sz w:val="20"/>
          <w:szCs w:val="20"/>
          <w:lang w:val="en-PK"/>
        </w:rPr>
        <w:t>Stage 2: Financial Evaluation</w:t>
      </w:r>
    </w:p>
    <w:p w14:paraId="27BE25BA" w14:textId="77777777" w:rsidR="002073F3" w:rsidRPr="00AE7197" w:rsidRDefault="002073F3" w:rsidP="002073F3">
      <w:pPr>
        <w:rPr>
          <w:rFonts w:ascii="Tahoma" w:hAnsi="Tahoma" w:cs="Tahoma"/>
          <w:bCs w:val="0"/>
          <w:sz w:val="20"/>
          <w:szCs w:val="20"/>
          <w:lang w:val="en-PK"/>
        </w:rPr>
      </w:pPr>
      <w:r w:rsidRPr="00AE7197">
        <w:rPr>
          <w:rFonts w:ascii="Tahoma" w:hAnsi="Tahoma" w:cs="Tahoma"/>
          <w:bCs w:val="0"/>
          <w:sz w:val="20"/>
          <w:szCs w:val="20"/>
          <w:lang w:val="en-PK"/>
        </w:rPr>
        <w:t>Among technically qualified bidders, the lowest evaluated bidder (responsive and compliant) will be awarded the contract.</w:t>
      </w:r>
    </w:p>
    <w:p w14:paraId="17E39445" w14:textId="77777777" w:rsidR="00792BDE" w:rsidRPr="00792BDE" w:rsidRDefault="00792BDE" w:rsidP="00792BDE">
      <w:pPr>
        <w:spacing w:before="100" w:beforeAutospacing="1" w:after="100" w:afterAutospacing="1" w:line="240" w:lineRule="auto"/>
        <w:outlineLvl w:val="1"/>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5. SUBMISSION REQUIREMENTS</w:t>
      </w:r>
    </w:p>
    <w:p w14:paraId="10BBE878" w14:textId="77777777" w:rsidR="00792BDE" w:rsidRPr="00792BDE" w:rsidRDefault="00792BDE" w:rsidP="00792BDE">
      <w:pPr>
        <w:numPr>
          <w:ilvl w:val="0"/>
          <w:numId w:val="10"/>
        </w:num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 xml:space="preserve">Quotations must be submitted on </w:t>
      </w:r>
      <w:r w:rsidRPr="00792BDE">
        <w:rPr>
          <w:rFonts w:ascii="Tahoma" w:eastAsia="Times New Roman" w:hAnsi="Tahoma" w:cs="Tahoma"/>
          <w:b/>
          <w:kern w:val="0"/>
          <w:sz w:val="20"/>
          <w:szCs w:val="20"/>
          <w:lang w:val="en-PK" w:eastAsia="en-PK"/>
        </w:rPr>
        <w:t>official company letterhead</w:t>
      </w:r>
      <w:r w:rsidRPr="00792BDE">
        <w:rPr>
          <w:rFonts w:ascii="Tahoma" w:eastAsia="Times New Roman" w:hAnsi="Tahoma" w:cs="Tahoma"/>
          <w:bCs w:val="0"/>
          <w:kern w:val="0"/>
          <w:sz w:val="20"/>
          <w:szCs w:val="20"/>
          <w:lang w:val="en-PK" w:eastAsia="en-PK"/>
        </w:rPr>
        <w:t xml:space="preserve">, duly </w:t>
      </w:r>
      <w:r w:rsidRPr="00792BDE">
        <w:rPr>
          <w:rFonts w:ascii="Tahoma" w:eastAsia="Times New Roman" w:hAnsi="Tahoma" w:cs="Tahoma"/>
          <w:b/>
          <w:kern w:val="0"/>
          <w:sz w:val="20"/>
          <w:szCs w:val="20"/>
          <w:lang w:val="en-PK" w:eastAsia="en-PK"/>
        </w:rPr>
        <w:t>signed and stamped</w:t>
      </w:r>
      <w:r w:rsidRPr="00792BDE">
        <w:rPr>
          <w:rFonts w:ascii="Tahoma" w:eastAsia="Times New Roman" w:hAnsi="Tahoma" w:cs="Tahoma"/>
          <w:bCs w:val="0"/>
          <w:kern w:val="0"/>
          <w:sz w:val="20"/>
          <w:szCs w:val="20"/>
          <w:lang w:val="en-PK" w:eastAsia="en-PK"/>
        </w:rPr>
        <w:t>.</w:t>
      </w:r>
    </w:p>
    <w:p w14:paraId="13D20F6D" w14:textId="77777777" w:rsidR="00792BDE" w:rsidRPr="00792BDE" w:rsidRDefault="00792BDE" w:rsidP="00792BDE">
      <w:pPr>
        <w:numPr>
          <w:ilvl w:val="0"/>
          <w:numId w:val="10"/>
        </w:num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 xml:space="preserve">The quotation must include a </w:t>
      </w:r>
      <w:r w:rsidRPr="00792BDE">
        <w:rPr>
          <w:rFonts w:ascii="Tahoma" w:eastAsia="Times New Roman" w:hAnsi="Tahoma" w:cs="Tahoma"/>
          <w:b/>
          <w:kern w:val="0"/>
          <w:sz w:val="20"/>
          <w:szCs w:val="20"/>
          <w:lang w:val="en-PK" w:eastAsia="en-PK"/>
        </w:rPr>
        <w:t>complete BOQ</w:t>
      </w:r>
      <w:r w:rsidRPr="00792BDE">
        <w:rPr>
          <w:rFonts w:ascii="Tahoma" w:eastAsia="Times New Roman" w:hAnsi="Tahoma" w:cs="Tahoma"/>
          <w:bCs w:val="0"/>
          <w:kern w:val="0"/>
          <w:sz w:val="20"/>
          <w:szCs w:val="20"/>
          <w:lang w:val="en-PK" w:eastAsia="en-PK"/>
        </w:rPr>
        <w:t>, unit prices, total prices, applicable taxes, and validity period.</w:t>
      </w:r>
    </w:p>
    <w:p w14:paraId="7CA6752D" w14:textId="77777777" w:rsidR="00792BDE" w:rsidRPr="00792BDE" w:rsidRDefault="00792BDE" w:rsidP="00792BDE">
      <w:pPr>
        <w:numPr>
          <w:ilvl w:val="0"/>
          <w:numId w:val="10"/>
        </w:num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 xml:space="preserve">All documents must be submitted in a </w:t>
      </w:r>
      <w:r w:rsidRPr="00792BDE">
        <w:rPr>
          <w:rFonts w:ascii="Tahoma" w:eastAsia="Times New Roman" w:hAnsi="Tahoma" w:cs="Tahoma"/>
          <w:b/>
          <w:kern w:val="0"/>
          <w:sz w:val="20"/>
          <w:szCs w:val="20"/>
          <w:lang w:val="en-PK" w:eastAsia="en-PK"/>
        </w:rPr>
        <w:t>sealed envelope</w:t>
      </w:r>
      <w:r w:rsidRPr="00792BDE">
        <w:rPr>
          <w:rFonts w:ascii="Tahoma" w:eastAsia="Times New Roman" w:hAnsi="Tahoma" w:cs="Tahoma"/>
          <w:bCs w:val="0"/>
          <w:kern w:val="0"/>
          <w:sz w:val="20"/>
          <w:szCs w:val="20"/>
          <w:lang w:val="en-PK" w:eastAsia="en-PK"/>
        </w:rPr>
        <w:t xml:space="preserve"> clearly marked with RFQ number and subject.</w:t>
      </w:r>
    </w:p>
    <w:p w14:paraId="18EA427A" w14:textId="77777777" w:rsidR="00792BDE" w:rsidRPr="00792BDE" w:rsidRDefault="00792BDE" w:rsidP="00792BDE">
      <w:pPr>
        <w:numPr>
          <w:ilvl w:val="0"/>
          <w:numId w:val="10"/>
        </w:num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 xml:space="preserve">Incomplete, unsigned, or conditional quotations shall be considered </w:t>
      </w:r>
      <w:r w:rsidRPr="00792BDE">
        <w:rPr>
          <w:rFonts w:ascii="Tahoma" w:eastAsia="Times New Roman" w:hAnsi="Tahoma" w:cs="Tahoma"/>
          <w:b/>
          <w:kern w:val="0"/>
          <w:sz w:val="20"/>
          <w:szCs w:val="20"/>
          <w:lang w:val="en-PK" w:eastAsia="en-PK"/>
        </w:rPr>
        <w:t>non-responsive</w:t>
      </w:r>
      <w:r w:rsidRPr="00792BDE">
        <w:rPr>
          <w:rFonts w:ascii="Tahoma" w:eastAsia="Times New Roman" w:hAnsi="Tahoma" w:cs="Tahoma"/>
          <w:bCs w:val="0"/>
          <w:kern w:val="0"/>
          <w:sz w:val="20"/>
          <w:szCs w:val="20"/>
          <w:lang w:val="en-PK" w:eastAsia="en-PK"/>
        </w:rPr>
        <w:t>.</w:t>
      </w:r>
    </w:p>
    <w:p w14:paraId="4E9E6D0F" w14:textId="77777777" w:rsidR="00792BDE" w:rsidRPr="00FE7589" w:rsidRDefault="00792BDE" w:rsidP="00792BDE">
      <w:pPr>
        <w:spacing w:before="100" w:beforeAutospacing="1" w:after="100" w:afterAutospacing="1" w:line="240" w:lineRule="auto"/>
        <w:outlineLvl w:val="1"/>
        <w:rPr>
          <w:rFonts w:ascii="Tahoma" w:eastAsia="Times New Roman" w:hAnsi="Tahoma" w:cs="Tahoma"/>
          <w:b/>
          <w:kern w:val="0"/>
          <w:sz w:val="20"/>
          <w:szCs w:val="20"/>
          <w:u w:val="single"/>
          <w:lang w:val="en-PK" w:eastAsia="en-PK"/>
        </w:rPr>
      </w:pPr>
      <w:r w:rsidRPr="00FE7589">
        <w:rPr>
          <w:rFonts w:ascii="Tahoma" w:eastAsia="Times New Roman" w:hAnsi="Tahoma" w:cs="Tahoma"/>
          <w:b/>
          <w:kern w:val="0"/>
          <w:sz w:val="20"/>
          <w:szCs w:val="20"/>
          <w:u w:val="single"/>
          <w:lang w:val="en-PK" w:eastAsia="en-PK"/>
        </w:rPr>
        <w:t>6. TERMS AND CONDITIONS</w:t>
      </w:r>
    </w:p>
    <w:p w14:paraId="2ECAAD32"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1. Compliance with RFQ Instructions</w:t>
      </w:r>
    </w:p>
    <w:p w14:paraId="30631B5A"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Bidders must strictly comply with all instructions, specifications, and conditions outlined in this RFQ. Failure to adhere to any requirement may result in rejection of the quotation without further evaluation. Conditional or partial compliance shall not be entertained.</w:t>
      </w:r>
    </w:p>
    <w:p w14:paraId="651D0A69"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2. Official Submission Format</w:t>
      </w:r>
    </w:p>
    <w:p w14:paraId="26253942"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All quotations must be submitted on the bidder’s official letterhead, clearly mentioning the RFQ number, date, and subject. The quotation must be signed by an authorized representative whose designation and contact details are clearly stated.</w:t>
      </w:r>
    </w:p>
    <w:p w14:paraId="7D126E04"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3. Sealed Quotation Requirement</w:t>
      </w:r>
    </w:p>
    <w:p w14:paraId="471395E0"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Quotations must be submitted in sealed envelopes to maintain confidentiality and fairness in the procurement process. Any quotation received in an unsealed or tampered envelope shall be rejected.</w:t>
      </w:r>
    </w:p>
    <w:p w14:paraId="5569871E"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4. Deadline Compliance</w:t>
      </w:r>
    </w:p>
    <w:p w14:paraId="4C717472"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lastRenderedPageBreak/>
        <w:t>Quotations received after the stipulated submission deadline shall not be considered, regardless of the reason for delay. AKRSP shall not be responsible for courier delays or logistical issues faced by bidders.</w:t>
      </w:r>
    </w:p>
    <w:p w14:paraId="378D1E7E"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5. Price Quotation and Currency</w:t>
      </w:r>
    </w:p>
    <w:p w14:paraId="3BD7A2E3"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 xml:space="preserve">All prices must be quoted in </w:t>
      </w:r>
      <w:r w:rsidRPr="00792BDE">
        <w:rPr>
          <w:rFonts w:ascii="Tahoma" w:eastAsia="Times New Roman" w:hAnsi="Tahoma" w:cs="Tahoma"/>
          <w:b/>
          <w:kern w:val="0"/>
          <w:sz w:val="20"/>
          <w:szCs w:val="20"/>
          <w:lang w:val="en-PK" w:eastAsia="en-PK"/>
        </w:rPr>
        <w:t>Pakistani Rupees (PKR)</w:t>
      </w:r>
      <w:r w:rsidRPr="00792BDE">
        <w:rPr>
          <w:rFonts w:ascii="Tahoma" w:eastAsia="Times New Roman" w:hAnsi="Tahoma" w:cs="Tahoma"/>
          <w:bCs w:val="0"/>
          <w:kern w:val="0"/>
          <w:sz w:val="20"/>
          <w:szCs w:val="20"/>
          <w:lang w:val="en-PK" w:eastAsia="en-PK"/>
        </w:rPr>
        <w:t>. Prices shall be inclusive of supply, transportation, installation, taxes, duties, and any other costs necessary to complete the assignment.</w:t>
      </w:r>
    </w:p>
    <w:p w14:paraId="5A90B382"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6. Price Validity Period</w:t>
      </w:r>
    </w:p>
    <w:p w14:paraId="7C436248"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 xml:space="preserve">Quoted prices must remain valid for a minimum period of </w:t>
      </w:r>
      <w:r w:rsidRPr="00792BDE">
        <w:rPr>
          <w:rFonts w:ascii="Tahoma" w:eastAsia="Times New Roman" w:hAnsi="Tahoma" w:cs="Tahoma"/>
          <w:b/>
          <w:kern w:val="0"/>
          <w:sz w:val="20"/>
          <w:szCs w:val="20"/>
          <w:lang w:val="en-PK" w:eastAsia="en-PK"/>
        </w:rPr>
        <w:t>one (01) month</w:t>
      </w:r>
      <w:r w:rsidRPr="00792BDE">
        <w:rPr>
          <w:rFonts w:ascii="Tahoma" w:eastAsia="Times New Roman" w:hAnsi="Tahoma" w:cs="Tahoma"/>
          <w:bCs w:val="0"/>
          <w:kern w:val="0"/>
          <w:sz w:val="20"/>
          <w:szCs w:val="20"/>
          <w:lang w:val="en-PK" w:eastAsia="en-PK"/>
        </w:rPr>
        <w:t xml:space="preserve"> from the last date of bid submission. Quotations with shorter validity periods shall be deemed non-responsive.</w:t>
      </w:r>
    </w:p>
    <w:p w14:paraId="401E5F1D"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7. Price Adjustment and Variations</w:t>
      </w:r>
    </w:p>
    <w:p w14:paraId="6833B838"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No price escalation or variation due to market fluctuations, fuel prices, exchange rate changes, or any other factor shall be entertained after submission of quotations or award of contract.</w:t>
      </w:r>
    </w:p>
    <w:p w14:paraId="232F30A2"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8. Unit Rate Precedence</w:t>
      </w:r>
    </w:p>
    <w:p w14:paraId="64698D18"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 xml:space="preserve">In case of discrepancies between unit prices and total prices, the </w:t>
      </w:r>
      <w:r w:rsidRPr="00792BDE">
        <w:rPr>
          <w:rFonts w:ascii="Tahoma" w:eastAsia="Times New Roman" w:hAnsi="Tahoma" w:cs="Tahoma"/>
          <w:b/>
          <w:kern w:val="0"/>
          <w:sz w:val="20"/>
          <w:szCs w:val="20"/>
          <w:lang w:val="en-PK" w:eastAsia="en-PK"/>
        </w:rPr>
        <w:t>unit price shall prevail</w:t>
      </w:r>
      <w:r w:rsidRPr="00792BDE">
        <w:rPr>
          <w:rFonts w:ascii="Tahoma" w:eastAsia="Times New Roman" w:hAnsi="Tahoma" w:cs="Tahoma"/>
          <w:bCs w:val="0"/>
          <w:kern w:val="0"/>
          <w:sz w:val="20"/>
          <w:szCs w:val="20"/>
          <w:lang w:val="en-PK" w:eastAsia="en-PK"/>
        </w:rPr>
        <w:t>, and totals shall be recalculated accordingly. The bidder must accept the corrected price to remain eligible.</w:t>
      </w:r>
    </w:p>
    <w:p w14:paraId="4056AE2E"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9. Quantity Adjustment Rights</w:t>
      </w:r>
    </w:p>
    <w:p w14:paraId="5864FA18"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AKRSP reserves the right to increase or decrease quantities at the time of award or during execution without changing unit rates, terms, or conditions.</w:t>
      </w:r>
    </w:p>
    <w:p w14:paraId="34DB4D53"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10. Transportation Responsibility</w:t>
      </w:r>
    </w:p>
    <w:p w14:paraId="5C32447D"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The supplier shall be solely responsible for safe transportation of all materials to Chitral and onward to the project site. Any damage, loss, or shortage during transportation shall be borne by the supplier.</w:t>
      </w:r>
    </w:p>
    <w:p w14:paraId="0F7A595D"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11. Travel, Accommodation, and Logistics</w:t>
      </w:r>
    </w:p>
    <w:p w14:paraId="63C2F21D"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All costs related to travel, accommodation, meals, loading, unloading, and site logistics during supply and installation shall be the responsibility of the supplier.</w:t>
      </w:r>
    </w:p>
    <w:p w14:paraId="48CF3E9E"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12. Design and Technical Compliance</w:t>
      </w:r>
    </w:p>
    <w:p w14:paraId="51A20572"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All materials supplied must strictly comply with approved designs, pressure ratings, and specifications. Substandard or non-compliant materials shall be rejected at the supplier’s cost.</w:t>
      </w:r>
    </w:p>
    <w:p w14:paraId="4FB7BC48"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13. Inspection and Quality Assurance</w:t>
      </w:r>
    </w:p>
    <w:p w14:paraId="56BEF623"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AKRSP reserves the right to inspect materials at Chitral or at the project site. Materials failing inspection shall be replaced by the supplier without any additional cost to AKRSP.</w:t>
      </w:r>
    </w:p>
    <w:p w14:paraId="00FED71A" w14:textId="77777777" w:rsidR="00FE7589" w:rsidRDefault="00FE7589"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p>
    <w:p w14:paraId="7C086A27" w14:textId="77777777" w:rsidR="00D365D1" w:rsidRDefault="00D365D1"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p>
    <w:p w14:paraId="76F590B3" w14:textId="5ED08803"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lastRenderedPageBreak/>
        <w:t>14. Installation Standards</w:t>
      </w:r>
    </w:p>
    <w:p w14:paraId="45BD2A1F" w14:textId="77777777" w:rsid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Installation work must be carried out by qualified technicians using approved methods, including proper butt-fusion jointing. Poor workmanship may result in rejection and reinstallation at the supplier’s expense.</w:t>
      </w:r>
    </w:p>
    <w:p w14:paraId="52D5A73F" w14:textId="77777777" w:rsidR="002648F9" w:rsidRPr="00792BDE" w:rsidRDefault="002648F9" w:rsidP="00792BDE">
      <w:pPr>
        <w:spacing w:before="100" w:beforeAutospacing="1" w:after="100" w:afterAutospacing="1" w:line="240" w:lineRule="auto"/>
        <w:rPr>
          <w:rFonts w:ascii="Tahoma" w:eastAsia="Times New Roman" w:hAnsi="Tahoma" w:cs="Tahoma"/>
          <w:bCs w:val="0"/>
          <w:kern w:val="0"/>
          <w:sz w:val="20"/>
          <w:szCs w:val="20"/>
          <w:lang w:val="en-PK" w:eastAsia="en-PK"/>
        </w:rPr>
      </w:pPr>
    </w:p>
    <w:p w14:paraId="0505D449"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15. Delivery and Installation Timeline</w:t>
      </w:r>
    </w:p>
    <w:p w14:paraId="52BE9F1D" w14:textId="77777777" w:rsidR="00716836" w:rsidRDefault="00716836" w:rsidP="00792BDE">
      <w:pPr>
        <w:spacing w:before="100" w:beforeAutospacing="1" w:after="100" w:afterAutospacing="1" w:line="240" w:lineRule="auto"/>
        <w:outlineLvl w:val="2"/>
        <w:rPr>
          <w:rFonts w:ascii="Tahoma" w:eastAsia="Times New Roman" w:hAnsi="Tahoma" w:cs="Tahoma"/>
          <w:bCs w:val="0"/>
          <w:kern w:val="0"/>
          <w:sz w:val="20"/>
          <w:szCs w:val="20"/>
          <w:lang w:val="en-PK" w:eastAsia="en-PK"/>
        </w:rPr>
      </w:pPr>
      <w:r w:rsidRPr="00716836">
        <w:rPr>
          <w:rFonts w:ascii="Tahoma" w:eastAsia="Times New Roman" w:hAnsi="Tahoma" w:cs="Tahoma"/>
          <w:bCs w:val="0"/>
          <w:kern w:val="0"/>
          <w:sz w:val="20"/>
          <w:szCs w:val="20"/>
          <w:lang w:val="en-PK" w:eastAsia="en-PK"/>
        </w:rPr>
        <w:t>Supply and transportation shall be completed within fifteen (15) days of signing the agreement. Installation shall be completed within fifteen (15) days after the completion of the pipe crossing structure over the Yarkhun River. The scope of installation under the BOQ includes only pipes and accessories; installation of crossing materials is not included in the BOQ.</w:t>
      </w:r>
    </w:p>
    <w:p w14:paraId="61B9404C" w14:textId="439F564D"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16. Payment Terms</w:t>
      </w:r>
    </w:p>
    <w:p w14:paraId="1AE48505"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Payments shall be made in two installments:</w:t>
      </w:r>
    </w:p>
    <w:p w14:paraId="4BCFC963" w14:textId="77777777" w:rsidR="00792BDE" w:rsidRPr="00792BDE" w:rsidRDefault="00792BDE" w:rsidP="00792BDE">
      <w:pPr>
        <w:numPr>
          <w:ilvl w:val="0"/>
          <w:numId w:val="11"/>
        </w:num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
          <w:kern w:val="0"/>
          <w:sz w:val="20"/>
          <w:szCs w:val="20"/>
          <w:lang w:val="en-PK" w:eastAsia="en-PK"/>
        </w:rPr>
        <w:t>90%</w:t>
      </w:r>
      <w:r w:rsidRPr="00792BDE">
        <w:rPr>
          <w:rFonts w:ascii="Tahoma" w:eastAsia="Times New Roman" w:hAnsi="Tahoma" w:cs="Tahoma"/>
          <w:bCs w:val="0"/>
          <w:kern w:val="0"/>
          <w:sz w:val="20"/>
          <w:szCs w:val="20"/>
          <w:lang w:val="en-PK" w:eastAsia="en-PK"/>
        </w:rPr>
        <w:t xml:space="preserve"> after delivery to Chitral and successful inspection.</w:t>
      </w:r>
    </w:p>
    <w:p w14:paraId="7D6DBA1F" w14:textId="77777777" w:rsidR="00792BDE" w:rsidRDefault="00792BDE" w:rsidP="00792BDE">
      <w:pPr>
        <w:numPr>
          <w:ilvl w:val="0"/>
          <w:numId w:val="11"/>
        </w:num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
          <w:kern w:val="0"/>
          <w:sz w:val="20"/>
          <w:szCs w:val="20"/>
          <w:lang w:val="en-PK" w:eastAsia="en-PK"/>
        </w:rPr>
        <w:t>10%</w:t>
      </w:r>
      <w:r w:rsidRPr="00792BDE">
        <w:rPr>
          <w:rFonts w:ascii="Tahoma" w:eastAsia="Times New Roman" w:hAnsi="Tahoma" w:cs="Tahoma"/>
          <w:bCs w:val="0"/>
          <w:kern w:val="0"/>
          <w:sz w:val="20"/>
          <w:szCs w:val="20"/>
          <w:lang w:val="en-PK" w:eastAsia="en-PK"/>
        </w:rPr>
        <w:t xml:space="preserve"> after completion of installation of pipes and accessories.</w:t>
      </w:r>
    </w:p>
    <w:p w14:paraId="79ABD40C" w14:textId="331DFC21" w:rsidR="00FB1919" w:rsidRPr="00792BDE" w:rsidRDefault="00FB1919" w:rsidP="00FB1919">
      <w:pPr>
        <w:spacing w:before="100" w:beforeAutospacing="1" w:after="100" w:afterAutospacing="1" w:line="240" w:lineRule="auto"/>
        <w:rPr>
          <w:rFonts w:ascii="Tahoma" w:eastAsia="Times New Roman" w:hAnsi="Tahoma" w:cs="Tahoma"/>
          <w:bCs w:val="0"/>
          <w:kern w:val="0"/>
          <w:sz w:val="20"/>
          <w:szCs w:val="20"/>
          <w:lang w:val="en-PK" w:eastAsia="en-PK"/>
        </w:rPr>
      </w:pPr>
      <w:r w:rsidRPr="00FB1919">
        <w:rPr>
          <w:rFonts w:ascii="Tahoma" w:eastAsia="Times New Roman" w:hAnsi="Tahoma" w:cs="Tahoma"/>
          <w:bCs w:val="0"/>
          <w:kern w:val="0"/>
          <w:sz w:val="20"/>
          <w:szCs w:val="20"/>
          <w:lang w:val="en-PK" w:eastAsia="en-PK"/>
        </w:rPr>
        <w:t xml:space="preserve">The Contractor is responsible for executing all works with due care, providing a Performance Bond, and ensuring tender sufficiency and satisfactory performance. Mandatory insurance for works, materials, and third-party liability must be secured in Pakistan, with premiums recoverable by the </w:t>
      </w:r>
      <w:r>
        <w:rPr>
          <w:rFonts w:ascii="Tahoma" w:eastAsia="Times New Roman" w:hAnsi="Tahoma" w:cs="Tahoma"/>
          <w:bCs w:val="0"/>
          <w:kern w:val="0"/>
          <w:sz w:val="20"/>
          <w:szCs w:val="20"/>
          <w:lang w:val="en-PK" w:eastAsia="en-PK"/>
        </w:rPr>
        <w:t>AKRSP</w:t>
      </w:r>
      <w:r w:rsidRPr="00FB1919">
        <w:rPr>
          <w:rFonts w:ascii="Tahoma" w:eastAsia="Times New Roman" w:hAnsi="Tahoma" w:cs="Tahoma"/>
          <w:bCs w:val="0"/>
          <w:kern w:val="0"/>
          <w:sz w:val="20"/>
          <w:szCs w:val="20"/>
          <w:lang w:val="en-PK" w:eastAsia="en-PK"/>
        </w:rPr>
        <w:t xml:space="preserve"> if the Contractor defaults. The Works must be completed within the stipulated time, subject to liquidated damages for delays, with payments made via interim certificates retaining 10%, released after </w:t>
      </w:r>
      <w:r>
        <w:rPr>
          <w:rFonts w:ascii="Tahoma" w:eastAsia="Times New Roman" w:hAnsi="Tahoma" w:cs="Tahoma"/>
          <w:bCs w:val="0"/>
          <w:kern w:val="0"/>
          <w:sz w:val="20"/>
          <w:szCs w:val="20"/>
          <w:lang w:val="en-PK" w:eastAsia="en-PK"/>
        </w:rPr>
        <w:t>completion</w:t>
      </w:r>
      <w:r w:rsidRPr="00FB1919">
        <w:rPr>
          <w:rFonts w:ascii="Tahoma" w:eastAsia="Times New Roman" w:hAnsi="Tahoma" w:cs="Tahoma"/>
          <w:bCs w:val="0"/>
          <w:kern w:val="0"/>
          <w:sz w:val="20"/>
          <w:szCs w:val="20"/>
          <w:lang w:val="en-PK" w:eastAsia="en-PK"/>
        </w:rPr>
        <w:t xml:space="preserve">. Following completion, the Contractor must rectify defects during the Maintenance Period at its own cost if due to faulty workmanship or materials. The </w:t>
      </w:r>
      <w:r>
        <w:rPr>
          <w:rFonts w:ascii="Tahoma" w:eastAsia="Times New Roman" w:hAnsi="Tahoma" w:cs="Tahoma"/>
          <w:bCs w:val="0"/>
          <w:kern w:val="0"/>
          <w:sz w:val="20"/>
          <w:szCs w:val="20"/>
          <w:lang w:val="en-PK" w:eastAsia="en-PK"/>
        </w:rPr>
        <w:t>AKRSP</w:t>
      </w:r>
      <w:r w:rsidRPr="00FB1919">
        <w:rPr>
          <w:rFonts w:ascii="Tahoma" w:eastAsia="Times New Roman" w:hAnsi="Tahoma" w:cs="Tahoma"/>
          <w:bCs w:val="0"/>
          <w:kern w:val="0"/>
          <w:sz w:val="20"/>
          <w:szCs w:val="20"/>
          <w:lang w:val="en-PK" w:eastAsia="en-PK"/>
        </w:rPr>
        <w:t xml:space="preserve"> may terminate the contract for Contractor default or insolvency, appoint a replacement, and recover all additional costs from the Contractor’s dues. Final payment is made after a Maintenance Certificate is issued, settling all accounts and deductions.</w:t>
      </w:r>
    </w:p>
    <w:p w14:paraId="758A2B53"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17. Taxes and Duties</w:t>
      </w:r>
    </w:p>
    <w:p w14:paraId="50ACF6ED" w14:textId="0904FEC8"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All quoted prices must be inclusive of all applicable taxes, including GST</w:t>
      </w:r>
      <w:r w:rsidR="008D1B8B">
        <w:rPr>
          <w:rFonts w:ascii="Tahoma" w:eastAsia="Times New Roman" w:hAnsi="Tahoma" w:cs="Tahoma"/>
          <w:bCs w:val="0"/>
          <w:kern w:val="0"/>
          <w:sz w:val="20"/>
          <w:szCs w:val="20"/>
          <w:lang w:val="en-PK" w:eastAsia="en-PK"/>
        </w:rPr>
        <w:t xml:space="preserve"> and WHT</w:t>
      </w:r>
      <w:r w:rsidRPr="00792BDE">
        <w:rPr>
          <w:rFonts w:ascii="Tahoma" w:eastAsia="Times New Roman" w:hAnsi="Tahoma" w:cs="Tahoma"/>
          <w:bCs w:val="0"/>
          <w:kern w:val="0"/>
          <w:sz w:val="20"/>
          <w:szCs w:val="20"/>
          <w:lang w:val="en-PK" w:eastAsia="en-PK"/>
        </w:rPr>
        <w:t>. AKRSP shall not entertain any additional tax claims after award.</w:t>
      </w:r>
    </w:p>
    <w:p w14:paraId="1689D1F8"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18. Bid Security Requirement</w:t>
      </w:r>
    </w:p>
    <w:p w14:paraId="4048D1D6"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 xml:space="preserve">Each bidder must submit a </w:t>
      </w:r>
      <w:r w:rsidRPr="00792BDE">
        <w:rPr>
          <w:rFonts w:ascii="Tahoma" w:eastAsia="Times New Roman" w:hAnsi="Tahoma" w:cs="Tahoma"/>
          <w:b/>
          <w:kern w:val="0"/>
          <w:sz w:val="20"/>
          <w:szCs w:val="20"/>
          <w:lang w:val="en-PK" w:eastAsia="en-PK"/>
        </w:rPr>
        <w:t>bid security equal to 2.5%</w:t>
      </w:r>
      <w:r w:rsidRPr="00792BDE">
        <w:rPr>
          <w:rFonts w:ascii="Tahoma" w:eastAsia="Times New Roman" w:hAnsi="Tahoma" w:cs="Tahoma"/>
          <w:bCs w:val="0"/>
          <w:kern w:val="0"/>
          <w:sz w:val="20"/>
          <w:szCs w:val="20"/>
          <w:lang w:val="en-PK" w:eastAsia="en-PK"/>
        </w:rPr>
        <w:t xml:space="preserve"> of the total bid price in the form of CDR, Pay Order, Bank Draft, or Bank Guarantee issued by a scheduled bank of Pakistan in favor of AKRSP.</w:t>
      </w:r>
    </w:p>
    <w:p w14:paraId="44A6E82B"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19. Forfeiture of Bid Security</w:t>
      </w:r>
    </w:p>
    <w:p w14:paraId="522582E6"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Bid security may be forfeited if a bidder withdraws the quotation during validity, refuses contract signing, or fails to commence work as agreed.</w:t>
      </w:r>
    </w:p>
    <w:p w14:paraId="041BA420"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20. Conflict of Interest Disclosure</w:t>
      </w:r>
    </w:p>
    <w:p w14:paraId="337408B0"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Bidders must disclose any actual or potential conflict of interest. Failure to disclose may result in disqualification or termination of contract if discovered later.</w:t>
      </w:r>
    </w:p>
    <w:p w14:paraId="057E1019"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21. Integrity, Fraud, and Ethical Conduct</w:t>
      </w:r>
    </w:p>
    <w:p w14:paraId="503C3F7C"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lastRenderedPageBreak/>
        <w:t>AKRSP maintains zero tolerance for fraud, corruption, misrepresentation, or unethical practices. Any involvement in such acts shall lead to immediate disqualification and possible blacklisting.</w:t>
      </w:r>
    </w:p>
    <w:p w14:paraId="325C5EED"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22. Cartelization and Rate Manipulation</w:t>
      </w:r>
    </w:p>
    <w:p w14:paraId="1CB26CA3"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Any evidence of cartelization, price fixing, or submission of multiple bids under different names shall result in cancellation of procurement and blacklisting of involved entities.</w:t>
      </w:r>
    </w:p>
    <w:p w14:paraId="03FE6815"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23. Blacklisting Declaration</w:t>
      </w:r>
    </w:p>
    <w:p w14:paraId="51EBB050"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Bidders must confirm that they are not blacklisted by any government, donor agency, or reputable organization. False declarations shall lead to permanent disqualification.</w:t>
      </w:r>
    </w:p>
    <w:p w14:paraId="3A62EFE3" w14:textId="77777777" w:rsidR="00FE7589" w:rsidRDefault="00FE7589"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p>
    <w:p w14:paraId="59D7E03A" w14:textId="4B8EA529"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24. Child Labor Prohibition</w:t>
      </w:r>
    </w:p>
    <w:p w14:paraId="49C1F1E1"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The use of child labor is strictly prohibited. The supplier must comply with national labor laws and international conventions related to child protection and workers’ rights.</w:t>
      </w:r>
    </w:p>
    <w:p w14:paraId="3069124A"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25. Occupational Health and Safety</w:t>
      </w:r>
    </w:p>
    <w:p w14:paraId="49EF7AA6"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The supplier must ensure safe working conditions at all times and provide necessary personal protective equipment (PPE) to workers. AKRSP shall not be liable for accidents or injuries.</w:t>
      </w:r>
    </w:p>
    <w:p w14:paraId="0340FD03"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26. Environmental Responsibility</w:t>
      </w:r>
    </w:p>
    <w:p w14:paraId="6F37133C"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The supplier shall minimize environmental impact during transportation and installation and ensure proper disposal of waste materials.</w:t>
      </w:r>
    </w:p>
    <w:p w14:paraId="2EE9D904"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27. Non-Binding Nature of RFQ</w:t>
      </w:r>
    </w:p>
    <w:p w14:paraId="5C372E5E"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This RFQ does not bind AKRSP to award a contract. AKRSP reserves the right to accept or reject any or all quotations without assigning reasons.</w:t>
      </w:r>
    </w:p>
    <w:p w14:paraId="4BFAA3AA"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792BDE">
        <w:rPr>
          <w:rFonts w:ascii="Tahoma" w:eastAsia="Times New Roman" w:hAnsi="Tahoma" w:cs="Tahoma"/>
          <w:b/>
          <w:kern w:val="0"/>
          <w:sz w:val="20"/>
          <w:szCs w:val="20"/>
          <w:lang w:val="en-PK" w:eastAsia="en-PK"/>
        </w:rPr>
        <w:t>28. Cancellation Rights</w:t>
      </w:r>
    </w:p>
    <w:p w14:paraId="69659097" w14:textId="77777777" w:rsid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AKRSP reserves the right to cancel the procurement process at any stage without incurring any liability.</w:t>
      </w:r>
    </w:p>
    <w:p w14:paraId="08CD2125" w14:textId="38AE9ADA" w:rsidR="00FB1919" w:rsidRDefault="00FB1919"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FB1919">
        <w:rPr>
          <w:rFonts w:ascii="Tahoma" w:eastAsia="Times New Roman" w:hAnsi="Tahoma" w:cs="Tahoma"/>
          <w:bCs w:val="0"/>
          <w:kern w:val="0"/>
          <w:sz w:val="20"/>
          <w:szCs w:val="20"/>
          <w:lang w:val="en-PK" w:eastAsia="en-PK"/>
        </w:rPr>
        <w:t xml:space="preserve">The </w:t>
      </w:r>
      <w:r>
        <w:rPr>
          <w:rFonts w:ascii="Tahoma" w:eastAsia="Times New Roman" w:hAnsi="Tahoma" w:cs="Tahoma"/>
          <w:bCs w:val="0"/>
          <w:kern w:val="0"/>
          <w:sz w:val="20"/>
          <w:szCs w:val="20"/>
          <w:lang w:val="en-PK" w:eastAsia="en-PK"/>
        </w:rPr>
        <w:t>AKRSP</w:t>
      </w:r>
      <w:r w:rsidRPr="00FB1919">
        <w:rPr>
          <w:rFonts w:ascii="Tahoma" w:eastAsia="Times New Roman" w:hAnsi="Tahoma" w:cs="Tahoma"/>
          <w:bCs w:val="0"/>
          <w:kern w:val="0"/>
          <w:sz w:val="20"/>
          <w:szCs w:val="20"/>
          <w:lang w:val="en-PK" w:eastAsia="en-PK"/>
        </w:rPr>
        <w:t xml:space="preserve"> may terminate the contract if the Contractor becomes insolvent, assigns the contract without consent, or fails to perform its obligations despite warnings. After a 14-day written notice, the Purchaser may hire another contractor to complete the work without voiding the original contract. The Purchaser will then assess and certify the value of work reasonably completed by the original Contractor. Final payment will only be made after all completion costs, damages, and expenses incurred by the Purchaser are deducted. </w:t>
      </w:r>
    </w:p>
    <w:p w14:paraId="75DD05AD" w14:textId="77777777" w:rsidR="005C2C5E" w:rsidRDefault="005C2C5E" w:rsidP="005C2C5E">
      <w:pPr>
        <w:pStyle w:val="ds-markdown-paragraph"/>
        <w:shd w:val="clear" w:color="auto" w:fill="FFFFFF"/>
        <w:spacing w:before="0" w:beforeAutospacing="0" w:after="240" w:afterAutospacing="0"/>
        <w:rPr>
          <w:rFonts w:ascii="Segoe UI" w:hAnsi="Segoe UI" w:cs="Segoe UI"/>
          <w:color w:val="0F1115"/>
        </w:rPr>
      </w:pPr>
      <w:r w:rsidRPr="00792BDE">
        <w:rPr>
          <w:rFonts w:ascii="Tahoma" w:hAnsi="Tahoma" w:cs="Tahoma"/>
          <w:b/>
          <w:sz w:val="20"/>
          <w:szCs w:val="20"/>
        </w:rPr>
        <w:t>2</w:t>
      </w:r>
      <w:r>
        <w:rPr>
          <w:rFonts w:ascii="Tahoma" w:hAnsi="Tahoma" w:cs="Tahoma"/>
          <w:b/>
          <w:sz w:val="20"/>
          <w:szCs w:val="20"/>
        </w:rPr>
        <w:t>9</w:t>
      </w:r>
      <w:r w:rsidRPr="00792BDE">
        <w:rPr>
          <w:rFonts w:ascii="Tahoma" w:hAnsi="Tahoma" w:cs="Tahoma"/>
          <w:b/>
          <w:sz w:val="20"/>
          <w:szCs w:val="20"/>
        </w:rPr>
        <w:t xml:space="preserve">. </w:t>
      </w:r>
      <w:r w:rsidRPr="005C2C5E">
        <w:rPr>
          <w:rFonts w:ascii="Tahoma" w:hAnsi="Tahoma" w:cs="Tahoma"/>
          <w:b/>
          <w:bCs/>
          <w:sz w:val="20"/>
          <w:szCs w:val="20"/>
        </w:rPr>
        <w:t>Dispute Resolution &amp; Arbitration</w:t>
      </w:r>
    </w:p>
    <w:p w14:paraId="74B4113F" w14:textId="0D627188" w:rsidR="005C2C5E" w:rsidRPr="005C2C5E" w:rsidRDefault="005C2C5E" w:rsidP="005C2C5E">
      <w:pPr>
        <w:spacing w:before="100" w:beforeAutospacing="1" w:after="100" w:afterAutospacing="1" w:line="240" w:lineRule="auto"/>
        <w:rPr>
          <w:rFonts w:ascii="Tahoma" w:eastAsia="Times New Roman" w:hAnsi="Tahoma" w:cs="Tahoma"/>
          <w:bCs w:val="0"/>
          <w:kern w:val="0"/>
          <w:sz w:val="20"/>
          <w:szCs w:val="20"/>
          <w:lang w:val="en-PK" w:eastAsia="en-PK"/>
        </w:rPr>
      </w:pPr>
      <w:r w:rsidRPr="005C2C5E">
        <w:rPr>
          <w:rFonts w:ascii="Tahoma" w:eastAsia="Times New Roman" w:hAnsi="Tahoma" w:cs="Tahoma"/>
          <w:bCs w:val="0"/>
          <w:kern w:val="0"/>
          <w:sz w:val="20"/>
          <w:szCs w:val="20"/>
          <w:lang w:val="en-PK" w:eastAsia="en-PK"/>
        </w:rPr>
        <w:t xml:space="preserve">Any dispute must first be submitted to the Purchaser for a written decision within 90 days. If either party is dissatisfied, or if the Purchaser fails to decide within 90 days, the matter proceeds to arbitration in Pakistan under Pakistani law. A single arbitrator will be appointed with full authority to review and revise any prior decisions. Arbitration may proceed even during ongoing works and does </w:t>
      </w:r>
      <w:r w:rsidRPr="005C2C5E">
        <w:rPr>
          <w:rFonts w:ascii="Tahoma" w:eastAsia="Times New Roman" w:hAnsi="Tahoma" w:cs="Tahoma"/>
          <w:bCs w:val="0"/>
          <w:kern w:val="0"/>
          <w:sz w:val="20"/>
          <w:szCs w:val="20"/>
          <w:lang w:val="en-PK" w:eastAsia="en-PK"/>
        </w:rPr>
        <w:lastRenderedPageBreak/>
        <w:t>not alter contractual obligations. The Purchaser’s earlier decision does not prevent them from later giving evidence in arbitration.</w:t>
      </w:r>
    </w:p>
    <w:p w14:paraId="56C8E989" w14:textId="77777777" w:rsidR="005C2C5E" w:rsidRDefault="005C2C5E" w:rsidP="00792BDE">
      <w:pPr>
        <w:spacing w:before="100" w:beforeAutospacing="1" w:after="100" w:afterAutospacing="1" w:line="240" w:lineRule="auto"/>
        <w:rPr>
          <w:rFonts w:ascii="Tahoma" w:eastAsia="Times New Roman" w:hAnsi="Tahoma" w:cs="Tahoma"/>
          <w:bCs w:val="0"/>
          <w:kern w:val="0"/>
          <w:sz w:val="20"/>
          <w:szCs w:val="20"/>
          <w:lang w:val="en-PK" w:eastAsia="en-PK"/>
        </w:rPr>
      </w:pPr>
    </w:p>
    <w:p w14:paraId="2631CF90" w14:textId="58E34CED" w:rsidR="002648F9" w:rsidRDefault="005C2C5E" w:rsidP="002648F9">
      <w:pPr>
        <w:spacing w:before="100" w:beforeAutospacing="1" w:after="100" w:afterAutospacing="1" w:line="240" w:lineRule="auto"/>
        <w:outlineLvl w:val="2"/>
        <w:rPr>
          <w:rStyle w:val="Strong"/>
          <w:rFonts w:ascii="Segoe UI" w:hAnsi="Segoe UI" w:cs="Segoe UI"/>
          <w:color w:val="0F1115"/>
          <w:shd w:val="clear" w:color="auto" w:fill="FFFFFF"/>
        </w:rPr>
      </w:pPr>
      <w:r>
        <w:rPr>
          <w:rFonts w:ascii="Tahoma" w:eastAsia="Times New Roman" w:hAnsi="Tahoma" w:cs="Tahoma"/>
          <w:b/>
          <w:kern w:val="0"/>
          <w:sz w:val="20"/>
          <w:szCs w:val="20"/>
          <w:lang w:val="en-PK" w:eastAsia="en-PK"/>
        </w:rPr>
        <w:t>30</w:t>
      </w:r>
      <w:r w:rsidR="002648F9" w:rsidRPr="00792BDE">
        <w:rPr>
          <w:rFonts w:ascii="Tahoma" w:eastAsia="Times New Roman" w:hAnsi="Tahoma" w:cs="Tahoma"/>
          <w:b/>
          <w:kern w:val="0"/>
          <w:sz w:val="20"/>
          <w:szCs w:val="20"/>
          <w:lang w:val="en-PK" w:eastAsia="en-PK"/>
        </w:rPr>
        <w:t xml:space="preserve">. </w:t>
      </w:r>
      <w:r w:rsidR="002648F9" w:rsidRPr="005C2C5E">
        <w:rPr>
          <w:rStyle w:val="Strong"/>
          <w:rFonts w:ascii="Tahoma" w:hAnsi="Tahoma" w:cs="Tahoma"/>
          <w:color w:val="0F1115"/>
          <w:shd w:val="clear" w:color="auto" w:fill="FFFFFF"/>
        </w:rPr>
        <w:t>Pipe Resin Supplier Requirement</w:t>
      </w:r>
    </w:p>
    <w:p w14:paraId="56E3488F" w14:textId="53617778" w:rsidR="002648F9" w:rsidRPr="002648F9" w:rsidRDefault="002648F9" w:rsidP="002648F9">
      <w:pPr>
        <w:pStyle w:val="NoSpacing"/>
        <w:rPr>
          <w:rFonts w:ascii="Tahoma" w:eastAsia="Times New Roman" w:hAnsi="Tahoma" w:cs="Tahoma"/>
          <w:bCs w:val="0"/>
          <w:kern w:val="0"/>
          <w:sz w:val="20"/>
          <w:szCs w:val="20"/>
          <w:lang w:val="en-PK" w:eastAsia="en-PK"/>
        </w:rPr>
      </w:pPr>
      <w:r w:rsidRPr="002648F9">
        <w:rPr>
          <w:rFonts w:ascii="Tahoma" w:eastAsia="Times New Roman" w:hAnsi="Tahoma" w:cs="Tahoma"/>
          <w:bCs w:val="0"/>
          <w:kern w:val="0"/>
          <w:sz w:val="20"/>
          <w:szCs w:val="20"/>
          <w:lang w:val="en-PK" w:eastAsia="en-PK"/>
        </w:rPr>
        <w:t xml:space="preserve">Only resins from the approved suppliers listed below can be used in manufacturing the pipes. Any proposed change in supplier must receive prior written approval from </w:t>
      </w:r>
      <w:r>
        <w:rPr>
          <w:rFonts w:ascii="Tahoma" w:eastAsia="Times New Roman" w:hAnsi="Tahoma" w:cs="Tahoma"/>
          <w:bCs w:val="0"/>
          <w:kern w:val="0"/>
          <w:sz w:val="20"/>
          <w:szCs w:val="20"/>
          <w:lang w:val="en-PK" w:eastAsia="en-PK"/>
        </w:rPr>
        <w:t>AKRSP</w:t>
      </w:r>
      <w:r w:rsidRPr="002648F9">
        <w:rPr>
          <w:rFonts w:ascii="Tahoma" w:eastAsia="Times New Roman" w:hAnsi="Tahoma" w:cs="Tahoma"/>
          <w:bCs w:val="0"/>
          <w:kern w:val="0"/>
          <w:sz w:val="20"/>
          <w:szCs w:val="20"/>
          <w:lang w:val="en-PK" w:eastAsia="en-PK"/>
        </w:rPr>
        <w:t>.</w:t>
      </w:r>
    </w:p>
    <w:p w14:paraId="686367FE" w14:textId="77777777" w:rsidR="002648F9" w:rsidRPr="002648F9" w:rsidRDefault="002648F9" w:rsidP="002648F9">
      <w:pPr>
        <w:pStyle w:val="NoSpacing"/>
        <w:rPr>
          <w:rFonts w:ascii="Tahoma" w:eastAsia="Times New Roman" w:hAnsi="Tahoma" w:cs="Tahoma"/>
          <w:bCs w:val="0"/>
          <w:kern w:val="0"/>
          <w:sz w:val="20"/>
          <w:szCs w:val="20"/>
          <w:lang w:val="en-PK" w:eastAsia="en-PK"/>
        </w:rPr>
      </w:pPr>
    </w:p>
    <w:p w14:paraId="48997781" w14:textId="77777777" w:rsidR="002648F9" w:rsidRPr="002648F9" w:rsidRDefault="002648F9" w:rsidP="002648F9">
      <w:pPr>
        <w:pStyle w:val="NoSpacing"/>
        <w:rPr>
          <w:rFonts w:ascii="Tahoma" w:eastAsia="Times New Roman" w:hAnsi="Tahoma" w:cs="Tahoma"/>
          <w:bCs w:val="0"/>
          <w:kern w:val="0"/>
          <w:sz w:val="20"/>
          <w:szCs w:val="20"/>
          <w:lang w:val="en-PK" w:eastAsia="en-PK"/>
        </w:rPr>
      </w:pPr>
      <w:r w:rsidRPr="002648F9">
        <w:rPr>
          <w:rFonts w:ascii="Tahoma" w:eastAsia="Times New Roman" w:hAnsi="Tahoma" w:cs="Tahoma"/>
          <w:bCs w:val="0"/>
          <w:kern w:val="0"/>
          <w:sz w:val="20"/>
          <w:szCs w:val="20"/>
          <w:lang w:val="en-PK" w:eastAsia="en-PK"/>
        </w:rPr>
        <w:t>Approved Resin Suppliers List</w:t>
      </w:r>
    </w:p>
    <w:p w14:paraId="428A6FD9" w14:textId="77777777" w:rsidR="002648F9" w:rsidRPr="002648F9" w:rsidRDefault="002648F9" w:rsidP="002648F9">
      <w:pPr>
        <w:pStyle w:val="NoSpacing"/>
        <w:rPr>
          <w:rFonts w:ascii="Tahoma" w:eastAsia="Times New Roman" w:hAnsi="Tahoma" w:cs="Tahoma"/>
          <w:bCs w:val="0"/>
          <w:kern w:val="0"/>
          <w:sz w:val="20"/>
          <w:szCs w:val="20"/>
          <w:lang w:val="en-PK" w:eastAsia="en-PK"/>
        </w:rPr>
      </w:pPr>
    </w:p>
    <w:p w14:paraId="2EFCDDA2" w14:textId="6FA8FFAB" w:rsidR="002648F9" w:rsidRPr="002648F9" w:rsidRDefault="002648F9" w:rsidP="002648F9">
      <w:pPr>
        <w:pStyle w:val="NoSpacing"/>
        <w:rPr>
          <w:rFonts w:ascii="Tahoma" w:eastAsia="Times New Roman" w:hAnsi="Tahoma" w:cs="Tahoma"/>
          <w:bCs w:val="0"/>
          <w:kern w:val="0"/>
          <w:sz w:val="20"/>
          <w:szCs w:val="20"/>
          <w:lang w:val="en-PK" w:eastAsia="en-PK"/>
        </w:rPr>
      </w:pPr>
      <w:r w:rsidRPr="002648F9">
        <w:rPr>
          <w:rFonts w:ascii="Tahoma" w:eastAsia="Times New Roman" w:hAnsi="Tahoma" w:cs="Tahoma"/>
          <w:bCs w:val="0"/>
          <w:kern w:val="0"/>
          <w:sz w:val="20"/>
          <w:szCs w:val="20"/>
          <w:lang w:val="en-PK" w:eastAsia="en-PK"/>
        </w:rPr>
        <w:t>Borealis</w:t>
      </w:r>
      <w:r>
        <w:rPr>
          <w:rFonts w:ascii="Tahoma" w:eastAsia="Times New Roman" w:hAnsi="Tahoma" w:cs="Tahoma"/>
          <w:bCs w:val="0"/>
          <w:kern w:val="0"/>
          <w:sz w:val="20"/>
          <w:szCs w:val="20"/>
          <w:lang w:val="en-PK" w:eastAsia="en-PK"/>
        </w:rPr>
        <w:t xml:space="preserve">, </w:t>
      </w:r>
      <w:r w:rsidRPr="002648F9">
        <w:rPr>
          <w:rFonts w:ascii="Tahoma" w:eastAsia="Times New Roman" w:hAnsi="Tahoma" w:cs="Tahoma"/>
          <w:bCs w:val="0"/>
          <w:kern w:val="0"/>
          <w:sz w:val="20"/>
          <w:szCs w:val="20"/>
          <w:lang w:val="en-PK" w:eastAsia="en-PK"/>
        </w:rPr>
        <w:t>Borouge</w:t>
      </w:r>
      <w:r>
        <w:rPr>
          <w:rFonts w:ascii="Tahoma" w:eastAsia="Times New Roman" w:hAnsi="Tahoma" w:cs="Tahoma"/>
          <w:bCs w:val="0"/>
          <w:kern w:val="0"/>
          <w:sz w:val="20"/>
          <w:szCs w:val="20"/>
          <w:lang w:val="en-PK" w:eastAsia="en-PK"/>
        </w:rPr>
        <w:t xml:space="preserve">, </w:t>
      </w:r>
      <w:r w:rsidRPr="002648F9">
        <w:rPr>
          <w:rFonts w:ascii="Tahoma" w:eastAsia="Times New Roman" w:hAnsi="Tahoma" w:cs="Tahoma"/>
          <w:bCs w:val="0"/>
          <w:kern w:val="0"/>
          <w:sz w:val="20"/>
          <w:szCs w:val="20"/>
          <w:lang w:val="en-PK" w:eastAsia="en-PK"/>
        </w:rPr>
        <w:t>LyondellBasell</w:t>
      </w:r>
      <w:r>
        <w:rPr>
          <w:rFonts w:ascii="Tahoma" w:eastAsia="Times New Roman" w:hAnsi="Tahoma" w:cs="Tahoma"/>
          <w:bCs w:val="0"/>
          <w:kern w:val="0"/>
          <w:sz w:val="20"/>
          <w:szCs w:val="20"/>
          <w:lang w:val="en-PK" w:eastAsia="en-PK"/>
        </w:rPr>
        <w:t>, Prime</w:t>
      </w:r>
      <w:r w:rsidRPr="002648F9">
        <w:rPr>
          <w:rFonts w:ascii="Tahoma" w:eastAsia="Times New Roman" w:hAnsi="Tahoma" w:cs="Tahoma"/>
          <w:bCs w:val="0"/>
          <w:kern w:val="0"/>
          <w:sz w:val="20"/>
          <w:szCs w:val="20"/>
          <w:lang w:val="en-PK" w:eastAsia="en-PK"/>
        </w:rPr>
        <w:t xml:space="preserve"> Polymer</w:t>
      </w:r>
      <w:r>
        <w:rPr>
          <w:rFonts w:ascii="Tahoma" w:eastAsia="Times New Roman" w:hAnsi="Tahoma" w:cs="Tahoma"/>
          <w:bCs w:val="0"/>
          <w:kern w:val="0"/>
          <w:sz w:val="20"/>
          <w:szCs w:val="20"/>
          <w:lang w:val="en-PK" w:eastAsia="en-PK"/>
        </w:rPr>
        <w:t xml:space="preserve">, </w:t>
      </w:r>
      <w:r w:rsidRPr="002648F9">
        <w:rPr>
          <w:rFonts w:ascii="Tahoma" w:eastAsia="Times New Roman" w:hAnsi="Tahoma" w:cs="Tahoma"/>
          <w:bCs w:val="0"/>
          <w:kern w:val="0"/>
          <w:sz w:val="20"/>
          <w:szCs w:val="20"/>
          <w:lang w:val="en-PK" w:eastAsia="en-PK"/>
        </w:rPr>
        <w:t>Sabic</w:t>
      </w:r>
      <w:r>
        <w:rPr>
          <w:rFonts w:ascii="Tahoma" w:eastAsia="Times New Roman" w:hAnsi="Tahoma" w:cs="Tahoma"/>
          <w:bCs w:val="0"/>
          <w:kern w:val="0"/>
          <w:sz w:val="20"/>
          <w:szCs w:val="20"/>
          <w:lang w:val="en-PK" w:eastAsia="en-PK"/>
        </w:rPr>
        <w:t xml:space="preserve">, </w:t>
      </w:r>
      <w:r w:rsidRPr="002648F9">
        <w:rPr>
          <w:rFonts w:ascii="Tahoma" w:eastAsia="Times New Roman" w:hAnsi="Tahoma" w:cs="Tahoma"/>
          <w:bCs w:val="0"/>
          <w:kern w:val="0"/>
          <w:sz w:val="20"/>
          <w:szCs w:val="20"/>
          <w:lang w:val="en-PK" w:eastAsia="en-PK"/>
        </w:rPr>
        <w:t>SCG</w:t>
      </w:r>
      <w:r>
        <w:rPr>
          <w:rFonts w:ascii="Tahoma" w:eastAsia="Times New Roman" w:hAnsi="Tahoma" w:cs="Tahoma"/>
          <w:bCs w:val="0"/>
          <w:kern w:val="0"/>
          <w:sz w:val="20"/>
          <w:szCs w:val="20"/>
          <w:lang w:val="en-PK" w:eastAsia="en-PK"/>
        </w:rPr>
        <w:t xml:space="preserve">, </w:t>
      </w:r>
      <w:r w:rsidRPr="002648F9">
        <w:rPr>
          <w:rFonts w:ascii="Tahoma" w:eastAsia="Times New Roman" w:hAnsi="Tahoma" w:cs="Tahoma"/>
          <w:bCs w:val="0"/>
          <w:kern w:val="0"/>
          <w:sz w:val="20"/>
          <w:szCs w:val="20"/>
          <w:lang w:val="en-PK" w:eastAsia="en-PK"/>
        </w:rPr>
        <w:t>Sinopec</w:t>
      </w:r>
      <w:r>
        <w:rPr>
          <w:rFonts w:ascii="Tahoma" w:eastAsia="Times New Roman" w:hAnsi="Tahoma" w:cs="Tahoma"/>
          <w:bCs w:val="0"/>
          <w:kern w:val="0"/>
          <w:sz w:val="20"/>
          <w:szCs w:val="20"/>
          <w:lang w:val="en-PK" w:eastAsia="en-PK"/>
        </w:rPr>
        <w:t xml:space="preserve">, </w:t>
      </w:r>
      <w:r w:rsidRPr="002648F9">
        <w:rPr>
          <w:rFonts w:ascii="Tahoma" w:eastAsia="Times New Roman" w:hAnsi="Tahoma" w:cs="Tahoma"/>
          <w:bCs w:val="0"/>
          <w:kern w:val="0"/>
          <w:sz w:val="20"/>
          <w:szCs w:val="20"/>
          <w:lang w:val="en-PK" w:eastAsia="en-PK"/>
        </w:rPr>
        <w:t>Tasnee</w:t>
      </w:r>
      <w:r>
        <w:rPr>
          <w:rFonts w:ascii="Tahoma" w:eastAsia="Times New Roman" w:hAnsi="Tahoma" w:cs="Tahoma"/>
          <w:bCs w:val="0"/>
          <w:kern w:val="0"/>
          <w:sz w:val="20"/>
          <w:szCs w:val="20"/>
          <w:lang w:val="en-PK" w:eastAsia="en-PK"/>
        </w:rPr>
        <w:t xml:space="preserve">, </w:t>
      </w:r>
      <w:r w:rsidRPr="002648F9">
        <w:rPr>
          <w:rFonts w:ascii="Tahoma" w:eastAsia="Times New Roman" w:hAnsi="Tahoma" w:cs="Tahoma"/>
          <w:bCs w:val="0"/>
          <w:kern w:val="0"/>
          <w:sz w:val="20"/>
          <w:szCs w:val="20"/>
          <w:lang w:val="en-PK" w:eastAsia="en-PK"/>
        </w:rPr>
        <w:t>IRPC</w:t>
      </w:r>
      <w:r>
        <w:rPr>
          <w:rFonts w:ascii="Tahoma" w:eastAsia="Times New Roman" w:hAnsi="Tahoma" w:cs="Tahoma"/>
          <w:bCs w:val="0"/>
          <w:kern w:val="0"/>
          <w:sz w:val="20"/>
          <w:szCs w:val="20"/>
          <w:lang w:val="en-PK" w:eastAsia="en-PK"/>
        </w:rPr>
        <w:t xml:space="preserve">, </w:t>
      </w:r>
      <w:r w:rsidRPr="002648F9">
        <w:rPr>
          <w:rFonts w:ascii="Tahoma" w:eastAsia="Times New Roman" w:hAnsi="Tahoma" w:cs="Tahoma"/>
          <w:bCs w:val="0"/>
          <w:kern w:val="0"/>
          <w:sz w:val="20"/>
          <w:szCs w:val="20"/>
          <w:lang w:val="en-PK" w:eastAsia="en-PK"/>
        </w:rPr>
        <w:t>BP Rigitex</w:t>
      </w:r>
      <w:r>
        <w:rPr>
          <w:rFonts w:ascii="Tahoma" w:eastAsia="Times New Roman" w:hAnsi="Tahoma" w:cs="Tahoma"/>
          <w:bCs w:val="0"/>
          <w:kern w:val="0"/>
          <w:sz w:val="20"/>
          <w:szCs w:val="20"/>
          <w:lang w:val="en-PK" w:eastAsia="en-PK"/>
        </w:rPr>
        <w:t xml:space="preserve">, </w:t>
      </w:r>
      <w:r w:rsidRPr="002648F9">
        <w:rPr>
          <w:rFonts w:ascii="Tahoma" w:eastAsia="Times New Roman" w:hAnsi="Tahoma" w:cs="Tahoma"/>
          <w:bCs w:val="0"/>
          <w:kern w:val="0"/>
          <w:sz w:val="20"/>
          <w:szCs w:val="20"/>
          <w:lang w:val="en-PK" w:eastAsia="en-PK"/>
        </w:rPr>
        <w:t>Petronas</w:t>
      </w:r>
      <w:r>
        <w:rPr>
          <w:rFonts w:ascii="Tahoma" w:eastAsia="Times New Roman" w:hAnsi="Tahoma" w:cs="Tahoma"/>
          <w:bCs w:val="0"/>
          <w:kern w:val="0"/>
          <w:sz w:val="20"/>
          <w:szCs w:val="20"/>
          <w:lang w:val="en-PK" w:eastAsia="en-PK"/>
        </w:rPr>
        <w:t xml:space="preserve">, </w:t>
      </w:r>
      <w:r w:rsidRPr="002648F9">
        <w:rPr>
          <w:rFonts w:ascii="Tahoma" w:eastAsia="Times New Roman" w:hAnsi="Tahoma" w:cs="Tahoma"/>
          <w:bCs w:val="0"/>
          <w:kern w:val="0"/>
          <w:sz w:val="20"/>
          <w:szCs w:val="20"/>
          <w:lang w:val="en-PK" w:eastAsia="en-PK"/>
        </w:rPr>
        <w:t>Solvay</w:t>
      </w:r>
      <w:r>
        <w:rPr>
          <w:rFonts w:ascii="Tahoma" w:eastAsia="Times New Roman" w:hAnsi="Tahoma" w:cs="Tahoma"/>
          <w:bCs w:val="0"/>
          <w:kern w:val="0"/>
          <w:sz w:val="20"/>
          <w:szCs w:val="20"/>
          <w:lang w:val="en-PK" w:eastAsia="en-PK"/>
        </w:rPr>
        <w:t xml:space="preserve">, </w:t>
      </w:r>
      <w:r w:rsidRPr="002648F9">
        <w:rPr>
          <w:rFonts w:ascii="Tahoma" w:eastAsia="Times New Roman" w:hAnsi="Tahoma" w:cs="Tahoma"/>
          <w:bCs w:val="0"/>
          <w:kern w:val="0"/>
          <w:sz w:val="20"/>
          <w:szCs w:val="20"/>
          <w:lang w:val="en-PK" w:eastAsia="en-PK"/>
        </w:rPr>
        <w:t>Phillips 66</w:t>
      </w:r>
      <w:r>
        <w:rPr>
          <w:rFonts w:ascii="Tahoma" w:eastAsia="Times New Roman" w:hAnsi="Tahoma" w:cs="Tahoma"/>
          <w:bCs w:val="0"/>
          <w:kern w:val="0"/>
          <w:sz w:val="20"/>
          <w:szCs w:val="20"/>
          <w:lang w:val="en-PK" w:eastAsia="en-PK"/>
        </w:rPr>
        <w:t xml:space="preserve">, </w:t>
      </w:r>
      <w:r w:rsidRPr="002648F9">
        <w:rPr>
          <w:rFonts w:ascii="Tahoma" w:eastAsia="Times New Roman" w:hAnsi="Tahoma" w:cs="Tahoma"/>
          <w:bCs w:val="0"/>
          <w:kern w:val="0"/>
          <w:sz w:val="20"/>
          <w:szCs w:val="20"/>
          <w:lang w:val="en-PK" w:eastAsia="en-PK"/>
        </w:rPr>
        <w:t>Fina</w:t>
      </w:r>
      <w:r>
        <w:rPr>
          <w:rFonts w:ascii="Tahoma" w:eastAsia="Times New Roman" w:hAnsi="Tahoma" w:cs="Tahoma"/>
          <w:bCs w:val="0"/>
          <w:kern w:val="0"/>
          <w:sz w:val="20"/>
          <w:szCs w:val="20"/>
          <w:lang w:val="en-PK" w:eastAsia="en-PK"/>
        </w:rPr>
        <w:t>,</w:t>
      </w:r>
      <w:r w:rsidRPr="002648F9">
        <w:rPr>
          <w:rFonts w:ascii="Tahoma" w:eastAsia="Times New Roman" w:hAnsi="Tahoma" w:cs="Tahoma"/>
          <w:bCs w:val="0"/>
          <w:kern w:val="0"/>
          <w:sz w:val="20"/>
          <w:szCs w:val="20"/>
          <w:lang w:val="en-PK" w:eastAsia="en-PK"/>
        </w:rPr>
        <w:t>Dow</w:t>
      </w:r>
      <w:r>
        <w:rPr>
          <w:rFonts w:ascii="Tahoma" w:eastAsia="Times New Roman" w:hAnsi="Tahoma" w:cs="Tahoma"/>
          <w:bCs w:val="0"/>
          <w:kern w:val="0"/>
          <w:sz w:val="20"/>
          <w:szCs w:val="20"/>
          <w:lang w:val="en-PK" w:eastAsia="en-PK"/>
        </w:rPr>
        <w:t xml:space="preserve">, </w:t>
      </w:r>
      <w:r w:rsidRPr="002648F9">
        <w:rPr>
          <w:rFonts w:ascii="Tahoma" w:eastAsia="Times New Roman" w:hAnsi="Tahoma" w:cs="Tahoma"/>
          <w:bCs w:val="0"/>
          <w:kern w:val="0"/>
          <w:sz w:val="20"/>
          <w:szCs w:val="20"/>
          <w:lang w:val="en-PK" w:eastAsia="en-PK"/>
        </w:rPr>
        <w:t>Dupont Novocan</w:t>
      </w:r>
      <w:r>
        <w:rPr>
          <w:rFonts w:ascii="Tahoma" w:eastAsia="Times New Roman" w:hAnsi="Tahoma" w:cs="Tahoma"/>
          <w:bCs w:val="0"/>
          <w:kern w:val="0"/>
          <w:sz w:val="20"/>
          <w:szCs w:val="20"/>
          <w:lang w:val="en-PK" w:eastAsia="en-PK"/>
        </w:rPr>
        <w:t xml:space="preserve">, </w:t>
      </w:r>
      <w:r w:rsidRPr="002648F9">
        <w:rPr>
          <w:rFonts w:ascii="Tahoma" w:eastAsia="Times New Roman" w:hAnsi="Tahoma" w:cs="Tahoma"/>
          <w:bCs w:val="0"/>
          <w:kern w:val="0"/>
          <w:sz w:val="20"/>
          <w:szCs w:val="20"/>
          <w:lang w:val="en-PK" w:eastAsia="en-PK"/>
        </w:rPr>
        <w:t>Daelim</w:t>
      </w:r>
    </w:p>
    <w:p w14:paraId="35CF633F" w14:textId="77777777" w:rsidR="002648F9" w:rsidRPr="002648F9" w:rsidRDefault="002648F9" w:rsidP="002648F9">
      <w:pPr>
        <w:pStyle w:val="NoSpacing"/>
        <w:rPr>
          <w:rFonts w:ascii="Tahoma" w:eastAsia="Times New Roman" w:hAnsi="Tahoma" w:cs="Tahoma"/>
          <w:bCs w:val="0"/>
          <w:kern w:val="0"/>
          <w:sz w:val="20"/>
          <w:szCs w:val="20"/>
          <w:lang w:val="en-PK" w:eastAsia="en-PK"/>
        </w:rPr>
      </w:pPr>
    </w:p>
    <w:p w14:paraId="701F4818" w14:textId="77777777" w:rsidR="002648F9" w:rsidRPr="002648F9" w:rsidRDefault="002648F9" w:rsidP="002648F9">
      <w:pPr>
        <w:pStyle w:val="NoSpacing"/>
        <w:rPr>
          <w:rFonts w:ascii="Tahoma" w:eastAsia="Times New Roman" w:hAnsi="Tahoma" w:cs="Tahoma"/>
          <w:bCs w:val="0"/>
          <w:kern w:val="0"/>
          <w:sz w:val="20"/>
          <w:szCs w:val="20"/>
          <w:lang w:val="en-PK" w:eastAsia="en-PK"/>
        </w:rPr>
      </w:pPr>
      <w:r w:rsidRPr="002648F9">
        <w:rPr>
          <w:rFonts w:ascii="Tahoma" w:eastAsia="Times New Roman" w:hAnsi="Tahoma" w:cs="Tahoma"/>
          <w:bCs w:val="0"/>
          <w:kern w:val="0"/>
          <w:sz w:val="20"/>
          <w:szCs w:val="20"/>
          <w:lang w:val="en-PK" w:eastAsia="en-PK"/>
        </w:rPr>
        <w:t>Pipe Pressure Testing Requirements</w:t>
      </w:r>
    </w:p>
    <w:p w14:paraId="6ECA5569" w14:textId="75F91682" w:rsidR="002648F9" w:rsidRPr="002648F9" w:rsidRDefault="002648F9" w:rsidP="002648F9">
      <w:pPr>
        <w:pStyle w:val="NoSpacing"/>
        <w:rPr>
          <w:rFonts w:ascii="Tahoma" w:eastAsia="Times New Roman" w:hAnsi="Tahoma" w:cs="Tahoma"/>
          <w:bCs w:val="0"/>
          <w:kern w:val="0"/>
          <w:sz w:val="20"/>
          <w:szCs w:val="20"/>
          <w:lang w:val="en-PK" w:eastAsia="en-PK"/>
        </w:rPr>
      </w:pPr>
      <w:r w:rsidRPr="002648F9">
        <w:rPr>
          <w:rFonts w:ascii="Tahoma" w:eastAsia="Times New Roman" w:hAnsi="Tahoma" w:cs="Tahoma"/>
          <w:bCs w:val="0"/>
          <w:kern w:val="0"/>
          <w:sz w:val="20"/>
          <w:szCs w:val="20"/>
          <w:lang w:val="en-PK" w:eastAsia="en-PK"/>
        </w:rPr>
        <w:t>Unless otherwise stated, all pipes must:</w:t>
      </w:r>
      <w:r>
        <w:rPr>
          <w:rFonts w:ascii="Tahoma" w:eastAsia="Times New Roman" w:hAnsi="Tahoma" w:cs="Tahoma"/>
          <w:bCs w:val="0"/>
          <w:kern w:val="0"/>
          <w:sz w:val="20"/>
          <w:szCs w:val="20"/>
          <w:lang w:val="en-PK" w:eastAsia="en-PK"/>
        </w:rPr>
        <w:t xml:space="preserve"> </w:t>
      </w:r>
      <w:r w:rsidRPr="002648F9">
        <w:rPr>
          <w:rFonts w:ascii="Tahoma" w:eastAsia="Times New Roman" w:hAnsi="Tahoma" w:cs="Tahoma"/>
          <w:bCs w:val="0"/>
          <w:kern w:val="0"/>
          <w:sz w:val="20"/>
          <w:szCs w:val="20"/>
          <w:lang w:val="en-PK" w:eastAsia="en-PK"/>
        </w:rPr>
        <w:t>Withstand field test pressure as per DIN 4279.</w:t>
      </w:r>
    </w:p>
    <w:p w14:paraId="633B99AC" w14:textId="77777777" w:rsidR="002648F9" w:rsidRPr="002648F9" w:rsidRDefault="002648F9" w:rsidP="002648F9">
      <w:pPr>
        <w:pStyle w:val="NoSpacing"/>
        <w:rPr>
          <w:rFonts w:ascii="Tahoma" w:eastAsia="Times New Roman" w:hAnsi="Tahoma" w:cs="Tahoma"/>
          <w:bCs w:val="0"/>
          <w:kern w:val="0"/>
          <w:sz w:val="20"/>
          <w:szCs w:val="20"/>
          <w:lang w:val="en-PK" w:eastAsia="en-PK"/>
        </w:rPr>
      </w:pPr>
    </w:p>
    <w:p w14:paraId="241A0646" w14:textId="6FE17561" w:rsidR="002648F9" w:rsidRDefault="002648F9" w:rsidP="002648F9">
      <w:pPr>
        <w:pStyle w:val="NoSpacing"/>
        <w:rPr>
          <w:rFonts w:ascii="Tahoma" w:eastAsia="Times New Roman" w:hAnsi="Tahoma" w:cs="Tahoma"/>
          <w:bCs w:val="0"/>
          <w:kern w:val="0"/>
          <w:sz w:val="20"/>
          <w:szCs w:val="20"/>
          <w:lang w:val="en-PK" w:eastAsia="en-PK"/>
        </w:rPr>
      </w:pPr>
      <w:r w:rsidRPr="002648F9">
        <w:rPr>
          <w:rFonts w:ascii="Tahoma" w:eastAsia="Times New Roman" w:hAnsi="Tahoma" w:cs="Tahoma"/>
          <w:bCs w:val="0"/>
          <w:kern w:val="0"/>
          <w:sz w:val="20"/>
          <w:szCs w:val="20"/>
          <w:lang w:val="en-PK" w:eastAsia="en-PK"/>
        </w:rPr>
        <w:t>Undergo works pressure testing following relevant DIN or ISO standards.</w:t>
      </w:r>
    </w:p>
    <w:p w14:paraId="43F871A7" w14:textId="77777777" w:rsidR="002648F9" w:rsidRDefault="002648F9" w:rsidP="002648F9">
      <w:pPr>
        <w:pStyle w:val="NoSpacing"/>
        <w:rPr>
          <w:rFonts w:ascii="Tahoma" w:eastAsia="Times New Roman" w:hAnsi="Tahoma" w:cs="Tahoma"/>
          <w:bCs w:val="0"/>
          <w:kern w:val="0"/>
          <w:sz w:val="20"/>
          <w:szCs w:val="20"/>
          <w:lang w:val="en-PK" w:eastAsia="en-PK"/>
        </w:rPr>
      </w:pPr>
    </w:p>
    <w:p w14:paraId="5755A03F" w14:textId="7745BC4E" w:rsidR="002648F9" w:rsidRDefault="002648F9" w:rsidP="002648F9">
      <w:pPr>
        <w:spacing w:before="100" w:beforeAutospacing="1" w:after="100" w:afterAutospacing="1" w:line="240" w:lineRule="auto"/>
        <w:outlineLvl w:val="2"/>
        <w:rPr>
          <w:rStyle w:val="Strong"/>
          <w:rFonts w:ascii="Segoe UI" w:hAnsi="Segoe UI" w:cs="Segoe UI"/>
          <w:color w:val="0F1115"/>
          <w:shd w:val="clear" w:color="auto" w:fill="FFFFFF"/>
        </w:rPr>
      </w:pPr>
      <w:r>
        <w:rPr>
          <w:rFonts w:ascii="Tahoma" w:eastAsia="Times New Roman" w:hAnsi="Tahoma" w:cs="Tahoma"/>
          <w:b/>
          <w:kern w:val="0"/>
          <w:sz w:val="20"/>
          <w:szCs w:val="20"/>
          <w:lang w:val="en-PK" w:eastAsia="en-PK"/>
        </w:rPr>
        <w:t>3</w:t>
      </w:r>
      <w:r w:rsidR="005C2C5E">
        <w:rPr>
          <w:rFonts w:ascii="Tahoma" w:eastAsia="Times New Roman" w:hAnsi="Tahoma" w:cs="Tahoma"/>
          <w:b/>
          <w:kern w:val="0"/>
          <w:sz w:val="20"/>
          <w:szCs w:val="20"/>
          <w:lang w:val="en-PK" w:eastAsia="en-PK"/>
        </w:rPr>
        <w:t>1</w:t>
      </w:r>
      <w:r w:rsidRPr="00792BDE">
        <w:rPr>
          <w:rFonts w:ascii="Tahoma" w:eastAsia="Times New Roman" w:hAnsi="Tahoma" w:cs="Tahoma"/>
          <w:b/>
          <w:kern w:val="0"/>
          <w:sz w:val="20"/>
          <w:szCs w:val="20"/>
          <w:lang w:val="en-PK" w:eastAsia="en-PK"/>
        </w:rPr>
        <w:t xml:space="preserve">. </w:t>
      </w:r>
      <w:r w:rsidR="005C2C5E" w:rsidRPr="005C2C5E">
        <w:rPr>
          <w:rFonts w:ascii="Tahoma" w:eastAsia="Times New Roman" w:hAnsi="Tahoma" w:cs="Tahoma"/>
          <w:b/>
          <w:kern w:val="0"/>
          <w:sz w:val="20"/>
          <w:szCs w:val="20"/>
          <w:lang w:val="en-PK" w:eastAsia="en-PK"/>
        </w:rPr>
        <w:t>Condensed Technical Specification for HDPE Pipes &amp; Fittings</w:t>
      </w:r>
    </w:p>
    <w:p w14:paraId="2D560048" w14:textId="46126A9F" w:rsidR="002648F9" w:rsidRPr="00792BDE" w:rsidRDefault="005C2C5E" w:rsidP="002648F9">
      <w:pPr>
        <w:pStyle w:val="NoSpacing"/>
        <w:rPr>
          <w:rFonts w:ascii="Tahoma" w:eastAsia="Times New Roman" w:hAnsi="Tahoma" w:cs="Tahoma"/>
          <w:bCs w:val="0"/>
          <w:kern w:val="0"/>
          <w:sz w:val="20"/>
          <w:szCs w:val="20"/>
          <w:lang w:val="en-PK" w:eastAsia="en-PK"/>
        </w:rPr>
      </w:pPr>
      <w:r w:rsidRPr="005C2C5E">
        <w:rPr>
          <w:rFonts w:ascii="Tahoma" w:eastAsia="Times New Roman" w:hAnsi="Tahoma" w:cs="Tahoma"/>
          <w:bCs w:val="0"/>
          <w:kern w:val="0"/>
          <w:sz w:val="20"/>
          <w:szCs w:val="20"/>
          <w:lang w:val="en-PK" w:eastAsia="en-PK"/>
        </w:rPr>
        <w:t>All pipes and fittings must comply with ISO 4427 / DIN 8074/8075 and equivalent standards for PN 10/PN 16 pressure rating. Pipes shall be made from PE 100 grade HDPE (density ≥0.945 g/cm³) with a minimum induced wall stress of 5 N/mm² at 27°C, using only approved virgin material from listed suppliers, with a supporting manufacturer's certificate detailing material specifications and permissible rework per DIN standards. Pipes must be black with a continuous blue stripe for potable water, clearly marked at intervals with manufacturer details, size, pressure rating, ISO standard, and "</w:t>
      </w:r>
      <w:r w:rsidRPr="005C2C5E">
        <w:rPr>
          <w:rFonts w:ascii="Tahoma" w:eastAsia="Times New Roman" w:hAnsi="Tahoma" w:cs="Tahoma"/>
          <w:b/>
          <w:kern w:val="0"/>
          <w:sz w:val="22"/>
          <w:szCs w:val="22"/>
          <w:lang w:val="en-PK" w:eastAsia="en-PK"/>
        </w:rPr>
        <w:t>Aga Khan Rural Support Program</w:t>
      </w:r>
      <w:r w:rsidRPr="005C2C5E">
        <w:rPr>
          <w:rFonts w:ascii="Tahoma" w:eastAsia="Times New Roman" w:hAnsi="Tahoma" w:cs="Tahoma"/>
          <w:bCs w:val="0"/>
          <w:kern w:val="0"/>
          <w:sz w:val="20"/>
          <w:szCs w:val="20"/>
          <w:lang w:val="en-PK" w:eastAsia="en-PK"/>
        </w:rPr>
        <w:t xml:space="preserve">." All fittings must be pressure-rated to minimum PN 10, </w:t>
      </w:r>
      <w:r>
        <w:rPr>
          <w:rFonts w:ascii="Tahoma" w:eastAsia="Times New Roman" w:hAnsi="Tahoma" w:cs="Tahoma"/>
          <w:bCs w:val="0"/>
          <w:kern w:val="0"/>
          <w:sz w:val="20"/>
          <w:szCs w:val="20"/>
          <w:lang w:val="en-PK" w:eastAsia="en-PK"/>
        </w:rPr>
        <w:t xml:space="preserve">16 </w:t>
      </w:r>
      <w:r w:rsidRPr="005C2C5E">
        <w:rPr>
          <w:rFonts w:ascii="Tahoma" w:eastAsia="Times New Roman" w:hAnsi="Tahoma" w:cs="Tahoma"/>
          <w:bCs w:val="0"/>
          <w:kern w:val="0"/>
          <w:sz w:val="20"/>
          <w:szCs w:val="20"/>
          <w:lang w:val="en-PK" w:eastAsia="en-PK"/>
        </w:rPr>
        <w:t>compatible with pipe specifications, and suitable for drinking water, meeting WHO/EEC leaching limits, with joints made via heat fusion or approved compression-type mechanical couplings.</w:t>
      </w:r>
    </w:p>
    <w:p w14:paraId="0095C98A" w14:textId="02319CF5" w:rsidR="00792BDE" w:rsidRPr="00792BDE" w:rsidRDefault="00FE7589" w:rsidP="00792BDE">
      <w:pPr>
        <w:spacing w:before="100" w:beforeAutospacing="1" w:after="100" w:afterAutospacing="1" w:line="240" w:lineRule="auto"/>
        <w:outlineLvl w:val="1"/>
        <w:rPr>
          <w:rFonts w:ascii="Tahoma" w:eastAsia="Times New Roman" w:hAnsi="Tahoma" w:cs="Tahoma"/>
          <w:b/>
          <w:kern w:val="0"/>
          <w:sz w:val="20"/>
          <w:szCs w:val="20"/>
          <w:lang w:val="en-PK" w:eastAsia="en-PK"/>
        </w:rPr>
      </w:pPr>
      <w:r>
        <w:rPr>
          <w:rFonts w:ascii="Tahoma" w:eastAsia="Times New Roman" w:hAnsi="Tahoma" w:cs="Tahoma"/>
          <w:b/>
          <w:kern w:val="0"/>
          <w:sz w:val="20"/>
          <w:szCs w:val="20"/>
          <w:lang w:val="en-PK" w:eastAsia="en-PK"/>
        </w:rPr>
        <w:t>7</w:t>
      </w:r>
      <w:r w:rsidR="00792BDE" w:rsidRPr="00792BDE">
        <w:rPr>
          <w:rFonts w:ascii="Tahoma" w:eastAsia="Times New Roman" w:hAnsi="Tahoma" w:cs="Tahoma"/>
          <w:b/>
          <w:kern w:val="0"/>
          <w:sz w:val="20"/>
          <w:szCs w:val="20"/>
          <w:lang w:val="en-PK" w:eastAsia="en-PK"/>
        </w:rPr>
        <w:t>. SUBMISSION ADDRESS</w:t>
      </w:r>
    </w:p>
    <w:p w14:paraId="0D61548E"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792BDE">
        <w:rPr>
          <w:rFonts w:ascii="Tahoma" w:eastAsia="Times New Roman" w:hAnsi="Tahoma" w:cs="Tahoma"/>
          <w:bCs w:val="0"/>
          <w:kern w:val="0"/>
          <w:sz w:val="20"/>
          <w:szCs w:val="20"/>
          <w:lang w:val="en-PK" w:eastAsia="en-PK"/>
        </w:rPr>
        <w:t>Sealed quotations must be submitted by hand or courier to:</w:t>
      </w:r>
    </w:p>
    <w:p w14:paraId="241CF0FF" w14:textId="77777777" w:rsidR="00FE7589" w:rsidRDefault="00792BDE" w:rsidP="00FE7589">
      <w:pPr>
        <w:spacing w:before="100" w:beforeAutospacing="1" w:after="100" w:afterAutospacing="1" w:line="240" w:lineRule="auto"/>
        <w:rPr>
          <w:rFonts w:ascii="Tahoma" w:hAnsi="Tahoma" w:cs="Tahoma"/>
          <w:b/>
          <w:bCs w:val="0"/>
          <w:sz w:val="20"/>
          <w:szCs w:val="20"/>
        </w:rPr>
      </w:pPr>
      <w:r w:rsidRPr="00792BDE">
        <w:rPr>
          <w:rFonts w:ascii="Tahoma" w:eastAsia="Times New Roman" w:hAnsi="Tahoma" w:cs="Tahoma"/>
          <w:b/>
          <w:kern w:val="0"/>
          <w:sz w:val="20"/>
          <w:szCs w:val="20"/>
          <w:lang w:val="en-PK" w:eastAsia="en-PK"/>
        </w:rPr>
        <w:t>Regional Office</w:t>
      </w:r>
      <w:r w:rsidR="00FE7589">
        <w:rPr>
          <w:rFonts w:ascii="Tahoma" w:eastAsia="Times New Roman" w:hAnsi="Tahoma" w:cs="Tahoma"/>
          <w:b/>
          <w:kern w:val="0"/>
          <w:sz w:val="20"/>
          <w:szCs w:val="20"/>
          <w:lang w:val="en-PK" w:eastAsia="en-PK"/>
        </w:rPr>
        <w:t xml:space="preserve"> </w:t>
      </w:r>
      <w:r w:rsidRPr="00792BDE">
        <w:rPr>
          <w:rFonts w:ascii="Tahoma" w:eastAsia="Times New Roman" w:hAnsi="Tahoma" w:cs="Tahoma"/>
          <w:b/>
          <w:kern w:val="0"/>
          <w:sz w:val="20"/>
          <w:szCs w:val="20"/>
          <w:lang w:val="en-PK" w:eastAsia="en-PK"/>
        </w:rPr>
        <w:t>Aga Khan Rural Support Programme (AKRSP)</w:t>
      </w:r>
      <w:r w:rsidR="00FE7589">
        <w:rPr>
          <w:rFonts w:ascii="Tahoma" w:eastAsia="Times New Roman" w:hAnsi="Tahoma" w:cs="Tahoma"/>
          <w:b/>
          <w:kern w:val="0"/>
          <w:sz w:val="20"/>
          <w:szCs w:val="20"/>
          <w:lang w:val="en-PK" w:eastAsia="en-PK"/>
        </w:rPr>
        <w:t xml:space="preserve"> </w:t>
      </w:r>
      <w:r w:rsidRPr="00792BDE">
        <w:rPr>
          <w:rFonts w:ascii="Tahoma" w:eastAsia="Times New Roman" w:hAnsi="Tahoma" w:cs="Tahoma"/>
          <w:bCs w:val="0"/>
          <w:kern w:val="0"/>
          <w:sz w:val="20"/>
          <w:szCs w:val="20"/>
          <w:lang w:val="en-PK" w:eastAsia="en-PK"/>
        </w:rPr>
        <w:t>Near Shahi Qilla,</w:t>
      </w:r>
      <w:r w:rsidR="00FE7589">
        <w:rPr>
          <w:rFonts w:ascii="Tahoma" w:eastAsia="Times New Roman" w:hAnsi="Tahoma" w:cs="Tahoma"/>
          <w:bCs w:val="0"/>
          <w:kern w:val="0"/>
          <w:sz w:val="20"/>
          <w:szCs w:val="20"/>
          <w:lang w:val="en-PK" w:eastAsia="en-PK"/>
        </w:rPr>
        <w:t xml:space="preserve"> District </w:t>
      </w:r>
      <w:r w:rsidRPr="00792BDE">
        <w:rPr>
          <w:rFonts w:ascii="Tahoma" w:eastAsia="Times New Roman" w:hAnsi="Tahoma" w:cs="Tahoma"/>
          <w:bCs w:val="0"/>
          <w:kern w:val="0"/>
          <w:sz w:val="20"/>
          <w:szCs w:val="20"/>
          <w:lang w:val="en-PK" w:eastAsia="en-PK"/>
        </w:rPr>
        <w:t xml:space="preserve"> Chitral</w:t>
      </w:r>
      <w:r w:rsidR="00FE7589">
        <w:rPr>
          <w:rFonts w:ascii="Tahoma" w:eastAsia="Times New Roman" w:hAnsi="Tahoma" w:cs="Tahoma"/>
          <w:bCs w:val="0"/>
          <w:kern w:val="0"/>
          <w:sz w:val="20"/>
          <w:szCs w:val="20"/>
          <w:lang w:val="en-PK" w:eastAsia="en-PK"/>
        </w:rPr>
        <w:t xml:space="preserve"> lower</w:t>
      </w:r>
      <w:r w:rsidRPr="00792BDE">
        <w:rPr>
          <w:rFonts w:ascii="Tahoma" w:eastAsia="Times New Roman" w:hAnsi="Tahoma" w:cs="Tahoma"/>
          <w:bCs w:val="0"/>
          <w:kern w:val="0"/>
          <w:sz w:val="20"/>
          <w:szCs w:val="20"/>
          <w:lang w:val="en-PK" w:eastAsia="en-PK"/>
        </w:rPr>
        <w:br/>
      </w:r>
    </w:p>
    <w:p w14:paraId="631F1652" w14:textId="7C3537FB" w:rsidR="00A66633" w:rsidRPr="00792BDE" w:rsidRDefault="002D5D18" w:rsidP="00FE7589">
      <w:pPr>
        <w:spacing w:before="100" w:beforeAutospacing="1" w:after="100" w:afterAutospacing="1" w:line="240" w:lineRule="auto"/>
        <w:rPr>
          <w:rFonts w:ascii="Tahoma" w:hAnsi="Tahoma" w:cs="Tahoma"/>
          <w:sz w:val="20"/>
          <w:szCs w:val="20"/>
        </w:rPr>
      </w:pPr>
      <w:r w:rsidRPr="00792BDE">
        <w:rPr>
          <w:rFonts w:ascii="Tahoma" w:hAnsi="Tahoma" w:cs="Tahoma"/>
          <w:b/>
          <w:bCs w:val="0"/>
          <w:sz w:val="20"/>
          <w:szCs w:val="20"/>
        </w:rPr>
        <w:t>Submission Deadline:</w:t>
      </w:r>
      <w:r w:rsidRPr="00792BDE">
        <w:rPr>
          <w:rFonts w:ascii="Tahoma" w:hAnsi="Tahoma" w:cs="Tahoma"/>
          <w:sz w:val="20"/>
          <w:szCs w:val="20"/>
        </w:rPr>
        <w:t xml:space="preserve"> Sealed quotations must be submitted by hand or courier to </w:t>
      </w:r>
      <w:r w:rsidR="00D71607" w:rsidRPr="00792BDE">
        <w:rPr>
          <w:rFonts w:ascii="Tahoma" w:hAnsi="Tahoma" w:cs="Tahoma"/>
          <w:sz w:val="20"/>
          <w:szCs w:val="20"/>
        </w:rPr>
        <w:t>the Regional Office, AKRSP, near Shahi Qilla, Chitral,</w:t>
      </w:r>
      <w:r w:rsidRPr="00792BDE">
        <w:rPr>
          <w:rFonts w:ascii="Tahoma" w:hAnsi="Tahoma" w:cs="Tahoma"/>
          <w:sz w:val="20"/>
          <w:szCs w:val="20"/>
        </w:rPr>
        <w:t xml:space="preserve"> by </w:t>
      </w:r>
      <w:r w:rsidR="00017BF4" w:rsidRPr="00792BDE">
        <w:rPr>
          <w:rFonts w:ascii="Tahoma" w:hAnsi="Tahoma" w:cs="Tahoma"/>
          <w:sz w:val="20"/>
          <w:szCs w:val="20"/>
        </w:rPr>
        <w:t>COB.</w:t>
      </w:r>
      <w:r w:rsidR="004D496D" w:rsidRPr="00792BDE">
        <w:rPr>
          <w:rFonts w:ascii="Tahoma" w:hAnsi="Tahoma" w:cs="Tahoma"/>
          <w:sz w:val="20"/>
          <w:szCs w:val="20"/>
        </w:rPr>
        <w:t xml:space="preserve"> </w:t>
      </w:r>
      <w:r w:rsidR="004D496D" w:rsidRPr="00792BDE">
        <w:rPr>
          <w:rFonts w:ascii="Tahoma" w:hAnsi="Tahoma" w:cs="Tahoma"/>
          <w:b/>
          <w:bCs w:val="0"/>
          <w:sz w:val="20"/>
          <w:szCs w:val="20"/>
        </w:rPr>
        <w:t>February</w:t>
      </w:r>
      <w:r w:rsidR="00907EC5" w:rsidRPr="00792BDE">
        <w:rPr>
          <w:rFonts w:ascii="Tahoma" w:hAnsi="Tahoma" w:cs="Tahoma"/>
          <w:b/>
          <w:bCs w:val="0"/>
          <w:sz w:val="20"/>
          <w:szCs w:val="20"/>
        </w:rPr>
        <w:t xml:space="preserve"> </w:t>
      </w:r>
      <w:r w:rsidR="002F304A">
        <w:rPr>
          <w:rFonts w:ascii="Tahoma" w:hAnsi="Tahoma" w:cs="Tahoma"/>
          <w:b/>
          <w:bCs w:val="0"/>
          <w:sz w:val="20"/>
          <w:szCs w:val="20"/>
        </w:rPr>
        <w:t>18</w:t>
      </w:r>
      <w:r w:rsidR="008D1B8B">
        <w:rPr>
          <w:rFonts w:ascii="Tahoma" w:hAnsi="Tahoma" w:cs="Tahoma"/>
          <w:b/>
          <w:bCs w:val="0"/>
          <w:sz w:val="20"/>
          <w:szCs w:val="20"/>
          <w:vertAlign w:val="superscript"/>
        </w:rPr>
        <w:t xml:space="preserve">th </w:t>
      </w:r>
      <w:r w:rsidR="00907EC5" w:rsidRPr="00792BDE">
        <w:rPr>
          <w:rFonts w:ascii="Tahoma" w:hAnsi="Tahoma" w:cs="Tahoma"/>
          <w:b/>
          <w:bCs w:val="0"/>
          <w:sz w:val="20"/>
          <w:szCs w:val="20"/>
        </w:rPr>
        <w:t>,2026</w:t>
      </w:r>
    </w:p>
    <w:p w14:paraId="3AA824ED" w14:textId="77777777" w:rsidR="00A66633" w:rsidRPr="00792BDE" w:rsidRDefault="00A66633" w:rsidP="00FE7589">
      <w:pPr>
        <w:spacing w:after="0"/>
        <w:ind w:left="720"/>
        <w:rPr>
          <w:rFonts w:ascii="Tahoma" w:hAnsi="Tahoma" w:cs="Tahoma"/>
          <w:sz w:val="20"/>
          <w:szCs w:val="20"/>
        </w:rPr>
      </w:pPr>
    </w:p>
    <w:p w14:paraId="450D2537" w14:textId="77777777" w:rsidR="00FE7589" w:rsidRDefault="00FE7589" w:rsidP="00FE7589">
      <w:pPr>
        <w:spacing w:after="0"/>
        <w:ind w:left="3600" w:hanging="3600"/>
        <w:rPr>
          <w:rFonts w:ascii="Tahoma" w:eastAsia="Times New Roman" w:hAnsi="Tahoma" w:cs="Tahoma"/>
          <w:bCs w:val="0"/>
          <w:color w:val="000000"/>
          <w:kern w:val="0"/>
          <w:sz w:val="20"/>
          <w:szCs w:val="20"/>
        </w:rPr>
      </w:pPr>
    </w:p>
    <w:p w14:paraId="18F41CB3" w14:textId="77777777" w:rsidR="00FE7589" w:rsidRDefault="00FE7589" w:rsidP="00FE7589">
      <w:pPr>
        <w:spacing w:after="0"/>
        <w:ind w:left="3600" w:hanging="3600"/>
        <w:rPr>
          <w:rFonts w:ascii="Tahoma" w:eastAsia="Times New Roman" w:hAnsi="Tahoma" w:cs="Tahoma"/>
          <w:bCs w:val="0"/>
          <w:color w:val="000000"/>
          <w:kern w:val="0"/>
          <w:sz w:val="20"/>
          <w:szCs w:val="20"/>
        </w:rPr>
      </w:pPr>
    </w:p>
    <w:p w14:paraId="0A28F6E0" w14:textId="77777777" w:rsidR="00FE7589" w:rsidRDefault="00FE7589" w:rsidP="00FE7589">
      <w:pPr>
        <w:spacing w:after="0"/>
        <w:ind w:left="3600" w:hanging="3600"/>
        <w:rPr>
          <w:rFonts w:ascii="Tahoma" w:eastAsia="Times New Roman" w:hAnsi="Tahoma" w:cs="Tahoma"/>
          <w:bCs w:val="0"/>
          <w:color w:val="000000"/>
          <w:kern w:val="0"/>
          <w:sz w:val="20"/>
          <w:szCs w:val="20"/>
        </w:rPr>
      </w:pPr>
    </w:p>
    <w:p w14:paraId="5F9D6978" w14:textId="67FDAED4" w:rsidR="00A66633" w:rsidRPr="00792BDE" w:rsidRDefault="00017BF4" w:rsidP="00FE7589">
      <w:pPr>
        <w:spacing w:after="0"/>
        <w:ind w:left="3600" w:hanging="3600"/>
        <w:rPr>
          <w:rFonts w:ascii="Tahoma" w:eastAsia="Times New Roman" w:hAnsi="Tahoma" w:cs="Tahoma"/>
          <w:bCs w:val="0"/>
          <w:color w:val="000000"/>
          <w:kern w:val="0"/>
          <w:sz w:val="20"/>
          <w:szCs w:val="20"/>
        </w:rPr>
      </w:pPr>
      <w:r w:rsidRPr="00792BDE">
        <w:rPr>
          <w:rFonts w:ascii="Tahoma" w:eastAsia="Times New Roman" w:hAnsi="Tahoma" w:cs="Tahoma"/>
          <w:bCs w:val="0"/>
          <w:color w:val="000000"/>
          <w:kern w:val="0"/>
          <w:sz w:val="20"/>
          <w:szCs w:val="20"/>
        </w:rPr>
        <w:t xml:space="preserve">Admin &amp; Procurement </w:t>
      </w:r>
      <w:r w:rsidR="00D71607" w:rsidRPr="00792BDE">
        <w:rPr>
          <w:rFonts w:ascii="Tahoma" w:eastAsia="Times New Roman" w:hAnsi="Tahoma" w:cs="Tahoma"/>
          <w:bCs w:val="0"/>
          <w:color w:val="000000"/>
          <w:kern w:val="0"/>
          <w:sz w:val="20"/>
          <w:szCs w:val="20"/>
        </w:rPr>
        <w:t>Officer</w:t>
      </w:r>
      <w:r w:rsidRPr="00792BDE">
        <w:rPr>
          <w:rFonts w:ascii="Tahoma" w:eastAsia="Times New Roman" w:hAnsi="Tahoma" w:cs="Tahoma"/>
          <w:bCs w:val="0"/>
          <w:color w:val="000000"/>
          <w:kern w:val="0"/>
          <w:sz w:val="20"/>
          <w:szCs w:val="20"/>
        </w:rPr>
        <w:t>,</w:t>
      </w:r>
      <w:r w:rsidR="00A66633" w:rsidRPr="00792BDE">
        <w:rPr>
          <w:rFonts w:ascii="Tahoma" w:eastAsia="Times New Roman" w:hAnsi="Tahoma" w:cs="Tahoma"/>
          <w:bCs w:val="0"/>
          <w:color w:val="000000"/>
          <w:kern w:val="0"/>
          <w:sz w:val="20"/>
          <w:szCs w:val="20"/>
        </w:rPr>
        <w:tab/>
      </w:r>
      <w:r w:rsidR="00A66633" w:rsidRPr="00792BDE">
        <w:rPr>
          <w:rFonts w:ascii="Tahoma" w:eastAsia="Times New Roman" w:hAnsi="Tahoma" w:cs="Tahoma"/>
          <w:bCs w:val="0"/>
          <w:color w:val="000000"/>
          <w:kern w:val="0"/>
          <w:sz w:val="20"/>
          <w:szCs w:val="20"/>
        </w:rPr>
        <w:tab/>
        <w:t>Vendor Receipt &amp; Acknowledgement</w:t>
      </w:r>
    </w:p>
    <w:p w14:paraId="2A8C74AB" w14:textId="51497AE9" w:rsidR="00A66633" w:rsidRPr="00792BDE" w:rsidRDefault="00A66633" w:rsidP="00FE7589">
      <w:pPr>
        <w:spacing w:after="0"/>
        <w:ind w:left="3600" w:hanging="3600"/>
        <w:rPr>
          <w:rFonts w:ascii="Tahoma" w:eastAsia="Times New Roman" w:hAnsi="Tahoma" w:cs="Tahoma"/>
          <w:bCs w:val="0"/>
          <w:color w:val="000000"/>
          <w:kern w:val="0"/>
          <w:sz w:val="20"/>
          <w:szCs w:val="20"/>
        </w:rPr>
      </w:pPr>
      <w:r w:rsidRPr="00792BDE">
        <w:rPr>
          <w:rFonts w:ascii="Tahoma" w:eastAsia="Times New Roman" w:hAnsi="Tahoma" w:cs="Tahoma"/>
          <w:bCs w:val="0"/>
          <w:color w:val="000000"/>
          <w:kern w:val="0"/>
          <w:sz w:val="20"/>
          <w:szCs w:val="20"/>
        </w:rPr>
        <w:t>AKRSP Chitral</w:t>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t>Name: _________________________</w:t>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p>
    <w:p w14:paraId="69648E5F" w14:textId="77777777" w:rsidR="00A66633" w:rsidRPr="00792BDE" w:rsidRDefault="00A66633" w:rsidP="00A66633">
      <w:pPr>
        <w:rPr>
          <w:rFonts w:ascii="Tahoma" w:eastAsia="Times New Roman" w:hAnsi="Tahoma" w:cs="Tahoma"/>
          <w:bCs w:val="0"/>
          <w:color w:val="000000"/>
          <w:kern w:val="0"/>
          <w:sz w:val="20"/>
          <w:szCs w:val="20"/>
        </w:rPr>
      </w:pP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t>Designation: _____________________</w:t>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p>
    <w:p w14:paraId="51B6D2F0" w14:textId="77777777" w:rsidR="00A66633" w:rsidRPr="00792BDE" w:rsidRDefault="00A66633" w:rsidP="00A66633">
      <w:pPr>
        <w:ind w:left="3600" w:firstLine="720"/>
        <w:rPr>
          <w:rFonts w:ascii="Tahoma" w:eastAsia="Times New Roman" w:hAnsi="Tahoma" w:cs="Tahoma"/>
          <w:bCs w:val="0"/>
          <w:color w:val="000000"/>
          <w:kern w:val="0"/>
          <w:sz w:val="20"/>
          <w:szCs w:val="20"/>
        </w:rPr>
      </w:pPr>
      <w:r w:rsidRPr="00792BDE">
        <w:rPr>
          <w:rFonts w:ascii="Tahoma" w:eastAsia="Times New Roman" w:hAnsi="Tahoma" w:cs="Tahoma"/>
          <w:bCs w:val="0"/>
          <w:color w:val="000000"/>
          <w:kern w:val="0"/>
          <w:sz w:val="20"/>
          <w:szCs w:val="20"/>
        </w:rPr>
        <w:t>Sign &amp; Stamp</w:t>
      </w:r>
      <w:r w:rsidRPr="00792BDE">
        <w:rPr>
          <w:rFonts w:ascii="Tahoma" w:eastAsia="Times New Roman" w:hAnsi="Tahoma" w:cs="Tahoma"/>
          <w:bCs w:val="0"/>
          <w:color w:val="000000"/>
          <w:kern w:val="0"/>
          <w:sz w:val="20"/>
          <w:szCs w:val="20"/>
        </w:rPr>
        <w:tab/>
      </w:r>
    </w:p>
    <w:p w14:paraId="0C4D573C" w14:textId="77777777" w:rsidR="00840A2F" w:rsidRDefault="00840A2F" w:rsidP="00A635BF">
      <w:pPr>
        <w:rPr>
          <w:rFonts w:ascii="Tahoma" w:eastAsia="Calibri" w:hAnsi="Tahoma" w:cs="Tahoma"/>
          <w:b/>
          <w:kern w:val="0"/>
          <w:sz w:val="20"/>
          <w:szCs w:val="20"/>
        </w:rPr>
      </w:pPr>
    </w:p>
    <w:p w14:paraId="3E33261A" w14:textId="77777777" w:rsidR="00FE7589" w:rsidRDefault="00FE7589" w:rsidP="00A635BF">
      <w:pPr>
        <w:rPr>
          <w:rFonts w:ascii="Tahoma" w:eastAsia="Calibri" w:hAnsi="Tahoma" w:cs="Tahoma"/>
          <w:b/>
          <w:kern w:val="0"/>
          <w:sz w:val="20"/>
          <w:szCs w:val="20"/>
        </w:rPr>
      </w:pPr>
    </w:p>
    <w:p w14:paraId="5C87E02D" w14:textId="77777777" w:rsidR="00FE7589" w:rsidRDefault="00FE7589" w:rsidP="00A635BF">
      <w:pPr>
        <w:rPr>
          <w:rFonts w:ascii="Tahoma" w:eastAsia="Calibri" w:hAnsi="Tahoma" w:cs="Tahoma"/>
          <w:b/>
          <w:kern w:val="0"/>
          <w:sz w:val="20"/>
          <w:szCs w:val="20"/>
        </w:rPr>
      </w:pPr>
    </w:p>
    <w:p w14:paraId="74E76C08" w14:textId="77777777" w:rsidR="00FE7589" w:rsidRPr="00792BDE" w:rsidRDefault="00FE7589" w:rsidP="00A635BF">
      <w:pPr>
        <w:rPr>
          <w:rFonts w:ascii="Tahoma" w:eastAsia="Calibri" w:hAnsi="Tahoma" w:cs="Tahoma"/>
          <w:b/>
          <w:kern w:val="0"/>
          <w:sz w:val="20"/>
          <w:szCs w:val="20"/>
        </w:rPr>
      </w:pPr>
    </w:p>
    <w:p w14:paraId="0E1841C9" w14:textId="1B751E56" w:rsidR="00A635BF" w:rsidRPr="00792BDE" w:rsidRDefault="00A635BF" w:rsidP="00D71607">
      <w:pPr>
        <w:rPr>
          <w:rFonts w:ascii="Tahoma" w:eastAsia="Calibri" w:hAnsi="Tahoma" w:cs="Tahoma"/>
          <w:bCs w:val="0"/>
          <w:kern w:val="0"/>
          <w:sz w:val="20"/>
          <w:szCs w:val="20"/>
        </w:rPr>
      </w:pPr>
      <w:r w:rsidRPr="00792BDE">
        <w:rPr>
          <w:rFonts w:ascii="Tahoma" w:eastAsia="Calibri" w:hAnsi="Tahoma" w:cs="Tahoma"/>
          <w:b/>
          <w:kern w:val="0"/>
          <w:sz w:val="20"/>
          <w:szCs w:val="20"/>
        </w:rPr>
        <w:t>Description of Works:</w:t>
      </w:r>
      <w:bookmarkStart w:id="0" w:name="_Hlk158840352"/>
      <w:r w:rsidR="00D71607" w:rsidRPr="00792BDE">
        <w:rPr>
          <w:rFonts w:ascii="Tahoma" w:eastAsia="Calibri" w:hAnsi="Tahoma" w:cs="Tahoma"/>
          <w:b/>
          <w:kern w:val="0"/>
          <w:sz w:val="20"/>
          <w:szCs w:val="20"/>
        </w:rPr>
        <w:t xml:space="preserve"> </w:t>
      </w:r>
      <w:r w:rsidR="00D71607" w:rsidRPr="00792BDE">
        <w:rPr>
          <w:rFonts w:ascii="Tahoma" w:eastAsia="Calibri" w:hAnsi="Tahoma" w:cs="Tahoma"/>
          <w:b/>
          <w:kern w:val="0"/>
          <w:sz w:val="20"/>
          <w:szCs w:val="20"/>
          <w:u w:val="single"/>
        </w:rPr>
        <w:t>Supply, transportation, and installation of HDPE pipes, including all associated crossing materials and accessories, at Awi Dumadumi, Upper Chitral</w:t>
      </w:r>
      <w:r w:rsidRPr="00792BDE">
        <w:rPr>
          <w:rFonts w:ascii="Tahoma" w:eastAsia="Calibri" w:hAnsi="Tahoma" w:cs="Tahoma"/>
          <w:b/>
          <w:kern w:val="0"/>
          <w:sz w:val="20"/>
          <w:szCs w:val="20"/>
          <w:u w:val="single"/>
        </w:rPr>
        <w:t>.</w:t>
      </w:r>
      <w:bookmarkEnd w:id="0"/>
    </w:p>
    <w:p w14:paraId="53A07D35" w14:textId="77777777" w:rsidR="002D5D18" w:rsidRPr="00792BDE" w:rsidRDefault="00A635BF" w:rsidP="00BB4DFF">
      <w:pPr>
        <w:jc w:val="center"/>
        <w:rPr>
          <w:rFonts w:ascii="Tahoma" w:hAnsi="Tahoma" w:cs="Tahoma"/>
          <w:b/>
          <w:bCs w:val="0"/>
          <w:sz w:val="20"/>
          <w:szCs w:val="20"/>
        </w:rPr>
      </w:pPr>
      <w:r w:rsidRPr="00792BDE">
        <w:rPr>
          <w:rFonts w:ascii="Tahoma" w:hAnsi="Tahoma" w:cs="Tahoma"/>
          <w:b/>
          <w:bCs w:val="0"/>
          <w:sz w:val="20"/>
          <w:szCs w:val="20"/>
        </w:rPr>
        <w:t>BOQ Table</w:t>
      </w:r>
    </w:p>
    <w:tbl>
      <w:tblPr>
        <w:tblW w:w="10578" w:type="dxa"/>
        <w:jc w:val="center"/>
        <w:tblBorders>
          <w:top w:val="outset" w:sz="6" w:space="0" w:color="666666"/>
          <w:left w:val="outset" w:sz="6" w:space="0" w:color="666666"/>
          <w:bottom w:val="outset" w:sz="6" w:space="0" w:color="666666"/>
          <w:right w:val="outset" w:sz="6" w:space="0" w:color="666666"/>
        </w:tblBorders>
        <w:shd w:val="clear" w:color="auto" w:fill="FFFFFF"/>
        <w:tblLayout w:type="fixed"/>
        <w:tblCellMar>
          <w:left w:w="0" w:type="dxa"/>
          <w:right w:w="0" w:type="dxa"/>
        </w:tblCellMar>
        <w:tblLook w:val="04A0" w:firstRow="1" w:lastRow="0" w:firstColumn="1" w:lastColumn="0" w:noHBand="0" w:noVBand="1"/>
      </w:tblPr>
      <w:tblGrid>
        <w:gridCol w:w="418"/>
        <w:gridCol w:w="3260"/>
        <w:gridCol w:w="567"/>
        <w:gridCol w:w="850"/>
        <w:gridCol w:w="993"/>
        <w:gridCol w:w="992"/>
        <w:gridCol w:w="992"/>
        <w:gridCol w:w="1134"/>
        <w:gridCol w:w="1372"/>
      </w:tblGrid>
      <w:tr w:rsidR="00BF654D" w:rsidRPr="00792BDE" w14:paraId="1A2F0973" w14:textId="77777777" w:rsidTr="00BF654D">
        <w:trPr>
          <w:trHeight w:val="960"/>
          <w:jc w:val="center"/>
        </w:trPr>
        <w:tc>
          <w:tcPr>
            <w:tcW w:w="418" w:type="dxa"/>
            <w:tcBorders>
              <w:top w:val="outset" w:sz="6" w:space="0" w:color="auto"/>
              <w:left w:val="outset" w:sz="6" w:space="0" w:color="auto"/>
              <w:bottom w:val="outset" w:sz="6" w:space="0" w:color="auto"/>
              <w:right w:val="outset" w:sz="6" w:space="0" w:color="auto"/>
            </w:tcBorders>
            <w:shd w:val="clear" w:color="auto" w:fill="FFFFFF"/>
            <w:hideMark/>
          </w:tcPr>
          <w:p w14:paraId="03BE5892" w14:textId="77777777" w:rsidR="00BF654D" w:rsidRPr="00792BDE" w:rsidRDefault="00BF654D" w:rsidP="002549FB">
            <w:pPr>
              <w:spacing w:before="100" w:beforeAutospacing="1" w:after="100" w:afterAutospacing="1" w:line="240" w:lineRule="auto"/>
              <w:jc w:val="center"/>
              <w:rPr>
                <w:rFonts w:ascii="Tahoma" w:eastAsia="Times New Roman" w:hAnsi="Tahoma" w:cs="Tahoma"/>
                <w:b/>
                <w:color w:val="000000"/>
                <w:kern w:val="0"/>
                <w:sz w:val="20"/>
                <w:szCs w:val="20"/>
              </w:rPr>
            </w:pPr>
            <w:r w:rsidRPr="00792BDE">
              <w:rPr>
                <w:rFonts w:ascii="Tahoma" w:eastAsia="Times New Roman" w:hAnsi="Tahoma" w:cs="Tahoma"/>
                <w:b/>
                <w:color w:val="000000"/>
                <w:kern w:val="0"/>
                <w:sz w:val="20"/>
                <w:szCs w:val="20"/>
              </w:rPr>
              <w:t>Sr. No.</w:t>
            </w:r>
          </w:p>
        </w:tc>
        <w:tc>
          <w:tcPr>
            <w:tcW w:w="3260" w:type="dxa"/>
            <w:tcBorders>
              <w:top w:val="outset" w:sz="6" w:space="0" w:color="auto"/>
              <w:left w:val="outset" w:sz="6" w:space="0" w:color="auto"/>
              <w:bottom w:val="outset" w:sz="6" w:space="0" w:color="auto"/>
              <w:right w:val="outset" w:sz="6" w:space="0" w:color="auto"/>
            </w:tcBorders>
            <w:shd w:val="clear" w:color="auto" w:fill="FFFFFF"/>
            <w:hideMark/>
          </w:tcPr>
          <w:p w14:paraId="38589522" w14:textId="456EBD8B" w:rsidR="00BF654D" w:rsidRPr="00792BDE" w:rsidRDefault="00BF654D" w:rsidP="00275E12">
            <w:pPr>
              <w:pStyle w:val="NoSpacing"/>
              <w:rPr>
                <w:rFonts w:ascii="Tahoma" w:hAnsi="Tahoma" w:cs="Tahoma"/>
                <w:b/>
                <w:bCs w:val="0"/>
                <w:sz w:val="20"/>
                <w:szCs w:val="20"/>
              </w:rPr>
            </w:pPr>
            <w:r w:rsidRPr="00792BDE">
              <w:rPr>
                <w:rFonts w:ascii="Tahoma" w:hAnsi="Tahoma" w:cs="Tahoma"/>
                <w:b/>
                <w:bCs w:val="0"/>
                <w:sz w:val="20"/>
                <w:szCs w:val="20"/>
              </w:rPr>
              <w:t>Item Description with specifications</w:t>
            </w:r>
            <w:r w:rsidRPr="00792BDE">
              <w:rPr>
                <w:rFonts w:ascii="Tahoma" w:hAnsi="Tahoma" w:cs="Tahoma"/>
                <w:b/>
                <w:bCs w:val="0"/>
                <w:sz w:val="20"/>
                <w:szCs w:val="20"/>
              </w:rPr>
              <w:tab/>
            </w:r>
          </w:p>
        </w:tc>
        <w:tc>
          <w:tcPr>
            <w:tcW w:w="567" w:type="dxa"/>
            <w:tcBorders>
              <w:top w:val="outset" w:sz="6" w:space="0" w:color="auto"/>
              <w:left w:val="outset" w:sz="6" w:space="0" w:color="auto"/>
              <w:bottom w:val="outset" w:sz="6" w:space="0" w:color="auto"/>
              <w:right w:val="outset" w:sz="6" w:space="0" w:color="auto"/>
            </w:tcBorders>
            <w:shd w:val="clear" w:color="auto" w:fill="FFFFFF"/>
            <w:hideMark/>
          </w:tcPr>
          <w:p w14:paraId="395E06C1" w14:textId="77777777" w:rsidR="00BF654D" w:rsidRPr="00BF654D" w:rsidRDefault="00BF654D" w:rsidP="00275E12">
            <w:pPr>
              <w:pStyle w:val="NoSpacing"/>
              <w:rPr>
                <w:rFonts w:ascii="Tahoma" w:hAnsi="Tahoma" w:cs="Tahoma"/>
                <w:b/>
                <w:bCs w:val="0"/>
                <w:sz w:val="20"/>
                <w:szCs w:val="20"/>
              </w:rPr>
            </w:pPr>
            <w:r w:rsidRPr="00BF654D">
              <w:rPr>
                <w:rFonts w:ascii="Tahoma" w:hAnsi="Tahoma" w:cs="Tahoma"/>
                <w:b/>
                <w:bCs w:val="0"/>
                <w:sz w:val="20"/>
                <w:szCs w:val="20"/>
              </w:rPr>
              <w:t>Units</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29C27CA1" w14:textId="03C1EB7F" w:rsidR="00BF654D" w:rsidRPr="00BF654D" w:rsidRDefault="00BF654D" w:rsidP="00275E12">
            <w:pPr>
              <w:pStyle w:val="NoSpacing"/>
              <w:rPr>
                <w:rFonts w:ascii="Tahoma" w:hAnsi="Tahoma" w:cs="Tahoma"/>
                <w:b/>
                <w:bCs w:val="0"/>
                <w:sz w:val="20"/>
                <w:szCs w:val="20"/>
              </w:rPr>
            </w:pPr>
            <w:r w:rsidRPr="00BF654D">
              <w:rPr>
                <w:b/>
                <w:color w:val="000000"/>
                <w:sz w:val="20"/>
                <w:szCs w:val="20"/>
              </w:rPr>
              <w:t>Inner Dia (mm)</w:t>
            </w: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7478F7EC" w14:textId="3B002CD0" w:rsidR="00BF654D" w:rsidRPr="00BF654D" w:rsidRDefault="00BF654D" w:rsidP="00275E12">
            <w:pPr>
              <w:pStyle w:val="NoSpacing"/>
              <w:rPr>
                <w:rFonts w:ascii="Tahoma" w:hAnsi="Tahoma" w:cs="Tahoma"/>
                <w:b/>
                <w:bCs w:val="0"/>
                <w:sz w:val="20"/>
                <w:szCs w:val="20"/>
              </w:rPr>
            </w:pPr>
            <w:r w:rsidRPr="00BF654D">
              <w:rPr>
                <w:b/>
                <w:color w:val="000000"/>
                <w:sz w:val="20"/>
                <w:szCs w:val="20"/>
              </w:rPr>
              <w:t>Wall Thickness (mm)</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726B10F4" w14:textId="4F06999C" w:rsidR="00BF654D" w:rsidRPr="00BF654D" w:rsidRDefault="00BF654D" w:rsidP="00275E12">
            <w:pPr>
              <w:pStyle w:val="NoSpacing"/>
              <w:rPr>
                <w:rFonts w:ascii="Tahoma" w:hAnsi="Tahoma" w:cs="Tahoma"/>
                <w:b/>
                <w:bCs w:val="0"/>
                <w:sz w:val="20"/>
                <w:szCs w:val="20"/>
              </w:rPr>
            </w:pPr>
            <w:r w:rsidRPr="00BF654D">
              <w:rPr>
                <w:b/>
                <w:color w:val="000000"/>
                <w:sz w:val="20"/>
                <w:szCs w:val="20"/>
              </w:rPr>
              <w:t>Weight (kg/m)</w:t>
            </w:r>
          </w:p>
        </w:tc>
        <w:tc>
          <w:tcPr>
            <w:tcW w:w="992" w:type="dxa"/>
            <w:tcBorders>
              <w:top w:val="outset" w:sz="6" w:space="0" w:color="auto"/>
              <w:left w:val="outset" w:sz="6" w:space="0" w:color="auto"/>
              <w:bottom w:val="outset" w:sz="6" w:space="0" w:color="auto"/>
              <w:right w:val="outset" w:sz="6" w:space="0" w:color="auto"/>
            </w:tcBorders>
            <w:shd w:val="clear" w:color="auto" w:fill="FFFFFF"/>
            <w:hideMark/>
          </w:tcPr>
          <w:p w14:paraId="6735E5F0" w14:textId="5A7FC310" w:rsidR="00BF654D" w:rsidRPr="00BF654D" w:rsidRDefault="00BF654D" w:rsidP="00275E12">
            <w:pPr>
              <w:pStyle w:val="NoSpacing"/>
              <w:rPr>
                <w:rFonts w:ascii="Tahoma" w:hAnsi="Tahoma" w:cs="Tahoma"/>
                <w:b/>
                <w:bCs w:val="0"/>
                <w:sz w:val="20"/>
                <w:szCs w:val="20"/>
              </w:rPr>
            </w:pPr>
            <w:r w:rsidRPr="00BF654D">
              <w:rPr>
                <w:rFonts w:ascii="Tahoma" w:hAnsi="Tahoma" w:cs="Tahoma"/>
                <w:b/>
                <w:bCs w:val="0"/>
                <w:sz w:val="20"/>
                <w:szCs w:val="20"/>
              </w:rPr>
              <w:t>Quantity</w:t>
            </w:r>
          </w:p>
        </w:tc>
        <w:tc>
          <w:tcPr>
            <w:tcW w:w="1134" w:type="dxa"/>
            <w:tcBorders>
              <w:top w:val="outset" w:sz="6" w:space="0" w:color="auto"/>
              <w:left w:val="outset" w:sz="6" w:space="0" w:color="auto"/>
              <w:bottom w:val="outset" w:sz="6" w:space="0" w:color="auto"/>
              <w:right w:val="outset" w:sz="6" w:space="0" w:color="auto"/>
            </w:tcBorders>
            <w:shd w:val="clear" w:color="auto" w:fill="FFFFFF"/>
            <w:hideMark/>
          </w:tcPr>
          <w:p w14:paraId="19C32180" w14:textId="5BEE1FE1" w:rsidR="00BF654D" w:rsidRPr="00BF654D" w:rsidRDefault="00BF654D" w:rsidP="00275E12">
            <w:pPr>
              <w:pStyle w:val="NoSpacing"/>
              <w:rPr>
                <w:rFonts w:ascii="Tahoma" w:hAnsi="Tahoma" w:cs="Tahoma"/>
                <w:b/>
                <w:bCs w:val="0"/>
                <w:sz w:val="20"/>
                <w:szCs w:val="20"/>
              </w:rPr>
            </w:pPr>
            <w:r w:rsidRPr="00BF654D">
              <w:rPr>
                <w:rFonts w:ascii="Tahoma" w:hAnsi="Tahoma" w:cs="Tahoma"/>
                <w:b/>
                <w:bCs w:val="0"/>
                <w:sz w:val="20"/>
                <w:szCs w:val="20"/>
              </w:rPr>
              <w:t>Unit Price (PKR)</w:t>
            </w:r>
          </w:p>
        </w:tc>
        <w:tc>
          <w:tcPr>
            <w:tcW w:w="1372" w:type="dxa"/>
            <w:tcBorders>
              <w:top w:val="outset" w:sz="6" w:space="0" w:color="auto"/>
              <w:left w:val="outset" w:sz="6" w:space="0" w:color="auto"/>
              <w:bottom w:val="outset" w:sz="6" w:space="0" w:color="auto"/>
              <w:right w:val="outset" w:sz="6" w:space="0" w:color="auto"/>
            </w:tcBorders>
            <w:shd w:val="clear" w:color="auto" w:fill="FFFFFF"/>
            <w:hideMark/>
          </w:tcPr>
          <w:p w14:paraId="6DE8E1E5" w14:textId="77777777" w:rsidR="00BF654D" w:rsidRPr="00BF654D" w:rsidRDefault="00BF654D" w:rsidP="00275E12">
            <w:pPr>
              <w:pStyle w:val="NoSpacing"/>
              <w:rPr>
                <w:rFonts w:ascii="Tahoma" w:hAnsi="Tahoma" w:cs="Tahoma"/>
                <w:b/>
                <w:bCs w:val="0"/>
                <w:sz w:val="20"/>
                <w:szCs w:val="20"/>
              </w:rPr>
            </w:pPr>
            <w:r w:rsidRPr="00BF654D">
              <w:rPr>
                <w:rFonts w:ascii="Tahoma" w:hAnsi="Tahoma" w:cs="Tahoma"/>
                <w:b/>
                <w:bCs w:val="0"/>
                <w:sz w:val="20"/>
                <w:szCs w:val="20"/>
              </w:rPr>
              <w:t>Total Price (PKR)</w:t>
            </w:r>
          </w:p>
        </w:tc>
      </w:tr>
      <w:tr w:rsidR="00BF654D" w:rsidRPr="00792BDE" w14:paraId="7A775538" w14:textId="77777777" w:rsidTr="00C85241">
        <w:trPr>
          <w:trHeight w:val="1310"/>
          <w:jc w:val="center"/>
        </w:trPr>
        <w:tc>
          <w:tcPr>
            <w:tcW w:w="418" w:type="dxa"/>
            <w:tcBorders>
              <w:top w:val="outset" w:sz="6" w:space="0" w:color="auto"/>
              <w:left w:val="outset" w:sz="6" w:space="0" w:color="auto"/>
              <w:bottom w:val="outset" w:sz="6" w:space="0" w:color="auto"/>
              <w:right w:val="outset" w:sz="6" w:space="0" w:color="auto"/>
            </w:tcBorders>
            <w:shd w:val="clear" w:color="auto" w:fill="FFFFFF"/>
            <w:hideMark/>
          </w:tcPr>
          <w:p w14:paraId="6A9DFE42" w14:textId="7056B7C3" w:rsidR="00BF654D" w:rsidRPr="00792BDE" w:rsidRDefault="00BF654D" w:rsidP="00193FEE">
            <w:pPr>
              <w:pStyle w:val="NoSpacing"/>
              <w:rPr>
                <w:rFonts w:ascii="Tahoma" w:hAnsi="Tahoma" w:cs="Tahoma"/>
                <w:bCs w:val="0"/>
                <w:sz w:val="20"/>
                <w:szCs w:val="20"/>
              </w:rPr>
            </w:pPr>
            <w:r w:rsidRPr="00792BDE">
              <w:rPr>
                <w:rFonts w:ascii="Tahoma" w:hAnsi="Tahoma" w:cs="Tahoma"/>
                <w:bCs w:val="0"/>
                <w:sz w:val="20"/>
                <w:szCs w:val="20"/>
              </w:rPr>
              <w:t>1</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73680C0D" w14:textId="24BDFE20" w:rsidR="00BF654D" w:rsidRPr="00792BDE" w:rsidRDefault="00BF654D" w:rsidP="00193FEE">
            <w:pPr>
              <w:pStyle w:val="NoSpacing"/>
              <w:rPr>
                <w:rFonts w:ascii="Tahoma" w:hAnsi="Tahoma" w:cs="Tahoma"/>
                <w:bCs w:val="0"/>
                <w:sz w:val="20"/>
                <w:szCs w:val="20"/>
              </w:rPr>
            </w:pPr>
            <w:r w:rsidRPr="002F304A">
              <w:rPr>
                <w:rFonts w:ascii="Tahoma" w:hAnsi="Tahoma" w:cs="Tahoma"/>
                <w:sz w:val="20"/>
                <w:szCs w:val="20"/>
                <w:lang w:val="pl-PL"/>
              </w:rPr>
              <w:t xml:space="preserve">HDPE Pipe PN-16, PE-100, 90 mm OD. </w:t>
            </w:r>
            <w:r w:rsidRPr="00792BDE">
              <w:rPr>
                <w:rFonts w:ascii="Tahoma" w:hAnsi="Tahoma" w:cs="Tahoma"/>
                <w:sz w:val="20"/>
                <w:szCs w:val="20"/>
              </w:rPr>
              <w:t>Single pipe length ≈ 328 rft. Approved manufacturers: Dadex, IIL, Sun International, Jamal Pipes.</w:t>
            </w: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79A338D1" w14:textId="2D50B612" w:rsidR="00BF654D" w:rsidRPr="00792BDE" w:rsidRDefault="00BF654D" w:rsidP="00193FEE">
            <w:pPr>
              <w:pStyle w:val="NoSpacing"/>
              <w:rPr>
                <w:rFonts w:ascii="Tahoma" w:hAnsi="Tahoma" w:cs="Tahoma"/>
                <w:bCs w:val="0"/>
                <w:sz w:val="20"/>
                <w:szCs w:val="20"/>
              </w:rPr>
            </w:pPr>
            <w:r w:rsidRPr="00792BDE">
              <w:rPr>
                <w:rFonts w:ascii="Tahoma" w:hAnsi="Tahoma" w:cs="Tahoma"/>
                <w:sz w:val="20"/>
                <w:szCs w:val="20"/>
              </w:rPr>
              <w:t>Rft</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544E9F71" w14:textId="77777777" w:rsidR="00BF654D" w:rsidRPr="00792BDE" w:rsidRDefault="00BF654D" w:rsidP="00193FEE">
            <w:pPr>
              <w:pStyle w:val="NoSpacing"/>
              <w:rPr>
                <w:rFonts w:ascii="Tahoma" w:hAnsi="Tahoma" w:cs="Tahoma"/>
                <w:sz w:val="20"/>
                <w:szCs w:val="20"/>
              </w:rPr>
            </w:pP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31789CDF" w14:textId="77777777" w:rsidR="00BF654D" w:rsidRPr="00792BDE" w:rsidRDefault="00BF654D" w:rsidP="00193FEE">
            <w:pPr>
              <w:pStyle w:val="NoSpacing"/>
              <w:rPr>
                <w:rFonts w:ascii="Tahoma" w:hAnsi="Tahoma" w:cs="Tahoma"/>
                <w:sz w:val="20"/>
                <w:szCs w:val="20"/>
              </w:rPr>
            </w:pP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28543175" w14:textId="77777777" w:rsidR="00BF654D" w:rsidRPr="00792BDE" w:rsidRDefault="00BF654D" w:rsidP="00193FEE">
            <w:pPr>
              <w:pStyle w:val="NoSpacing"/>
              <w:rPr>
                <w:rFonts w:ascii="Tahoma" w:hAnsi="Tahoma" w:cs="Tahoma"/>
                <w:sz w:val="20"/>
                <w:szCs w:val="20"/>
              </w:rPr>
            </w:pP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05C7B1ED" w14:textId="1076602C" w:rsidR="00BF654D" w:rsidRPr="00792BDE" w:rsidRDefault="00BF654D" w:rsidP="00193FEE">
            <w:pPr>
              <w:pStyle w:val="NoSpacing"/>
              <w:rPr>
                <w:rFonts w:ascii="Tahoma" w:hAnsi="Tahoma" w:cs="Tahoma"/>
                <w:bCs w:val="0"/>
                <w:sz w:val="20"/>
                <w:szCs w:val="20"/>
              </w:rPr>
            </w:pPr>
            <w:r w:rsidRPr="00792BDE">
              <w:rPr>
                <w:rFonts w:ascii="Tahoma" w:hAnsi="Tahoma" w:cs="Tahoma"/>
                <w:sz w:val="20"/>
                <w:szCs w:val="20"/>
              </w:rPr>
              <w:t>4,500</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59017849" w14:textId="77777777" w:rsidR="00BF654D" w:rsidRPr="00792BDE" w:rsidRDefault="00BF654D" w:rsidP="00193FEE">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28706249" w14:textId="68786B08" w:rsidR="00BF654D" w:rsidRPr="00792BDE" w:rsidRDefault="00BF654D" w:rsidP="00193FEE">
            <w:pPr>
              <w:pStyle w:val="NoSpacing"/>
              <w:rPr>
                <w:rFonts w:ascii="Tahoma" w:hAnsi="Tahoma" w:cs="Tahoma"/>
                <w:bCs w:val="0"/>
                <w:sz w:val="20"/>
                <w:szCs w:val="20"/>
              </w:rPr>
            </w:pPr>
          </w:p>
        </w:tc>
      </w:tr>
      <w:tr w:rsidR="00BF654D" w:rsidRPr="00792BDE" w14:paraId="14F9E929" w14:textId="77777777" w:rsidTr="00C85241">
        <w:trPr>
          <w:trHeight w:val="1131"/>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0A79CC5E" w14:textId="2116AADF" w:rsidR="00BF654D" w:rsidRPr="00792BDE" w:rsidRDefault="00BF654D" w:rsidP="00193FEE">
            <w:pPr>
              <w:pStyle w:val="NoSpacing"/>
              <w:rPr>
                <w:rFonts w:ascii="Tahoma" w:hAnsi="Tahoma" w:cs="Tahoma"/>
                <w:bCs w:val="0"/>
                <w:sz w:val="20"/>
                <w:szCs w:val="20"/>
              </w:rPr>
            </w:pPr>
            <w:r w:rsidRPr="00792BDE">
              <w:rPr>
                <w:rFonts w:ascii="Tahoma" w:hAnsi="Tahoma" w:cs="Tahoma"/>
                <w:sz w:val="20"/>
                <w:szCs w:val="20"/>
              </w:rPr>
              <w:t>2</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7DA1DDC1" w14:textId="787265D8" w:rsidR="00BF654D" w:rsidRPr="00792BDE" w:rsidRDefault="00BF654D" w:rsidP="004045B1">
            <w:pPr>
              <w:pStyle w:val="NoSpacing"/>
              <w:rPr>
                <w:rFonts w:ascii="Tahoma" w:hAnsi="Tahoma" w:cs="Tahoma"/>
                <w:sz w:val="20"/>
                <w:szCs w:val="20"/>
              </w:rPr>
            </w:pPr>
            <w:r w:rsidRPr="002F304A">
              <w:rPr>
                <w:rFonts w:ascii="Tahoma" w:hAnsi="Tahoma" w:cs="Tahoma"/>
                <w:sz w:val="20"/>
                <w:szCs w:val="20"/>
                <w:lang w:val="pl-PL"/>
              </w:rPr>
              <w:t xml:space="preserve">HDPE Pipe PN-12.5, PE-100, 90 mm OD. </w:t>
            </w:r>
            <w:r w:rsidRPr="00792BDE">
              <w:rPr>
                <w:rFonts w:ascii="Tahoma" w:hAnsi="Tahoma" w:cs="Tahoma"/>
                <w:sz w:val="20"/>
                <w:szCs w:val="20"/>
              </w:rPr>
              <w:t>Single pipe length ≈ 328 rft. Approved manufacturers as above.</w:t>
            </w: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45C52A60" w14:textId="4C0EFE3A" w:rsidR="00BF654D" w:rsidRPr="00792BDE" w:rsidRDefault="00BF654D" w:rsidP="00193FEE">
            <w:pPr>
              <w:pStyle w:val="NoSpacing"/>
              <w:rPr>
                <w:rFonts w:ascii="Tahoma" w:hAnsi="Tahoma" w:cs="Tahoma"/>
                <w:bCs w:val="0"/>
                <w:sz w:val="20"/>
                <w:szCs w:val="20"/>
              </w:rPr>
            </w:pPr>
            <w:r w:rsidRPr="00792BDE">
              <w:rPr>
                <w:rFonts w:ascii="Tahoma" w:hAnsi="Tahoma" w:cs="Tahoma"/>
                <w:sz w:val="20"/>
                <w:szCs w:val="20"/>
              </w:rPr>
              <w:t>Rft</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40470A8F" w14:textId="77777777" w:rsidR="00BF654D" w:rsidRPr="00792BDE" w:rsidRDefault="00BF654D" w:rsidP="00193FEE">
            <w:pPr>
              <w:pStyle w:val="NoSpacing"/>
              <w:rPr>
                <w:rFonts w:ascii="Tahoma" w:hAnsi="Tahoma" w:cs="Tahoma"/>
                <w:sz w:val="20"/>
                <w:szCs w:val="20"/>
              </w:rPr>
            </w:pP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1C57F662" w14:textId="77777777" w:rsidR="00BF654D" w:rsidRPr="00792BDE" w:rsidRDefault="00BF654D" w:rsidP="00193FEE">
            <w:pPr>
              <w:pStyle w:val="NoSpacing"/>
              <w:rPr>
                <w:rFonts w:ascii="Tahoma" w:hAnsi="Tahoma" w:cs="Tahoma"/>
                <w:sz w:val="20"/>
                <w:szCs w:val="20"/>
              </w:rPr>
            </w:pP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550BE1C6" w14:textId="77777777" w:rsidR="00BF654D" w:rsidRPr="00792BDE" w:rsidRDefault="00BF654D" w:rsidP="00193FEE">
            <w:pPr>
              <w:pStyle w:val="NoSpacing"/>
              <w:rPr>
                <w:rFonts w:ascii="Tahoma" w:hAnsi="Tahoma" w:cs="Tahoma"/>
                <w:sz w:val="20"/>
                <w:szCs w:val="20"/>
              </w:rPr>
            </w:pP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37F7890E" w14:textId="40FA1531" w:rsidR="00BF654D" w:rsidRPr="00792BDE" w:rsidRDefault="00BF654D" w:rsidP="00193FEE">
            <w:pPr>
              <w:pStyle w:val="NoSpacing"/>
              <w:rPr>
                <w:rFonts w:ascii="Tahoma" w:hAnsi="Tahoma" w:cs="Tahoma"/>
                <w:bCs w:val="0"/>
                <w:sz w:val="20"/>
                <w:szCs w:val="20"/>
              </w:rPr>
            </w:pPr>
            <w:r w:rsidRPr="00792BDE">
              <w:rPr>
                <w:rFonts w:ascii="Tahoma" w:hAnsi="Tahoma" w:cs="Tahoma"/>
                <w:sz w:val="20"/>
                <w:szCs w:val="20"/>
              </w:rPr>
              <w:t>4,500</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2E51B24F" w14:textId="6EAF13C1" w:rsidR="00BF654D" w:rsidRPr="00792BDE" w:rsidRDefault="00BF654D" w:rsidP="00193FEE">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0F323A79" w14:textId="77777777" w:rsidR="00BF654D" w:rsidRPr="00792BDE" w:rsidRDefault="00BF654D" w:rsidP="00193FEE">
            <w:pPr>
              <w:pStyle w:val="NoSpacing"/>
              <w:rPr>
                <w:rFonts w:ascii="Tahoma" w:hAnsi="Tahoma" w:cs="Tahoma"/>
                <w:bCs w:val="0"/>
                <w:sz w:val="20"/>
                <w:szCs w:val="20"/>
              </w:rPr>
            </w:pPr>
          </w:p>
        </w:tc>
      </w:tr>
      <w:tr w:rsidR="00BF654D" w:rsidRPr="00792BDE" w14:paraId="5B9BC460" w14:textId="77777777" w:rsidTr="00BF654D">
        <w:trPr>
          <w:trHeight w:val="439"/>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4F0D4938" w14:textId="6A3B1F7C" w:rsidR="00BF654D" w:rsidRPr="00792BDE" w:rsidRDefault="00BF654D" w:rsidP="00193FEE">
            <w:pPr>
              <w:pStyle w:val="NoSpacing"/>
              <w:rPr>
                <w:rFonts w:ascii="Tahoma" w:hAnsi="Tahoma" w:cs="Tahoma"/>
                <w:bCs w:val="0"/>
                <w:sz w:val="20"/>
                <w:szCs w:val="20"/>
              </w:rPr>
            </w:pPr>
            <w:r w:rsidRPr="00792BDE">
              <w:rPr>
                <w:rFonts w:ascii="Tahoma" w:hAnsi="Tahoma" w:cs="Tahoma"/>
                <w:sz w:val="20"/>
                <w:szCs w:val="20"/>
              </w:rPr>
              <w:t>3</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0C70242D" w14:textId="77777777" w:rsidR="00BF654D" w:rsidRDefault="00BF654D" w:rsidP="00193FEE">
            <w:pPr>
              <w:pStyle w:val="NoSpacing"/>
              <w:rPr>
                <w:rFonts w:ascii="Tahoma" w:hAnsi="Tahoma" w:cs="Tahoma"/>
                <w:sz w:val="20"/>
                <w:szCs w:val="20"/>
              </w:rPr>
            </w:pPr>
            <w:r w:rsidRPr="00792BDE">
              <w:rPr>
                <w:rFonts w:ascii="Tahoma" w:hAnsi="Tahoma" w:cs="Tahoma"/>
                <w:sz w:val="20"/>
                <w:szCs w:val="20"/>
              </w:rPr>
              <w:t>3-inch, Full bore ball type, body of forged carbon steel or stainless steel, PN-16 (New)</w:t>
            </w:r>
          </w:p>
          <w:p w14:paraId="4BBEB732" w14:textId="53A8F23F" w:rsidR="00C85241" w:rsidRPr="00792BDE" w:rsidRDefault="00C85241" w:rsidP="00193FEE">
            <w:pPr>
              <w:pStyle w:val="NoSpacing"/>
              <w:rPr>
                <w:rFonts w:ascii="Tahoma" w:hAnsi="Tahoma" w:cs="Tahoma"/>
                <w:bCs w:val="0"/>
                <w:sz w:val="20"/>
                <w:szCs w:val="20"/>
              </w:rPr>
            </w:pP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6E86C870" w14:textId="08FB8625" w:rsidR="00BF654D" w:rsidRPr="00792BDE" w:rsidRDefault="00BF654D" w:rsidP="00193FEE">
            <w:pPr>
              <w:pStyle w:val="NoSpacing"/>
              <w:rPr>
                <w:rFonts w:ascii="Tahoma" w:hAnsi="Tahoma" w:cs="Tahoma"/>
                <w:bCs w:val="0"/>
                <w:sz w:val="20"/>
                <w:szCs w:val="20"/>
              </w:rPr>
            </w:pPr>
            <w:r w:rsidRPr="00792BDE">
              <w:rPr>
                <w:rFonts w:ascii="Tahoma" w:hAnsi="Tahoma" w:cs="Tahoma"/>
                <w:sz w:val="20"/>
                <w:szCs w:val="20"/>
              </w:rPr>
              <w:t>No</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6CD6219D" w14:textId="39C72553" w:rsidR="00BF654D" w:rsidRPr="00792BDE" w:rsidRDefault="00C85241" w:rsidP="00193FEE">
            <w:pPr>
              <w:pStyle w:val="NoSpacing"/>
              <w:rPr>
                <w:rFonts w:ascii="Tahoma" w:hAnsi="Tahoma" w:cs="Tahoma"/>
                <w:sz w:val="20"/>
                <w:szCs w:val="20"/>
              </w:rPr>
            </w:pPr>
            <w:r>
              <w:rPr>
                <w:rFonts w:ascii="Tahoma" w:hAnsi="Tahoma" w:cs="Tahoma"/>
                <w:sz w:val="20"/>
                <w:szCs w:val="20"/>
              </w:rPr>
              <w:t>N/A</w:t>
            </w: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431A8EA4" w14:textId="457B8170" w:rsidR="00BF654D" w:rsidRPr="00792BDE" w:rsidRDefault="00C85241" w:rsidP="00193FEE">
            <w:pPr>
              <w:pStyle w:val="NoSpacing"/>
              <w:rPr>
                <w:rFonts w:ascii="Tahoma" w:hAnsi="Tahoma" w:cs="Tahoma"/>
                <w:sz w:val="20"/>
                <w:szCs w:val="20"/>
              </w:rPr>
            </w:pPr>
            <w:r>
              <w:rPr>
                <w:rFonts w:ascii="Tahoma" w:hAnsi="Tahoma" w:cs="Tahoma"/>
                <w:sz w:val="20"/>
                <w:szCs w:val="20"/>
              </w:rPr>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368B918E" w14:textId="7C5ADD86" w:rsidR="00BF654D" w:rsidRPr="00792BDE" w:rsidRDefault="00C85241" w:rsidP="00193FEE">
            <w:pPr>
              <w:pStyle w:val="NoSpacing"/>
              <w:rPr>
                <w:rFonts w:ascii="Tahoma" w:hAnsi="Tahoma" w:cs="Tahoma"/>
                <w:sz w:val="20"/>
                <w:szCs w:val="20"/>
              </w:rPr>
            </w:pPr>
            <w:r>
              <w:rPr>
                <w:rFonts w:ascii="Tahoma" w:hAnsi="Tahoma" w:cs="Tahoma"/>
                <w:sz w:val="20"/>
                <w:szCs w:val="20"/>
              </w:rPr>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43C45145" w14:textId="43E15520" w:rsidR="00BF654D" w:rsidRPr="00792BDE" w:rsidRDefault="00BF654D" w:rsidP="00193FEE">
            <w:pPr>
              <w:pStyle w:val="NoSpacing"/>
              <w:rPr>
                <w:rFonts w:ascii="Tahoma" w:hAnsi="Tahoma" w:cs="Tahoma"/>
                <w:bCs w:val="0"/>
                <w:sz w:val="20"/>
                <w:szCs w:val="20"/>
              </w:rPr>
            </w:pPr>
            <w:r w:rsidRPr="00792BDE">
              <w:rPr>
                <w:rFonts w:ascii="Tahoma" w:hAnsi="Tahoma" w:cs="Tahoma"/>
                <w:sz w:val="20"/>
                <w:szCs w:val="20"/>
              </w:rPr>
              <w:t>3</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5D6EA326" w14:textId="4D95CAFF" w:rsidR="00BF654D" w:rsidRPr="00792BDE" w:rsidRDefault="00BF654D" w:rsidP="00193FEE">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7875D5E6" w14:textId="77777777" w:rsidR="00BF654D" w:rsidRPr="00792BDE" w:rsidRDefault="00BF654D" w:rsidP="00193FEE">
            <w:pPr>
              <w:pStyle w:val="NoSpacing"/>
              <w:rPr>
                <w:rFonts w:ascii="Tahoma" w:hAnsi="Tahoma" w:cs="Tahoma"/>
                <w:bCs w:val="0"/>
                <w:sz w:val="20"/>
                <w:szCs w:val="20"/>
              </w:rPr>
            </w:pPr>
          </w:p>
        </w:tc>
      </w:tr>
      <w:tr w:rsidR="00C85241" w:rsidRPr="00792BDE" w14:paraId="178E06A4" w14:textId="77777777" w:rsidTr="00BF654D">
        <w:trPr>
          <w:trHeight w:val="340"/>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01C97F67" w14:textId="00C0A807"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4</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3E01C891" w14:textId="77777777" w:rsidR="00C85241" w:rsidRDefault="00C85241" w:rsidP="00C85241">
            <w:pPr>
              <w:pStyle w:val="NoSpacing"/>
              <w:rPr>
                <w:rFonts w:ascii="Tahoma" w:hAnsi="Tahoma" w:cs="Tahoma"/>
                <w:sz w:val="20"/>
                <w:szCs w:val="20"/>
              </w:rPr>
            </w:pPr>
            <w:r w:rsidRPr="00792BDE">
              <w:rPr>
                <w:rFonts w:ascii="Tahoma" w:hAnsi="Tahoma" w:cs="Tahoma"/>
                <w:sz w:val="20"/>
                <w:szCs w:val="20"/>
              </w:rPr>
              <w:t xml:space="preserve">Air Valve, 1-inch, double orifice, PN-16, Italian </w:t>
            </w:r>
          </w:p>
          <w:p w14:paraId="2A2954CE" w14:textId="2E5BF5C8" w:rsidR="00C85241" w:rsidRPr="00792BDE" w:rsidRDefault="00C85241" w:rsidP="00C85241">
            <w:pPr>
              <w:pStyle w:val="NoSpacing"/>
              <w:rPr>
                <w:rFonts w:ascii="Tahoma" w:hAnsi="Tahoma" w:cs="Tahoma"/>
                <w:bCs w:val="0"/>
                <w:sz w:val="20"/>
                <w:szCs w:val="20"/>
              </w:rPr>
            </w:pP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0EA73A22" w14:textId="2BA74662"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No</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0AA02F5E" w14:textId="144262EE" w:rsidR="00C85241" w:rsidRPr="00792BDE" w:rsidRDefault="00C85241" w:rsidP="00C85241">
            <w:pPr>
              <w:pStyle w:val="NoSpacing"/>
              <w:rPr>
                <w:rFonts w:ascii="Tahoma" w:hAnsi="Tahoma" w:cs="Tahoma"/>
                <w:sz w:val="20"/>
                <w:szCs w:val="20"/>
              </w:rPr>
            </w:pPr>
            <w:r w:rsidRPr="002E2303">
              <w:t>N/A</w:t>
            </w: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4287720F" w14:textId="613DC2C3" w:rsidR="00C85241" w:rsidRPr="00792BDE" w:rsidRDefault="00C85241" w:rsidP="00C85241">
            <w:pPr>
              <w:pStyle w:val="NoSpacing"/>
              <w:rPr>
                <w:rFonts w:ascii="Tahoma" w:hAnsi="Tahoma" w:cs="Tahoma"/>
                <w:sz w:val="20"/>
                <w:szCs w:val="20"/>
              </w:rPr>
            </w:pPr>
            <w:r w:rsidRPr="00B87855">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12253321" w14:textId="76BC5A03" w:rsidR="00C85241" w:rsidRPr="00792BDE" w:rsidRDefault="00C85241" w:rsidP="00C85241">
            <w:pPr>
              <w:pStyle w:val="NoSpacing"/>
              <w:rPr>
                <w:rFonts w:ascii="Tahoma" w:hAnsi="Tahoma" w:cs="Tahoma"/>
                <w:sz w:val="20"/>
                <w:szCs w:val="20"/>
              </w:rPr>
            </w:pPr>
            <w:r w:rsidRPr="00DF1424">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406DE5EB" w14:textId="235BC1C4"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3</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531A51B8" w14:textId="06998A75" w:rsidR="00C85241" w:rsidRPr="00792BDE" w:rsidRDefault="00C85241" w:rsidP="00C85241">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33BDE885" w14:textId="77777777" w:rsidR="00C85241" w:rsidRPr="00792BDE" w:rsidRDefault="00C85241" w:rsidP="00C85241">
            <w:pPr>
              <w:pStyle w:val="NoSpacing"/>
              <w:rPr>
                <w:rFonts w:ascii="Tahoma" w:hAnsi="Tahoma" w:cs="Tahoma"/>
                <w:bCs w:val="0"/>
                <w:sz w:val="20"/>
                <w:szCs w:val="20"/>
              </w:rPr>
            </w:pPr>
          </w:p>
        </w:tc>
      </w:tr>
      <w:tr w:rsidR="00C85241" w:rsidRPr="00792BDE" w14:paraId="5ECD0F74" w14:textId="77777777" w:rsidTr="00BF654D">
        <w:trPr>
          <w:trHeight w:val="358"/>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3EA190A1" w14:textId="38A902DF"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5</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50BC255E" w14:textId="77777777" w:rsidR="00C85241" w:rsidRDefault="00C85241" w:rsidP="00C85241">
            <w:pPr>
              <w:pStyle w:val="NoSpacing"/>
              <w:rPr>
                <w:rFonts w:ascii="Tahoma" w:hAnsi="Tahoma" w:cs="Tahoma"/>
                <w:sz w:val="20"/>
                <w:szCs w:val="20"/>
              </w:rPr>
            </w:pPr>
            <w:r w:rsidRPr="00792BDE">
              <w:rPr>
                <w:rFonts w:ascii="Tahoma" w:hAnsi="Tahoma" w:cs="Tahoma"/>
                <w:sz w:val="20"/>
                <w:szCs w:val="20"/>
              </w:rPr>
              <w:t>Saddle Clamp 90 mm × 25 mm, PN-16, approved make Aurangul / Fish / Hydroplast only.</w:t>
            </w:r>
          </w:p>
          <w:p w14:paraId="57363C2A" w14:textId="1A8B7F82" w:rsidR="00C85241" w:rsidRPr="00792BDE" w:rsidRDefault="00C85241" w:rsidP="00C85241">
            <w:pPr>
              <w:pStyle w:val="NoSpacing"/>
              <w:rPr>
                <w:rFonts w:ascii="Tahoma" w:hAnsi="Tahoma" w:cs="Tahoma"/>
                <w:sz w:val="20"/>
                <w:szCs w:val="20"/>
              </w:rPr>
            </w:pP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56AF02A1" w14:textId="5315AB21"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No</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1C5E1312" w14:textId="51DA0413" w:rsidR="00C85241" w:rsidRPr="00792BDE" w:rsidRDefault="00C85241" w:rsidP="00C85241">
            <w:pPr>
              <w:pStyle w:val="NoSpacing"/>
              <w:rPr>
                <w:rFonts w:ascii="Tahoma" w:hAnsi="Tahoma" w:cs="Tahoma"/>
                <w:sz w:val="20"/>
                <w:szCs w:val="20"/>
              </w:rPr>
            </w:pPr>
            <w:r w:rsidRPr="002E2303">
              <w:t>N/A</w:t>
            </w: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7939639E" w14:textId="1965AABA" w:rsidR="00C85241" w:rsidRPr="00792BDE" w:rsidRDefault="00C85241" w:rsidP="00C85241">
            <w:pPr>
              <w:pStyle w:val="NoSpacing"/>
              <w:rPr>
                <w:rFonts w:ascii="Tahoma" w:hAnsi="Tahoma" w:cs="Tahoma"/>
                <w:sz w:val="20"/>
                <w:szCs w:val="20"/>
              </w:rPr>
            </w:pPr>
            <w:r w:rsidRPr="00B87855">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52B37976" w14:textId="32D60F1D" w:rsidR="00C85241" w:rsidRPr="00792BDE" w:rsidRDefault="00C85241" w:rsidP="00C85241">
            <w:pPr>
              <w:pStyle w:val="NoSpacing"/>
              <w:rPr>
                <w:rFonts w:ascii="Tahoma" w:hAnsi="Tahoma" w:cs="Tahoma"/>
                <w:sz w:val="20"/>
                <w:szCs w:val="20"/>
              </w:rPr>
            </w:pPr>
            <w:r w:rsidRPr="00DF1424">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1304BF7F" w14:textId="382731EF"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3</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383318EB" w14:textId="4B615A9C" w:rsidR="00C85241" w:rsidRPr="00792BDE" w:rsidRDefault="00C85241" w:rsidP="00C85241">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1B4FC88A" w14:textId="77777777" w:rsidR="00C85241" w:rsidRPr="00792BDE" w:rsidRDefault="00C85241" w:rsidP="00C85241">
            <w:pPr>
              <w:pStyle w:val="NoSpacing"/>
              <w:rPr>
                <w:rFonts w:ascii="Tahoma" w:hAnsi="Tahoma" w:cs="Tahoma"/>
                <w:bCs w:val="0"/>
                <w:sz w:val="20"/>
                <w:szCs w:val="20"/>
              </w:rPr>
            </w:pPr>
          </w:p>
        </w:tc>
      </w:tr>
      <w:tr w:rsidR="00C85241" w:rsidRPr="00792BDE" w14:paraId="196CF2C7" w14:textId="77777777" w:rsidTr="00C85241">
        <w:trPr>
          <w:trHeight w:val="1242"/>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7BD6AD41" w14:textId="47259729"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6</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75C187D4" w14:textId="06E1C892"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Female Threaded Adapter (FTA) 90 mm × 3-inch, PN-16, approved make Aurangul / Fish / Hydroplast only.</w:t>
            </w: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1C84BB8A" w14:textId="682C0A68"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No</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22708450" w14:textId="33DB2EE9" w:rsidR="00C85241" w:rsidRPr="00792BDE" w:rsidRDefault="00C85241" w:rsidP="00C85241">
            <w:pPr>
              <w:pStyle w:val="NoSpacing"/>
              <w:rPr>
                <w:rFonts w:ascii="Tahoma" w:hAnsi="Tahoma" w:cs="Tahoma"/>
                <w:sz w:val="20"/>
                <w:szCs w:val="20"/>
              </w:rPr>
            </w:pPr>
            <w:r w:rsidRPr="002E2303">
              <w:t>N/A</w:t>
            </w: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510E47EB" w14:textId="6C536D05" w:rsidR="00C85241" w:rsidRPr="00792BDE" w:rsidRDefault="00C85241" w:rsidP="00C85241">
            <w:pPr>
              <w:pStyle w:val="NoSpacing"/>
              <w:rPr>
                <w:rFonts w:ascii="Tahoma" w:hAnsi="Tahoma" w:cs="Tahoma"/>
                <w:sz w:val="20"/>
                <w:szCs w:val="20"/>
              </w:rPr>
            </w:pPr>
            <w:r w:rsidRPr="00B87855">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3485F0BA" w14:textId="590EA646" w:rsidR="00C85241" w:rsidRPr="00792BDE" w:rsidRDefault="00C85241" w:rsidP="00C85241">
            <w:pPr>
              <w:pStyle w:val="NoSpacing"/>
              <w:rPr>
                <w:rFonts w:ascii="Tahoma" w:hAnsi="Tahoma" w:cs="Tahoma"/>
                <w:sz w:val="20"/>
                <w:szCs w:val="20"/>
              </w:rPr>
            </w:pPr>
            <w:r w:rsidRPr="00DF1424">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2B1B69C9" w14:textId="4A478353"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6</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55B616E4" w14:textId="70DDDDAC" w:rsidR="00C85241" w:rsidRPr="00792BDE" w:rsidRDefault="00C85241" w:rsidP="00C85241">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4598FE9F" w14:textId="77777777" w:rsidR="00C85241" w:rsidRPr="00792BDE" w:rsidRDefault="00C85241" w:rsidP="00C85241">
            <w:pPr>
              <w:pStyle w:val="NoSpacing"/>
              <w:rPr>
                <w:rFonts w:ascii="Tahoma" w:hAnsi="Tahoma" w:cs="Tahoma"/>
                <w:bCs w:val="0"/>
                <w:sz w:val="20"/>
                <w:szCs w:val="20"/>
              </w:rPr>
            </w:pPr>
          </w:p>
        </w:tc>
      </w:tr>
      <w:tr w:rsidR="00C85241" w:rsidRPr="00792BDE" w14:paraId="375FD956" w14:textId="77777777" w:rsidTr="00C85241">
        <w:trPr>
          <w:trHeight w:val="991"/>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6C568090" w14:textId="66F01F9D"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7</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4D8EF5A5" w14:textId="1AA89C2D"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GI Nipple 3-inch, Heavy Class, threaded both ends, hot-dip galvanized.</w:t>
            </w: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007292FD" w14:textId="2290CDD1"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No</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3840EE8F" w14:textId="7AA36A98" w:rsidR="00C85241" w:rsidRPr="00792BDE" w:rsidRDefault="00C85241" w:rsidP="00C85241">
            <w:pPr>
              <w:pStyle w:val="NoSpacing"/>
              <w:rPr>
                <w:rFonts w:ascii="Tahoma" w:hAnsi="Tahoma" w:cs="Tahoma"/>
                <w:sz w:val="20"/>
                <w:szCs w:val="20"/>
              </w:rPr>
            </w:pPr>
            <w:r w:rsidRPr="002E2303">
              <w:t>N/A</w:t>
            </w: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459DB632" w14:textId="578A55A5" w:rsidR="00C85241" w:rsidRPr="00792BDE" w:rsidRDefault="00C85241" w:rsidP="00C85241">
            <w:pPr>
              <w:pStyle w:val="NoSpacing"/>
              <w:rPr>
                <w:rFonts w:ascii="Tahoma" w:hAnsi="Tahoma" w:cs="Tahoma"/>
                <w:sz w:val="20"/>
                <w:szCs w:val="20"/>
              </w:rPr>
            </w:pPr>
            <w:r w:rsidRPr="00B87855">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33529758" w14:textId="220DA3FF" w:rsidR="00C85241" w:rsidRPr="00792BDE" w:rsidRDefault="00C85241" w:rsidP="00C85241">
            <w:pPr>
              <w:pStyle w:val="NoSpacing"/>
              <w:rPr>
                <w:rFonts w:ascii="Tahoma" w:hAnsi="Tahoma" w:cs="Tahoma"/>
                <w:sz w:val="20"/>
                <w:szCs w:val="20"/>
              </w:rPr>
            </w:pPr>
            <w:r w:rsidRPr="00DF1424">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467D916F" w14:textId="1170E6CA"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6</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5A411887" w14:textId="0A8E08DF" w:rsidR="00C85241" w:rsidRPr="00792BDE" w:rsidRDefault="00C85241" w:rsidP="00C85241">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0E56EA1B" w14:textId="77777777" w:rsidR="00C85241" w:rsidRPr="00792BDE" w:rsidRDefault="00C85241" w:rsidP="00C85241">
            <w:pPr>
              <w:pStyle w:val="NoSpacing"/>
              <w:rPr>
                <w:rFonts w:ascii="Tahoma" w:hAnsi="Tahoma" w:cs="Tahoma"/>
                <w:bCs w:val="0"/>
                <w:sz w:val="20"/>
                <w:szCs w:val="20"/>
              </w:rPr>
            </w:pPr>
          </w:p>
        </w:tc>
      </w:tr>
      <w:tr w:rsidR="00C85241" w:rsidRPr="00792BDE" w14:paraId="4C604109" w14:textId="77777777" w:rsidTr="00C85241">
        <w:trPr>
          <w:trHeight w:val="1118"/>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03AA8E0B" w14:textId="7721C804"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8</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4117F5FE" w14:textId="49D4B817"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 xml:space="preserve">Steel Wire Rope, 1-inch Dia, Construction 6×19 IWRC, Grade EIPS, Weight 0.839 kg/ft, New, </w:t>
            </w: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4F44DB60" w14:textId="1EB616CC"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Rft</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3A247CB1" w14:textId="6A3D5422" w:rsidR="00C85241" w:rsidRPr="00792BDE" w:rsidRDefault="00C85241" w:rsidP="00C85241">
            <w:pPr>
              <w:pStyle w:val="NoSpacing"/>
              <w:rPr>
                <w:rFonts w:ascii="Tahoma" w:hAnsi="Tahoma" w:cs="Tahoma"/>
                <w:sz w:val="20"/>
                <w:szCs w:val="20"/>
              </w:rPr>
            </w:pPr>
            <w:r w:rsidRPr="002E2303">
              <w:t>N/A</w:t>
            </w: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5734873C" w14:textId="71048C75" w:rsidR="00C85241" w:rsidRPr="00792BDE" w:rsidRDefault="00C85241" w:rsidP="00C85241">
            <w:pPr>
              <w:pStyle w:val="NoSpacing"/>
              <w:rPr>
                <w:rFonts w:ascii="Tahoma" w:hAnsi="Tahoma" w:cs="Tahoma"/>
                <w:sz w:val="20"/>
                <w:szCs w:val="20"/>
              </w:rPr>
            </w:pPr>
            <w:r w:rsidRPr="00B87855">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3DD7DB8E" w14:textId="00593BF1" w:rsidR="00C85241" w:rsidRPr="00792BDE" w:rsidRDefault="00C85241" w:rsidP="00C85241">
            <w:pPr>
              <w:pStyle w:val="NoSpacing"/>
              <w:rPr>
                <w:rFonts w:ascii="Tahoma" w:hAnsi="Tahoma" w:cs="Tahoma"/>
                <w:sz w:val="20"/>
                <w:szCs w:val="20"/>
              </w:rPr>
            </w:pPr>
            <w:r w:rsidRPr="00DF1424">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1FA0E45E" w14:textId="0284DB25"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4,201</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7A65B29A" w14:textId="05F71062" w:rsidR="00C85241" w:rsidRPr="00792BDE" w:rsidRDefault="00C85241" w:rsidP="00C85241">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2A81B096" w14:textId="77777777" w:rsidR="00C85241" w:rsidRPr="00792BDE" w:rsidRDefault="00C85241" w:rsidP="00C85241">
            <w:pPr>
              <w:pStyle w:val="NoSpacing"/>
              <w:rPr>
                <w:rFonts w:ascii="Tahoma" w:hAnsi="Tahoma" w:cs="Tahoma"/>
                <w:bCs w:val="0"/>
                <w:sz w:val="20"/>
                <w:szCs w:val="20"/>
              </w:rPr>
            </w:pPr>
          </w:p>
        </w:tc>
      </w:tr>
      <w:tr w:rsidR="00C85241" w:rsidRPr="00792BDE" w14:paraId="0CD2F6C8" w14:textId="77777777" w:rsidTr="00C85241">
        <w:trPr>
          <w:trHeight w:val="978"/>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23ABC83E" w14:textId="41DF1E07"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9</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46623057" w14:textId="53BA5099"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MS Steel Girder 6″×3″, Length 20 ft, Web 6 mm, Flange 8 mm, Weight ≈ 5.25 kg/ft.</w:t>
            </w: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3FE546DB" w14:textId="43A57D63"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Kg</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6BF0E5D1" w14:textId="4DD19390" w:rsidR="00C85241" w:rsidRPr="00792BDE" w:rsidRDefault="00C85241" w:rsidP="00C85241">
            <w:pPr>
              <w:pStyle w:val="NoSpacing"/>
              <w:rPr>
                <w:rFonts w:ascii="Tahoma" w:hAnsi="Tahoma" w:cs="Tahoma"/>
                <w:sz w:val="20"/>
                <w:szCs w:val="20"/>
              </w:rPr>
            </w:pPr>
            <w:r w:rsidRPr="002E2303">
              <w:t>N/A</w:t>
            </w: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2A7CA6A7" w14:textId="568D4576" w:rsidR="00C85241" w:rsidRPr="00792BDE" w:rsidRDefault="00C85241" w:rsidP="00C85241">
            <w:pPr>
              <w:pStyle w:val="NoSpacing"/>
              <w:rPr>
                <w:rFonts w:ascii="Tahoma" w:hAnsi="Tahoma" w:cs="Tahoma"/>
                <w:sz w:val="20"/>
                <w:szCs w:val="20"/>
              </w:rPr>
            </w:pPr>
            <w:r w:rsidRPr="00B87855">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56B0187D" w14:textId="7A5D38E8" w:rsidR="00C85241" w:rsidRPr="00792BDE" w:rsidRDefault="00C85241" w:rsidP="00C85241">
            <w:pPr>
              <w:pStyle w:val="NoSpacing"/>
              <w:rPr>
                <w:rFonts w:ascii="Tahoma" w:hAnsi="Tahoma" w:cs="Tahoma"/>
                <w:sz w:val="20"/>
                <w:szCs w:val="20"/>
              </w:rPr>
            </w:pPr>
            <w:r w:rsidRPr="00DF1424">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59DC23D0" w14:textId="1D0EAA83"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210</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6D56BDBF" w14:textId="723C2A02" w:rsidR="00C85241" w:rsidRPr="00792BDE" w:rsidRDefault="00C85241" w:rsidP="00C85241">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33BA4AC3" w14:textId="77777777" w:rsidR="00C85241" w:rsidRPr="00792BDE" w:rsidRDefault="00C85241" w:rsidP="00C85241">
            <w:pPr>
              <w:pStyle w:val="NoSpacing"/>
              <w:rPr>
                <w:rFonts w:ascii="Tahoma" w:hAnsi="Tahoma" w:cs="Tahoma"/>
                <w:bCs w:val="0"/>
                <w:sz w:val="20"/>
                <w:szCs w:val="20"/>
              </w:rPr>
            </w:pPr>
          </w:p>
        </w:tc>
      </w:tr>
      <w:tr w:rsidR="00C85241" w:rsidRPr="00792BDE" w14:paraId="265D6BFA" w14:textId="77777777" w:rsidTr="00C85241">
        <w:trPr>
          <w:trHeight w:val="964"/>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14520544" w14:textId="17CE61E9"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lastRenderedPageBreak/>
              <w:t>10</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1536B8AE" w14:textId="7E89971D"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MS Steel Plate 4 mm thick, 2 Nos, Length 12 ft, Width 1 ft, approx. 2.9 kg/sft.</w:t>
            </w: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6F57A115" w14:textId="1B9E24AF"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Kg</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7E36CCA7" w14:textId="7C16D4C6" w:rsidR="00C85241" w:rsidRPr="00792BDE" w:rsidRDefault="00C85241" w:rsidP="00C85241">
            <w:pPr>
              <w:pStyle w:val="NoSpacing"/>
              <w:rPr>
                <w:rFonts w:ascii="Tahoma" w:hAnsi="Tahoma" w:cs="Tahoma"/>
                <w:sz w:val="20"/>
                <w:szCs w:val="20"/>
              </w:rPr>
            </w:pPr>
            <w:r w:rsidRPr="002E2303">
              <w:t>N/A</w:t>
            </w: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52A62D5F" w14:textId="04AE9B82" w:rsidR="00C85241" w:rsidRPr="00792BDE" w:rsidRDefault="00C85241" w:rsidP="00C85241">
            <w:pPr>
              <w:pStyle w:val="NoSpacing"/>
              <w:rPr>
                <w:rFonts w:ascii="Tahoma" w:hAnsi="Tahoma" w:cs="Tahoma"/>
                <w:sz w:val="20"/>
                <w:szCs w:val="20"/>
              </w:rPr>
            </w:pPr>
            <w:r w:rsidRPr="00B87855">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21071225" w14:textId="655D0A80" w:rsidR="00C85241" w:rsidRPr="00792BDE" w:rsidRDefault="00C85241" w:rsidP="00C85241">
            <w:pPr>
              <w:pStyle w:val="NoSpacing"/>
              <w:rPr>
                <w:rFonts w:ascii="Tahoma" w:hAnsi="Tahoma" w:cs="Tahoma"/>
                <w:sz w:val="20"/>
                <w:szCs w:val="20"/>
              </w:rPr>
            </w:pPr>
            <w:r w:rsidRPr="00DF1424">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0FCB9379" w14:textId="3CA85664"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70</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0FE551B7" w14:textId="09248797" w:rsidR="00C85241" w:rsidRPr="00792BDE" w:rsidRDefault="00C85241" w:rsidP="00C85241">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6B7C9B44" w14:textId="77777777" w:rsidR="00C85241" w:rsidRPr="00792BDE" w:rsidRDefault="00C85241" w:rsidP="00C85241">
            <w:pPr>
              <w:pStyle w:val="NoSpacing"/>
              <w:rPr>
                <w:rFonts w:ascii="Tahoma" w:hAnsi="Tahoma" w:cs="Tahoma"/>
                <w:bCs w:val="0"/>
                <w:sz w:val="20"/>
                <w:szCs w:val="20"/>
              </w:rPr>
            </w:pPr>
          </w:p>
        </w:tc>
      </w:tr>
      <w:tr w:rsidR="00C85241" w:rsidRPr="00792BDE" w14:paraId="038D7C71" w14:textId="77777777" w:rsidTr="00BF654D">
        <w:trPr>
          <w:trHeight w:val="385"/>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69041B6D" w14:textId="4EDE65AF"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11</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6F210F15" w14:textId="3DD8E1F9"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Anchorage Rods, Dia 1½-inch, Length 10 ft, MS, threaded ends with nuts &amp; washers.</w:t>
            </w: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624C9B27" w14:textId="79FBEB66"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No</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5C6B0EDE" w14:textId="12EDAB7D" w:rsidR="00C85241" w:rsidRPr="00792BDE" w:rsidRDefault="00C85241" w:rsidP="00C85241">
            <w:pPr>
              <w:pStyle w:val="NoSpacing"/>
              <w:rPr>
                <w:rFonts w:ascii="Tahoma" w:hAnsi="Tahoma" w:cs="Tahoma"/>
                <w:sz w:val="20"/>
                <w:szCs w:val="20"/>
              </w:rPr>
            </w:pPr>
            <w:r w:rsidRPr="002E2303">
              <w:t>N/A</w:t>
            </w: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23DE53B8" w14:textId="39908353" w:rsidR="00C85241" w:rsidRPr="00792BDE" w:rsidRDefault="00C85241" w:rsidP="00C85241">
            <w:pPr>
              <w:pStyle w:val="NoSpacing"/>
              <w:rPr>
                <w:rFonts w:ascii="Tahoma" w:hAnsi="Tahoma" w:cs="Tahoma"/>
                <w:sz w:val="20"/>
                <w:szCs w:val="20"/>
              </w:rPr>
            </w:pPr>
            <w:r w:rsidRPr="00B87855">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3FEEF697" w14:textId="3D68C038" w:rsidR="00C85241" w:rsidRPr="00792BDE" w:rsidRDefault="00C85241" w:rsidP="00C85241">
            <w:pPr>
              <w:pStyle w:val="NoSpacing"/>
              <w:rPr>
                <w:rFonts w:ascii="Tahoma" w:hAnsi="Tahoma" w:cs="Tahoma"/>
                <w:sz w:val="20"/>
                <w:szCs w:val="20"/>
              </w:rPr>
            </w:pPr>
            <w:r w:rsidRPr="00DF1424">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2FE91131" w14:textId="274FEAC9"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168</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1B455F77" w14:textId="59725EE1" w:rsidR="00C85241" w:rsidRPr="00792BDE" w:rsidRDefault="00C85241" w:rsidP="00C85241">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4F6C29D4" w14:textId="77777777" w:rsidR="00C85241" w:rsidRPr="00792BDE" w:rsidRDefault="00C85241" w:rsidP="00C85241">
            <w:pPr>
              <w:pStyle w:val="NoSpacing"/>
              <w:rPr>
                <w:rFonts w:ascii="Tahoma" w:hAnsi="Tahoma" w:cs="Tahoma"/>
                <w:bCs w:val="0"/>
                <w:sz w:val="20"/>
                <w:szCs w:val="20"/>
              </w:rPr>
            </w:pPr>
          </w:p>
        </w:tc>
      </w:tr>
      <w:tr w:rsidR="00C85241" w:rsidRPr="00792BDE" w14:paraId="01819B40" w14:textId="77777777" w:rsidTr="00C85241">
        <w:trPr>
          <w:trHeight w:val="1119"/>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65EBA708" w14:textId="2F6ED64D"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12</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21F1E2CE" w14:textId="4DB55A9F"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MS Clamps, made from 3-inch wide × 3 mm thick MS strip, approx. 1.5 kg per clamp, complete with nut &amp; bolt.</w:t>
            </w: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5796C7F6" w14:textId="77C3740D"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No</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5F288C09" w14:textId="42D8A21E" w:rsidR="00C85241" w:rsidRPr="00792BDE" w:rsidRDefault="00C85241" w:rsidP="00C85241">
            <w:pPr>
              <w:pStyle w:val="NoSpacing"/>
              <w:rPr>
                <w:rFonts w:ascii="Tahoma" w:hAnsi="Tahoma" w:cs="Tahoma"/>
                <w:sz w:val="20"/>
                <w:szCs w:val="20"/>
              </w:rPr>
            </w:pPr>
            <w:r w:rsidRPr="002E2303">
              <w:t>N/A</w:t>
            </w: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2D594FF0" w14:textId="780ACA5C" w:rsidR="00C85241" w:rsidRPr="00792BDE" w:rsidRDefault="00C85241" w:rsidP="00C85241">
            <w:pPr>
              <w:pStyle w:val="NoSpacing"/>
              <w:rPr>
                <w:rFonts w:ascii="Tahoma" w:hAnsi="Tahoma" w:cs="Tahoma"/>
                <w:sz w:val="20"/>
                <w:szCs w:val="20"/>
              </w:rPr>
            </w:pPr>
            <w:r w:rsidRPr="00B87855">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60225BD7" w14:textId="76A2F783" w:rsidR="00C85241" w:rsidRPr="00792BDE" w:rsidRDefault="00C85241" w:rsidP="00C85241">
            <w:pPr>
              <w:pStyle w:val="NoSpacing"/>
              <w:rPr>
                <w:rFonts w:ascii="Tahoma" w:hAnsi="Tahoma" w:cs="Tahoma"/>
                <w:sz w:val="20"/>
                <w:szCs w:val="20"/>
              </w:rPr>
            </w:pPr>
            <w:r w:rsidRPr="00DF1424">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4E81FB03" w14:textId="4D76C2F7"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999</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6B878957" w14:textId="13AED254" w:rsidR="00C85241" w:rsidRPr="00792BDE" w:rsidRDefault="00C85241" w:rsidP="00C85241">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49ACB3FC" w14:textId="77777777" w:rsidR="00C85241" w:rsidRPr="00792BDE" w:rsidRDefault="00C85241" w:rsidP="00C85241">
            <w:pPr>
              <w:pStyle w:val="NoSpacing"/>
              <w:rPr>
                <w:rFonts w:ascii="Tahoma" w:hAnsi="Tahoma" w:cs="Tahoma"/>
                <w:bCs w:val="0"/>
                <w:sz w:val="20"/>
                <w:szCs w:val="20"/>
              </w:rPr>
            </w:pPr>
          </w:p>
        </w:tc>
      </w:tr>
      <w:tr w:rsidR="00C85241" w:rsidRPr="00792BDE" w14:paraId="0F8A280A" w14:textId="77777777" w:rsidTr="00C85241">
        <w:trPr>
          <w:trHeight w:val="1263"/>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642D8B6A" w14:textId="2FD31CB3"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13</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355D9C43" w14:textId="11BC40B3"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Bulldog Grips / Wire Rope Clips, 28 mm (1-inch) size, heavy-duty, drop-forged high-tensile carbon steel, hot-dip galvanized.</w:t>
            </w: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634081B7" w14:textId="628C7276"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No</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299521F3" w14:textId="63D6EFC7" w:rsidR="00C85241" w:rsidRPr="00792BDE" w:rsidRDefault="00C85241" w:rsidP="00C85241">
            <w:pPr>
              <w:pStyle w:val="NoSpacing"/>
              <w:rPr>
                <w:rFonts w:ascii="Tahoma" w:hAnsi="Tahoma" w:cs="Tahoma"/>
                <w:sz w:val="20"/>
                <w:szCs w:val="20"/>
              </w:rPr>
            </w:pPr>
            <w:r>
              <w:rPr>
                <w:rFonts w:ascii="Tahoma" w:hAnsi="Tahoma" w:cs="Tahoma"/>
                <w:sz w:val="20"/>
                <w:szCs w:val="20"/>
              </w:rPr>
              <w:t>N/A</w:t>
            </w: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31D2654D" w14:textId="51022900" w:rsidR="00C85241" w:rsidRPr="00792BDE" w:rsidRDefault="00C85241" w:rsidP="00C85241">
            <w:pPr>
              <w:pStyle w:val="NoSpacing"/>
              <w:rPr>
                <w:rFonts w:ascii="Tahoma" w:hAnsi="Tahoma" w:cs="Tahoma"/>
                <w:sz w:val="20"/>
                <w:szCs w:val="20"/>
              </w:rPr>
            </w:pPr>
            <w:r w:rsidRPr="00B87855">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690DAC46" w14:textId="64FE4E41" w:rsidR="00C85241" w:rsidRPr="00792BDE" w:rsidRDefault="00C85241" w:rsidP="00C85241">
            <w:pPr>
              <w:pStyle w:val="NoSpacing"/>
              <w:rPr>
                <w:rFonts w:ascii="Tahoma" w:hAnsi="Tahoma" w:cs="Tahoma"/>
                <w:sz w:val="20"/>
                <w:szCs w:val="20"/>
              </w:rPr>
            </w:pPr>
            <w:r w:rsidRPr="00DF1424">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3CBD3F58" w14:textId="212A2657"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24</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4333E218" w14:textId="34C7AC45" w:rsidR="00C85241" w:rsidRPr="00792BDE" w:rsidRDefault="00C85241" w:rsidP="00C85241">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3875855E" w14:textId="77777777" w:rsidR="00C85241" w:rsidRPr="00792BDE" w:rsidRDefault="00C85241" w:rsidP="00C85241">
            <w:pPr>
              <w:pStyle w:val="NoSpacing"/>
              <w:rPr>
                <w:rFonts w:ascii="Tahoma" w:hAnsi="Tahoma" w:cs="Tahoma"/>
                <w:bCs w:val="0"/>
                <w:sz w:val="20"/>
                <w:szCs w:val="20"/>
              </w:rPr>
            </w:pPr>
          </w:p>
        </w:tc>
      </w:tr>
      <w:tr w:rsidR="00C85241" w:rsidRPr="00792BDE" w14:paraId="2A71A5C5" w14:textId="77777777" w:rsidTr="00C85241">
        <w:trPr>
          <w:trHeight w:val="983"/>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422EC6A6" w14:textId="54473CB1"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14</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17879EEE" w14:textId="5A27783D"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Installation cost of HDPE pipes, including butt-fusion jointing and fittings.</w:t>
            </w: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48E8D505" w14:textId="2A2271DF"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No</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2AD08A15" w14:textId="1112FD1F" w:rsidR="00C85241" w:rsidRPr="00792BDE" w:rsidRDefault="00C85241" w:rsidP="00C85241">
            <w:pPr>
              <w:pStyle w:val="NoSpacing"/>
              <w:rPr>
                <w:rFonts w:ascii="Tahoma" w:hAnsi="Tahoma" w:cs="Tahoma"/>
                <w:sz w:val="20"/>
                <w:szCs w:val="20"/>
              </w:rPr>
            </w:pPr>
            <w:r>
              <w:rPr>
                <w:rFonts w:ascii="Tahoma" w:hAnsi="Tahoma" w:cs="Tahoma"/>
                <w:sz w:val="20"/>
                <w:szCs w:val="20"/>
              </w:rPr>
              <w:t>N/A</w:t>
            </w: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5C2687A5" w14:textId="5AEBCF52" w:rsidR="00C85241" w:rsidRPr="00792BDE" w:rsidRDefault="00C85241" w:rsidP="00C85241">
            <w:pPr>
              <w:pStyle w:val="NoSpacing"/>
              <w:rPr>
                <w:rFonts w:ascii="Tahoma" w:hAnsi="Tahoma" w:cs="Tahoma"/>
                <w:sz w:val="20"/>
                <w:szCs w:val="20"/>
              </w:rPr>
            </w:pPr>
            <w:r w:rsidRPr="00B87855">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52A97EED" w14:textId="0B0D0296" w:rsidR="00C85241" w:rsidRPr="00792BDE" w:rsidRDefault="00C85241" w:rsidP="00C85241">
            <w:pPr>
              <w:pStyle w:val="NoSpacing"/>
              <w:rPr>
                <w:rFonts w:ascii="Tahoma" w:hAnsi="Tahoma" w:cs="Tahoma"/>
                <w:sz w:val="20"/>
                <w:szCs w:val="20"/>
              </w:rPr>
            </w:pPr>
            <w:r w:rsidRPr="00DF1424">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27410260" w14:textId="4C96DD02" w:rsidR="00C85241" w:rsidRPr="00792BDE" w:rsidRDefault="00C85241" w:rsidP="00C85241">
            <w:pPr>
              <w:pStyle w:val="NoSpacing"/>
              <w:rPr>
                <w:rFonts w:ascii="Tahoma" w:hAnsi="Tahoma" w:cs="Tahoma"/>
                <w:bCs w:val="0"/>
                <w:sz w:val="20"/>
                <w:szCs w:val="20"/>
              </w:rPr>
            </w:pPr>
            <w:r w:rsidRPr="00792BDE">
              <w:rPr>
                <w:rFonts w:ascii="Tahoma" w:hAnsi="Tahoma" w:cs="Tahoma"/>
                <w:sz w:val="20"/>
                <w:szCs w:val="20"/>
              </w:rPr>
              <w:t>30</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0404E363" w14:textId="6B289F0B" w:rsidR="00C85241" w:rsidRPr="00792BDE" w:rsidRDefault="00C85241" w:rsidP="00C85241">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4A93FD85" w14:textId="77777777" w:rsidR="00C85241" w:rsidRPr="00792BDE" w:rsidRDefault="00C85241" w:rsidP="00C85241">
            <w:pPr>
              <w:pStyle w:val="NoSpacing"/>
              <w:rPr>
                <w:rFonts w:ascii="Tahoma" w:hAnsi="Tahoma" w:cs="Tahoma"/>
                <w:bCs w:val="0"/>
                <w:sz w:val="20"/>
                <w:szCs w:val="20"/>
              </w:rPr>
            </w:pPr>
          </w:p>
        </w:tc>
      </w:tr>
      <w:tr w:rsidR="00BF654D" w:rsidRPr="00792BDE" w14:paraId="07A90451" w14:textId="77777777" w:rsidTr="00BF654D">
        <w:trPr>
          <w:trHeight w:val="503"/>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64F130DC" w14:textId="23D06199" w:rsidR="00BF654D" w:rsidRPr="00792BDE" w:rsidRDefault="00BF654D" w:rsidP="00193FEE">
            <w:pPr>
              <w:pStyle w:val="NoSpacing"/>
              <w:rPr>
                <w:rFonts w:ascii="Tahoma" w:hAnsi="Tahoma" w:cs="Tahoma"/>
                <w:bCs w:val="0"/>
                <w:sz w:val="20"/>
                <w:szCs w:val="20"/>
              </w:rPr>
            </w:pPr>
            <w:r w:rsidRPr="00792BDE">
              <w:rPr>
                <w:rFonts w:ascii="Tahoma" w:hAnsi="Tahoma" w:cs="Tahoma"/>
                <w:sz w:val="20"/>
                <w:szCs w:val="20"/>
              </w:rPr>
              <w:t>15</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0EED2845" w14:textId="145F4D7C" w:rsidR="00BF654D" w:rsidRPr="00792BDE" w:rsidRDefault="00BF654D" w:rsidP="00193FEE">
            <w:pPr>
              <w:pStyle w:val="NoSpacing"/>
              <w:rPr>
                <w:rFonts w:ascii="Tahoma" w:hAnsi="Tahoma" w:cs="Tahoma"/>
                <w:bCs w:val="0"/>
                <w:sz w:val="20"/>
                <w:szCs w:val="20"/>
              </w:rPr>
            </w:pPr>
            <w:r w:rsidRPr="00792BDE">
              <w:rPr>
                <w:rFonts w:ascii="Tahoma" w:hAnsi="Tahoma" w:cs="Tahoma"/>
                <w:sz w:val="20"/>
                <w:szCs w:val="20"/>
              </w:rPr>
              <w:t>Transportation cost of pipes and all crossing materials to project site at Parwak and Awi</w:t>
            </w: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3B2E9D55" w14:textId="302AFE98" w:rsidR="00BF654D" w:rsidRPr="00792BDE" w:rsidRDefault="00BF654D" w:rsidP="00193FEE">
            <w:pPr>
              <w:pStyle w:val="NoSpacing"/>
              <w:rPr>
                <w:rFonts w:ascii="Tahoma" w:hAnsi="Tahoma" w:cs="Tahoma"/>
                <w:bCs w:val="0"/>
                <w:sz w:val="20"/>
                <w:szCs w:val="20"/>
              </w:rPr>
            </w:pPr>
            <w:r w:rsidRPr="00792BDE">
              <w:rPr>
                <w:rFonts w:ascii="Tahoma" w:hAnsi="Tahoma" w:cs="Tahoma"/>
                <w:sz w:val="20"/>
                <w:szCs w:val="20"/>
              </w:rPr>
              <w:t>LMS</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542866A9" w14:textId="45ED0CE0" w:rsidR="00BF654D" w:rsidRPr="00792BDE" w:rsidRDefault="00C85241" w:rsidP="00193FEE">
            <w:pPr>
              <w:pStyle w:val="NoSpacing"/>
              <w:rPr>
                <w:rFonts w:ascii="Tahoma" w:hAnsi="Tahoma" w:cs="Tahoma"/>
                <w:sz w:val="20"/>
                <w:szCs w:val="20"/>
              </w:rPr>
            </w:pPr>
            <w:r>
              <w:rPr>
                <w:rFonts w:ascii="Tahoma" w:hAnsi="Tahoma" w:cs="Tahoma"/>
                <w:sz w:val="20"/>
                <w:szCs w:val="20"/>
              </w:rPr>
              <w:t>N/A</w:t>
            </w: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0FF2F751" w14:textId="6F9CD80B" w:rsidR="00BF654D" w:rsidRPr="00792BDE" w:rsidRDefault="00C85241" w:rsidP="00193FEE">
            <w:pPr>
              <w:pStyle w:val="NoSpacing"/>
              <w:rPr>
                <w:rFonts w:ascii="Tahoma" w:hAnsi="Tahoma" w:cs="Tahoma"/>
                <w:sz w:val="20"/>
                <w:szCs w:val="20"/>
              </w:rPr>
            </w:pPr>
            <w:r>
              <w:rPr>
                <w:rFonts w:ascii="Tahoma" w:hAnsi="Tahoma" w:cs="Tahoma"/>
                <w:sz w:val="20"/>
                <w:szCs w:val="20"/>
              </w:rPr>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34CCFE4F" w14:textId="7FB3D7DB" w:rsidR="00BF654D" w:rsidRPr="00792BDE" w:rsidRDefault="00C85241" w:rsidP="00193FEE">
            <w:pPr>
              <w:pStyle w:val="NoSpacing"/>
              <w:rPr>
                <w:rFonts w:ascii="Tahoma" w:hAnsi="Tahoma" w:cs="Tahoma"/>
                <w:sz w:val="20"/>
                <w:szCs w:val="20"/>
              </w:rPr>
            </w:pPr>
            <w:r>
              <w:rPr>
                <w:rFonts w:ascii="Tahoma" w:hAnsi="Tahoma" w:cs="Tahoma"/>
                <w:sz w:val="20"/>
                <w:szCs w:val="20"/>
              </w:rPr>
              <w:t>N/A</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06569D8D" w14:textId="4B7724D6" w:rsidR="00BF654D" w:rsidRPr="00792BDE" w:rsidRDefault="00BF654D" w:rsidP="00193FEE">
            <w:pPr>
              <w:pStyle w:val="NoSpacing"/>
              <w:rPr>
                <w:rFonts w:ascii="Tahoma" w:hAnsi="Tahoma" w:cs="Tahoma"/>
                <w:bCs w:val="0"/>
                <w:sz w:val="20"/>
                <w:szCs w:val="20"/>
              </w:rPr>
            </w:pPr>
            <w:r w:rsidRPr="00792BDE">
              <w:rPr>
                <w:rFonts w:ascii="Tahoma" w:hAnsi="Tahoma" w:cs="Tahoma"/>
                <w:sz w:val="20"/>
                <w:szCs w:val="20"/>
              </w:rPr>
              <w:t>1</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43E6CB44" w14:textId="106A49E2" w:rsidR="00BF654D" w:rsidRPr="00792BDE" w:rsidRDefault="00BF654D" w:rsidP="00193FEE">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0810CD84" w14:textId="77777777" w:rsidR="00BF654D" w:rsidRPr="00792BDE" w:rsidRDefault="00BF654D" w:rsidP="00193FEE">
            <w:pPr>
              <w:pStyle w:val="NoSpacing"/>
              <w:rPr>
                <w:rFonts w:ascii="Tahoma" w:hAnsi="Tahoma" w:cs="Tahoma"/>
                <w:bCs w:val="0"/>
                <w:sz w:val="20"/>
                <w:szCs w:val="20"/>
              </w:rPr>
            </w:pPr>
          </w:p>
        </w:tc>
      </w:tr>
      <w:tr w:rsidR="00C85241" w:rsidRPr="00792BDE" w14:paraId="51F31B41" w14:textId="77777777" w:rsidTr="00E41FB7">
        <w:trPr>
          <w:trHeight w:val="449"/>
          <w:jc w:val="center"/>
        </w:trPr>
        <w:tc>
          <w:tcPr>
            <w:tcW w:w="7080" w:type="dxa"/>
            <w:gridSpan w:val="6"/>
            <w:tcBorders>
              <w:top w:val="outset" w:sz="6" w:space="0" w:color="auto"/>
              <w:left w:val="outset" w:sz="6" w:space="0" w:color="auto"/>
              <w:bottom w:val="outset" w:sz="6" w:space="0" w:color="auto"/>
              <w:right w:val="outset" w:sz="6" w:space="0" w:color="auto"/>
            </w:tcBorders>
            <w:shd w:val="clear" w:color="auto" w:fill="FFFFFF"/>
          </w:tcPr>
          <w:p w14:paraId="69F831B8" w14:textId="77777777" w:rsidR="00C85241" w:rsidRPr="00792BDE" w:rsidRDefault="00C85241" w:rsidP="002549FB">
            <w:pPr>
              <w:spacing w:before="100" w:beforeAutospacing="1" w:after="100" w:afterAutospacing="1" w:line="240" w:lineRule="auto"/>
              <w:rPr>
                <w:rFonts w:ascii="Tahoma" w:eastAsia="Times New Roman" w:hAnsi="Tahoma" w:cs="Tahoma"/>
                <w:b/>
                <w:color w:val="000000"/>
                <w:kern w:val="0"/>
                <w:sz w:val="20"/>
                <w:szCs w:val="20"/>
              </w:rPr>
            </w:pPr>
          </w:p>
        </w:tc>
        <w:tc>
          <w:tcPr>
            <w:tcW w:w="2126" w:type="dxa"/>
            <w:gridSpan w:val="2"/>
            <w:tcBorders>
              <w:top w:val="outset" w:sz="6" w:space="0" w:color="auto"/>
              <w:left w:val="outset" w:sz="6" w:space="0" w:color="auto"/>
              <w:bottom w:val="outset" w:sz="6" w:space="0" w:color="auto"/>
              <w:right w:val="outset" w:sz="6" w:space="0" w:color="auto"/>
            </w:tcBorders>
            <w:shd w:val="clear" w:color="auto" w:fill="FFFFFF"/>
            <w:hideMark/>
          </w:tcPr>
          <w:p w14:paraId="3AEF6A53" w14:textId="3744EB00" w:rsidR="00C85241" w:rsidRPr="00792BDE" w:rsidRDefault="00C85241" w:rsidP="002549FB">
            <w:pPr>
              <w:spacing w:before="100" w:beforeAutospacing="1" w:after="100" w:afterAutospacing="1" w:line="240" w:lineRule="auto"/>
              <w:rPr>
                <w:rFonts w:ascii="Tahoma" w:eastAsia="Times New Roman" w:hAnsi="Tahoma" w:cs="Tahoma"/>
                <w:bCs w:val="0"/>
                <w:color w:val="000000"/>
                <w:kern w:val="0"/>
                <w:sz w:val="20"/>
                <w:szCs w:val="20"/>
              </w:rPr>
            </w:pPr>
            <w:r w:rsidRPr="00792BDE">
              <w:rPr>
                <w:rFonts w:ascii="Tahoma" w:eastAsia="Times New Roman" w:hAnsi="Tahoma" w:cs="Tahoma"/>
                <w:b/>
                <w:color w:val="000000"/>
                <w:kern w:val="0"/>
                <w:sz w:val="20"/>
                <w:szCs w:val="20"/>
              </w:rPr>
              <w:t>Total cost</w:t>
            </w:r>
          </w:p>
        </w:tc>
        <w:tc>
          <w:tcPr>
            <w:tcW w:w="1372" w:type="dxa"/>
            <w:tcBorders>
              <w:top w:val="outset" w:sz="6" w:space="0" w:color="auto"/>
              <w:left w:val="outset" w:sz="6" w:space="0" w:color="auto"/>
              <w:bottom w:val="outset" w:sz="6" w:space="0" w:color="auto"/>
              <w:right w:val="outset" w:sz="6" w:space="0" w:color="auto"/>
            </w:tcBorders>
            <w:shd w:val="clear" w:color="auto" w:fill="FFFFFF"/>
            <w:hideMark/>
          </w:tcPr>
          <w:p w14:paraId="3622C67E" w14:textId="77777777" w:rsidR="00C85241" w:rsidRPr="00792BDE" w:rsidRDefault="00C85241" w:rsidP="002549FB">
            <w:pPr>
              <w:spacing w:before="100" w:beforeAutospacing="1" w:after="100" w:afterAutospacing="1" w:line="240" w:lineRule="auto"/>
              <w:rPr>
                <w:rFonts w:ascii="Tahoma" w:eastAsia="Times New Roman" w:hAnsi="Tahoma" w:cs="Tahoma"/>
                <w:bCs w:val="0"/>
                <w:color w:val="000000"/>
                <w:kern w:val="0"/>
                <w:sz w:val="20"/>
                <w:szCs w:val="20"/>
              </w:rPr>
            </w:pPr>
            <w:r w:rsidRPr="00792BDE">
              <w:rPr>
                <w:rFonts w:ascii="Tahoma" w:eastAsia="Times New Roman" w:hAnsi="Tahoma" w:cs="Tahoma"/>
                <w:bCs w:val="0"/>
                <w:color w:val="000000"/>
                <w:kern w:val="0"/>
                <w:sz w:val="20"/>
                <w:szCs w:val="20"/>
              </w:rPr>
              <w:t> </w:t>
            </w:r>
          </w:p>
          <w:p w14:paraId="0DCECF4B" w14:textId="77777777" w:rsidR="00C85241" w:rsidRPr="00792BDE" w:rsidRDefault="00C85241" w:rsidP="002549FB">
            <w:pPr>
              <w:spacing w:before="100" w:beforeAutospacing="1" w:after="100" w:afterAutospacing="1" w:line="240" w:lineRule="auto"/>
              <w:rPr>
                <w:rFonts w:ascii="Tahoma" w:eastAsia="Times New Roman" w:hAnsi="Tahoma" w:cs="Tahoma"/>
                <w:bCs w:val="0"/>
                <w:color w:val="000000"/>
                <w:kern w:val="0"/>
                <w:sz w:val="20"/>
                <w:szCs w:val="20"/>
              </w:rPr>
            </w:pPr>
          </w:p>
        </w:tc>
      </w:tr>
      <w:tr w:rsidR="00C85241" w:rsidRPr="00792BDE" w14:paraId="0CA10F4E" w14:textId="77777777" w:rsidTr="003F2F9A">
        <w:trPr>
          <w:trHeight w:val="467"/>
          <w:jc w:val="center"/>
        </w:trPr>
        <w:tc>
          <w:tcPr>
            <w:tcW w:w="7080" w:type="dxa"/>
            <w:gridSpan w:val="6"/>
            <w:vMerge w:val="restart"/>
            <w:tcBorders>
              <w:top w:val="outset" w:sz="6" w:space="0" w:color="auto"/>
              <w:left w:val="outset" w:sz="6" w:space="0" w:color="auto"/>
              <w:right w:val="outset" w:sz="6" w:space="0" w:color="auto"/>
            </w:tcBorders>
            <w:shd w:val="clear" w:color="auto" w:fill="FFFFFF"/>
          </w:tcPr>
          <w:p w14:paraId="7AF79D11" w14:textId="77777777" w:rsidR="00C85241" w:rsidRPr="00792BDE" w:rsidRDefault="00C85241" w:rsidP="002549FB">
            <w:pPr>
              <w:spacing w:before="100" w:beforeAutospacing="1" w:after="100" w:afterAutospacing="1" w:line="240" w:lineRule="auto"/>
              <w:rPr>
                <w:rFonts w:ascii="Tahoma" w:eastAsia="Times New Roman" w:hAnsi="Tahoma" w:cs="Tahoma"/>
                <w:b/>
                <w:color w:val="000000"/>
                <w:kern w:val="0"/>
                <w:sz w:val="20"/>
                <w:szCs w:val="20"/>
              </w:rPr>
            </w:pPr>
          </w:p>
        </w:tc>
        <w:tc>
          <w:tcPr>
            <w:tcW w:w="2126" w:type="dxa"/>
            <w:gridSpan w:val="2"/>
            <w:tcBorders>
              <w:top w:val="outset" w:sz="6" w:space="0" w:color="auto"/>
              <w:left w:val="outset" w:sz="6" w:space="0" w:color="auto"/>
              <w:bottom w:val="outset" w:sz="6" w:space="0" w:color="auto"/>
              <w:right w:val="outset" w:sz="6" w:space="0" w:color="auto"/>
            </w:tcBorders>
            <w:shd w:val="clear" w:color="auto" w:fill="FFFFFF"/>
            <w:hideMark/>
          </w:tcPr>
          <w:p w14:paraId="7669707D" w14:textId="5A245A3F" w:rsidR="00C85241" w:rsidRPr="00792BDE" w:rsidRDefault="00C85241" w:rsidP="002549FB">
            <w:pPr>
              <w:spacing w:before="100" w:beforeAutospacing="1" w:after="100" w:afterAutospacing="1" w:line="240" w:lineRule="auto"/>
              <w:rPr>
                <w:rFonts w:ascii="Tahoma" w:eastAsia="Times New Roman" w:hAnsi="Tahoma" w:cs="Tahoma"/>
                <w:bCs w:val="0"/>
                <w:color w:val="000000"/>
                <w:kern w:val="0"/>
                <w:sz w:val="20"/>
                <w:szCs w:val="20"/>
              </w:rPr>
            </w:pPr>
            <w:r w:rsidRPr="00792BDE">
              <w:rPr>
                <w:rFonts w:ascii="Tahoma" w:eastAsia="Times New Roman" w:hAnsi="Tahoma" w:cs="Tahoma"/>
                <w:b/>
                <w:color w:val="000000"/>
                <w:kern w:val="0"/>
                <w:sz w:val="20"/>
                <w:szCs w:val="20"/>
              </w:rPr>
              <w:t>GST</w:t>
            </w:r>
            <w:r>
              <w:rPr>
                <w:rFonts w:ascii="Tahoma" w:eastAsia="Times New Roman" w:hAnsi="Tahoma" w:cs="Tahoma"/>
                <w:b/>
                <w:color w:val="000000"/>
                <w:kern w:val="0"/>
                <w:sz w:val="20"/>
                <w:szCs w:val="20"/>
              </w:rPr>
              <w:t>/WHT</w:t>
            </w:r>
            <w:r w:rsidRPr="00792BDE">
              <w:rPr>
                <w:rFonts w:ascii="Tahoma" w:eastAsia="Times New Roman" w:hAnsi="Tahoma" w:cs="Tahoma"/>
                <w:b/>
                <w:color w:val="000000"/>
                <w:kern w:val="0"/>
                <w:sz w:val="20"/>
                <w:szCs w:val="20"/>
              </w:rPr>
              <w:t xml:space="preserve"> if applicable</w:t>
            </w:r>
          </w:p>
        </w:tc>
        <w:tc>
          <w:tcPr>
            <w:tcW w:w="1372" w:type="dxa"/>
            <w:tcBorders>
              <w:top w:val="outset" w:sz="6" w:space="0" w:color="auto"/>
              <w:left w:val="outset" w:sz="6" w:space="0" w:color="auto"/>
              <w:bottom w:val="outset" w:sz="6" w:space="0" w:color="auto"/>
              <w:right w:val="outset" w:sz="6" w:space="0" w:color="auto"/>
            </w:tcBorders>
            <w:shd w:val="clear" w:color="auto" w:fill="FFFFFF"/>
            <w:hideMark/>
          </w:tcPr>
          <w:p w14:paraId="3F967197" w14:textId="77777777" w:rsidR="00C85241" w:rsidRPr="00792BDE" w:rsidRDefault="00C85241" w:rsidP="002549FB">
            <w:pPr>
              <w:spacing w:before="100" w:beforeAutospacing="1" w:after="100" w:afterAutospacing="1" w:line="240" w:lineRule="auto"/>
              <w:rPr>
                <w:rFonts w:ascii="Tahoma" w:eastAsia="Times New Roman" w:hAnsi="Tahoma" w:cs="Tahoma"/>
                <w:bCs w:val="0"/>
                <w:color w:val="000000"/>
                <w:kern w:val="0"/>
                <w:sz w:val="20"/>
                <w:szCs w:val="20"/>
              </w:rPr>
            </w:pPr>
            <w:r w:rsidRPr="00792BDE">
              <w:rPr>
                <w:rFonts w:ascii="Tahoma" w:eastAsia="Times New Roman" w:hAnsi="Tahoma" w:cs="Tahoma"/>
                <w:bCs w:val="0"/>
                <w:color w:val="000000"/>
                <w:kern w:val="0"/>
                <w:sz w:val="20"/>
                <w:szCs w:val="20"/>
              </w:rPr>
              <w:t> </w:t>
            </w:r>
          </w:p>
          <w:p w14:paraId="460D707C" w14:textId="77777777" w:rsidR="00C85241" w:rsidRPr="00792BDE" w:rsidRDefault="00C85241" w:rsidP="002549FB">
            <w:pPr>
              <w:spacing w:before="100" w:beforeAutospacing="1" w:after="100" w:afterAutospacing="1" w:line="240" w:lineRule="auto"/>
              <w:rPr>
                <w:rFonts w:ascii="Tahoma" w:eastAsia="Times New Roman" w:hAnsi="Tahoma" w:cs="Tahoma"/>
                <w:bCs w:val="0"/>
                <w:color w:val="000000"/>
                <w:kern w:val="0"/>
                <w:sz w:val="20"/>
                <w:szCs w:val="20"/>
              </w:rPr>
            </w:pPr>
          </w:p>
        </w:tc>
      </w:tr>
      <w:tr w:rsidR="00C85241" w:rsidRPr="00792BDE" w14:paraId="608C03DB" w14:textId="77777777" w:rsidTr="003F2F9A">
        <w:trPr>
          <w:trHeight w:val="521"/>
          <w:jc w:val="center"/>
        </w:trPr>
        <w:tc>
          <w:tcPr>
            <w:tcW w:w="7080" w:type="dxa"/>
            <w:gridSpan w:val="6"/>
            <w:vMerge/>
            <w:tcBorders>
              <w:left w:val="outset" w:sz="6" w:space="0" w:color="auto"/>
              <w:bottom w:val="outset" w:sz="6" w:space="0" w:color="auto"/>
              <w:right w:val="outset" w:sz="6" w:space="0" w:color="auto"/>
            </w:tcBorders>
            <w:shd w:val="clear" w:color="auto" w:fill="FFFFFF"/>
          </w:tcPr>
          <w:p w14:paraId="3B8F0AFD" w14:textId="77777777" w:rsidR="00C85241" w:rsidRPr="00792BDE" w:rsidRDefault="00C85241" w:rsidP="002549FB">
            <w:pPr>
              <w:spacing w:before="100" w:beforeAutospacing="1" w:after="100" w:afterAutospacing="1" w:line="240" w:lineRule="auto"/>
              <w:rPr>
                <w:rFonts w:ascii="Tahoma" w:eastAsia="Times New Roman" w:hAnsi="Tahoma" w:cs="Tahoma"/>
                <w:b/>
                <w:color w:val="000000"/>
                <w:kern w:val="0"/>
                <w:sz w:val="20"/>
                <w:szCs w:val="20"/>
              </w:rPr>
            </w:pPr>
          </w:p>
        </w:tc>
        <w:tc>
          <w:tcPr>
            <w:tcW w:w="2126" w:type="dxa"/>
            <w:gridSpan w:val="2"/>
            <w:tcBorders>
              <w:top w:val="outset" w:sz="6" w:space="0" w:color="auto"/>
              <w:left w:val="outset" w:sz="6" w:space="0" w:color="auto"/>
              <w:bottom w:val="outset" w:sz="6" w:space="0" w:color="auto"/>
              <w:right w:val="outset" w:sz="6" w:space="0" w:color="auto"/>
            </w:tcBorders>
            <w:shd w:val="clear" w:color="auto" w:fill="FFFFFF"/>
            <w:hideMark/>
          </w:tcPr>
          <w:p w14:paraId="19D4D70A" w14:textId="74CCF99C" w:rsidR="00C85241" w:rsidRPr="00792BDE" w:rsidRDefault="00C85241" w:rsidP="002549FB">
            <w:pPr>
              <w:spacing w:before="100" w:beforeAutospacing="1" w:after="100" w:afterAutospacing="1" w:line="240" w:lineRule="auto"/>
              <w:rPr>
                <w:rFonts w:ascii="Tahoma" w:eastAsia="Times New Roman" w:hAnsi="Tahoma" w:cs="Tahoma"/>
                <w:bCs w:val="0"/>
                <w:color w:val="000000"/>
                <w:kern w:val="0"/>
                <w:sz w:val="20"/>
                <w:szCs w:val="20"/>
              </w:rPr>
            </w:pPr>
            <w:r w:rsidRPr="00792BDE">
              <w:rPr>
                <w:rFonts w:ascii="Tahoma" w:eastAsia="Times New Roman" w:hAnsi="Tahoma" w:cs="Tahoma"/>
                <w:b/>
                <w:color w:val="000000"/>
                <w:kern w:val="0"/>
                <w:sz w:val="20"/>
                <w:szCs w:val="20"/>
              </w:rPr>
              <w:t>Grand Total including GST</w:t>
            </w:r>
            <w:r>
              <w:rPr>
                <w:rFonts w:ascii="Tahoma" w:eastAsia="Times New Roman" w:hAnsi="Tahoma" w:cs="Tahoma"/>
                <w:b/>
                <w:color w:val="000000"/>
                <w:kern w:val="0"/>
                <w:sz w:val="20"/>
                <w:szCs w:val="20"/>
              </w:rPr>
              <w:t>/WHT</w:t>
            </w:r>
          </w:p>
        </w:tc>
        <w:tc>
          <w:tcPr>
            <w:tcW w:w="1372" w:type="dxa"/>
            <w:tcBorders>
              <w:top w:val="outset" w:sz="6" w:space="0" w:color="auto"/>
              <w:left w:val="outset" w:sz="6" w:space="0" w:color="auto"/>
              <w:bottom w:val="outset" w:sz="6" w:space="0" w:color="auto"/>
              <w:right w:val="outset" w:sz="6" w:space="0" w:color="auto"/>
            </w:tcBorders>
            <w:shd w:val="clear" w:color="auto" w:fill="FFFFFF"/>
            <w:hideMark/>
          </w:tcPr>
          <w:p w14:paraId="0A6495D0" w14:textId="77777777" w:rsidR="00C85241" w:rsidRPr="00792BDE" w:rsidRDefault="00C85241" w:rsidP="002549FB">
            <w:pPr>
              <w:spacing w:before="100" w:beforeAutospacing="1" w:after="100" w:afterAutospacing="1" w:line="240" w:lineRule="auto"/>
              <w:rPr>
                <w:rFonts w:ascii="Tahoma" w:eastAsia="Times New Roman" w:hAnsi="Tahoma" w:cs="Tahoma"/>
                <w:bCs w:val="0"/>
                <w:color w:val="000000"/>
                <w:kern w:val="0"/>
                <w:sz w:val="20"/>
                <w:szCs w:val="20"/>
              </w:rPr>
            </w:pPr>
            <w:r w:rsidRPr="00792BDE">
              <w:rPr>
                <w:rFonts w:ascii="Tahoma" w:eastAsia="Times New Roman" w:hAnsi="Tahoma" w:cs="Tahoma"/>
                <w:bCs w:val="0"/>
                <w:color w:val="000000"/>
                <w:kern w:val="0"/>
                <w:sz w:val="20"/>
                <w:szCs w:val="20"/>
              </w:rPr>
              <w:t> </w:t>
            </w:r>
          </w:p>
          <w:p w14:paraId="154A5AD9" w14:textId="77777777" w:rsidR="00C85241" w:rsidRPr="00792BDE" w:rsidRDefault="00C85241" w:rsidP="002549FB">
            <w:pPr>
              <w:spacing w:before="100" w:beforeAutospacing="1" w:after="100" w:afterAutospacing="1" w:line="240" w:lineRule="auto"/>
              <w:rPr>
                <w:rFonts w:ascii="Tahoma" w:eastAsia="Times New Roman" w:hAnsi="Tahoma" w:cs="Tahoma"/>
                <w:bCs w:val="0"/>
                <w:color w:val="000000"/>
                <w:kern w:val="0"/>
                <w:sz w:val="20"/>
                <w:szCs w:val="20"/>
              </w:rPr>
            </w:pPr>
          </w:p>
        </w:tc>
      </w:tr>
    </w:tbl>
    <w:p w14:paraId="3C448817" w14:textId="77777777" w:rsidR="00A635BF" w:rsidRPr="00792BDE" w:rsidRDefault="00A635BF" w:rsidP="009060FE">
      <w:pPr>
        <w:spacing w:after="0" w:line="240" w:lineRule="auto"/>
        <w:rPr>
          <w:rFonts w:ascii="Tahoma" w:eastAsia="Times New Roman" w:hAnsi="Tahoma" w:cs="Tahoma"/>
          <w:bCs w:val="0"/>
          <w:kern w:val="0"/>
          <w:sz w:val="20"/>
          <w:szCs w:val="20"/>
        </w:rPr>
      </w:pPr>
    </w:p>
    <w:sectPr w:rsidR="00A635BF" w:rsidRPr="00792BDE" w:rsidSect="006423E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FDA9DF" w14:textId="77777777" w:rsidR="00140270" w:rsidRDefault="00140270" w:rsidP="00D83428">
      <w:pPr>
        <w:spacing w:after="0" w:line="240" w:lineRule="auto"/>
      </w:pPr>
      <w:r>
        <w:separator/>
      </w:r>
    </w:p>
  </w:endnote>
  <w:endnote w:type="continuationSeparator" w:id="0">
    <w:p w14:paraId="73A9C5E0" w14:textId="77777777" w:rsidR="00140270" w:rsidRDefault="00140270" w:rsidP="00D834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CC54F6" w14:textId="77777777" w:rsidR="00140270" w:rsidRDefault="00140270" w:rsidP="00D83428">
      <w:pPr>
        <w:spacing w:after="0" w:line="240" w:lineRule="auto"/>
      </w:pPr>
      <w:r>
        <w:separator/>
      </w:r>
    </w:p>
  </w:footnote>
  <w:footnote w:type="continuationSeparator" w:id="0">
    <w:p w14:paraId="0F484DCD" w14:textId="77777777" w:rsidR="00140270" w:rsidRDefault="00140270" w:rsidP="00D834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4248"/>
    <w:multiLevelType w:val="hybridMultilevel"/>
    <w:tmpl w:val="784C9C96"/>
    <w:lvl w:ilvl="0" w:tplc="121AC26E">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A21B0D"/>
    <w:multiLevelType w:val="multilevel"/>
    <w:tmpl w:val="EE525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C8587F"/>
    <w:multiLevelType w:val="multilevel"/>
    <w:tmpl w:val="7264D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546BF1"/>
    <w:multiLevelType w:val="hybridMultilevel"/>
    <w:tmpl w:val="9F8C6B1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35FF326D"/>
    <w:multiLevelType w:val="multilevel"/>
    <w:tmpl w:val="8494C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1B5B11"/>
    <w:multiLevelType w:val="multilevel"/>
    <w:tmpl w:val="E09E9F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6" w15:restartNumberingAfterBreak="0">
    <w:nsid w:val="43ED140C"/>
    <w:multiLevelType w:val="hybridMultilevel"/>
    <w:tmpl w:val="2318A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7D737D2"/>
    <w:multiLevelType w:val="multilevel"/>
    <w:tmpl w:val="59E64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A43F7E"/>
    <w:multiLevelType w:val="multilevel"/>
    <w:tmpl w:val="F642F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0C4824"/>
    <w:multiLevelType w:val="multilevel"/>
    <w:tmpl w:val="90B27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FA339F3"/>
    <w:multiLevelType w:val="multilevel"/>
    <w:tmpl w:val="FCC6D9BA"/>
    <w:lvl w:ilvl="0">
      <w:start w:val="1"/>
      <w:numFmt w:val="decimal"/>
      <w:lvlText w:val="%1."/>
      <w:lvlJc w:val="left"/>
      <w:pPr>
        <w:tabs>
          <w:tab w:val="num" w:pos="720"/>
        </w:tabs>
        <w:ind w:left="720" w:hanging="360"/>
      </w:pPr>
      <w:rPr>
        <w:rFonts w:ascii="Calibri" w:eastAsiaTheme="minorHAnsi"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270833"/>
    <w:multiLevelType w:val="multilevel"/>
    <w:tmpl w:val="60DEA3A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0C45573"/>
    <w:multiLevelType w:val="multilevel"/>
    <w:tmpl w:val="DFDEC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8CF78CA"/>
    <w:multiLevelType w:val="hybridMultilevel"/>
    <w:tmpl w:val="0DEEADB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977804405">
    <w:abstractNumId w:val="10"/>
  </w:num>
  <w:num w:numId="2" w16cid:durableId="1082945303">
    <w:abstractNumId w:val="11"/>
  </w:num>
  <w:num w:numId="3" w16cid:durableId="1516728094">
    <w:abstractNumId w:val="5"/>
  </w:num>
  <w:num w:numId="4" w16cid:durableId="30154752">
    <w:abstractNumId w:val="6"/>
  </w:num>
  <w:num w:numId="5" w16cid:durableId="2043167447">
    <w:abstractNumId w:val="13"/>
  </w:num>
  <w:num w:numId="6" w16cid:durableId="1722095082">
    <w:abstractNumId w:val="3"/>
  </w:num>
  <w:num w:numId="7" w16cid:durableId="1823503157">
    <w:abstractNumId w:val="0"/>
  </w:num>
  <w:num w:numId="8" w16cid:durableId="908465305">
    <w:abstractNumId w:val="9"/>
  </w:num>
  <w:num w:numId="9" w16cid:durableId="22904790">
    <w:abstractNumId w:val="12"/>
  </w:num>
  <w:num w:numId="10" w16cid:durableId="1554585031">
    <w:abstractNumId w:val="1"/>
  </w:num>
  <w:num w:numId="11" w16cid:durableId="282158988">
    <w:abstractNumId w:val="2"/>
  </w:num>
  <w:num w:numId="12" w16cid:durableId="1183788389">
    <w:abstractNumId w:val="4"/>
  </w:num>
  <w:num w:numId="13" w16cid:durableId="1522892065">
    <w:abstractNumId w:val="7"/>
  </w:num>
  <w:num w:numId="14" w16cid:durableId="78180329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5D18"/>
    <w:rsid w:val="00007D31"/>
    <w:rsid w:val="00017BF4"/>
    <w:rsid w:val="000251CE"/>
    <w:rsid w:val="000432CE"/>
    <w:rsid w:val="00070FA3"/>
    <w:rsid w:val="00073276"/>
    <w:rsid w:val="000862BA"/>
    <w:rsid w:val="000975EC"/>
    <w:rsid w:val="000B3ABD"/>
    <w:rsid w:val="000D579F"/>
    <w:rsid w:val="000E70DA"/>
    <w:rsid w:val="0010126A"/>
    <w:rsid w:val="001212B7"/>
    <w:rsid w:val="00130FE4"/>
    <w:rsid w:val="00140270"/>
    <w:rsid w:val="00193FEE"/>
    <w:rsid w:val="001B0100"/>
    <w:rsid w:val="001D05DE"/>
    <w:rsid w:val="001D4958"/>
    <w:rsid w:val="002073F3"/>
    <w:rsid w:val="00224963"/>
    <w:rsid w:val="00225650"/>
    <w:rsid w:val="00230B29"/>
    <w:rsid w:val="0023603F"/>
    <w:rsid w:val="002418C7"/>
    <w:rsid w:val="002549FB"/>
    <w:rsid w:val="00256059"/>
    <w:rsid w:val="002648F9"/>
    <w:rsid w:val="00275E12"/>
    <w:rsid w:val="002A0452"/>
    <w:rsid w:val="002A2C3E"/>
    <w:rsid w:val="002A3E04"/>
    <w:rsid w:val="002D5D18"/>
    <w:rsid w:val="002E33A2"/>
    <w:rsid w:val="002F304A"/>
    <w:rsid w:val="00375079"/>
    <w:rsid w:val="003E4740"/>
    <w:rsid w:val="003F463F"/>
    <w:rsid w:val="004045B1"/>
    <w:rsid w:val="00407C80"/>
    <w:rsid w:val="004352A0"/>
    <w:rsid w:val="004730DF"/>
    <w:rsid w:val="00483694"/>
    <w:rsid w:val="004C1C71"/>
    <w:rsid w:val="004D496D"/>
    <w:rsid w:val="00527C03"/>
    <w:rsid w:val="00550D69"/>
    <w:rsid w:val="00593819"/>
    <w:rsid w:val="005A6839"/>
    <w:rsid w:val="005C2C5E"/>
    <w:rsid w:val="005D01B3"/>
    <w:rsid w:val="005E3E77"/>
    <w:rsid w:val="00605B10"/>
    <w:rsid w:val="0062476C"/>
    <w:rsid w:val="006423EA"/>
    <w:rsid w:val="006757B9"/>
    <w:rsid w:val="0067619B"/>
    <w:rsid w:val="006C0560"/>
    <w:rsid w:val="006C065E"/>
    <w:rsid w:val="006D313E"/>
    <w:rsid w:val="00704501"/>
    <w:rsid w:val="00716836"/>
    <w:rsid w:val="00760A42"/>
    <w:rsid w:val="00773D8E"/>
    <w:rsid w:val="00790C9C"/>
    <w:rsid w:val="00792BDE"/>
    <w:rsid w:val="007A1C3F"/>
    <w:rsid w:val="007C724B"/>
    <w:rsid w:val="007D2FEF"/>
    <w:rsid w:val="007E6197"/>
    <w:rsid w:val="007E693A"/>
    <w:rsid w:val="00840A2F"/>
    <w:rsid w:val="00870D0A"/>
    <w:rsid w:val="00873F6D"/>
    <w:rsid w:val="00897F1D"/>
    <w:rsid w:val="008D1B8B"/>
    <w:rsid w:val="008D56C1"/>
    <w:rsid w:val="009060FE"/>
    <w:rsid w:val="00907EC5"/>
    <w:rsid w:val="00927F85"/>
    <w:rsid w:val="00937798"/>
    <w:rsid w:val="00957C86"/>
    <w:rsid w:val="00971C65"/>
    <w:rsid w:val="00977C02"/>
    <w:rsid w:val="00981719"/>
    <w:rsid w:val="00A10EB1"/>
    <w:rsid w:val="00A15112"/>
    <w:rsid w:val="00A635BF"/>
    <w:rsid w:val="00A66633"/>
    <w:rsid w:val="00AB719E"/>
    <w:rsid w:val="00AD56AA"/>
    <w:rsid w:val="00B07643"/>
    <w:rsid w:val="00B207CD"/>
    <w:rsid w:val="00B23863"/>
    <w:rsid w:val="00B65D96"/>
    <w:rsid w:val="00BB1390"/>
    <w:rsid w:val="00BB4DFF"/>
    <w:rsid w:val="00BE4982"/>
    <w:rsid w:val="00BF654D"/>
    <w:rsid w:val="00C1572B"/>
    <w:rsid w:val="00C53E35"/>
    <w:rsid w:val="00C85241"/>
    <w:rsid w:val="00D365D1"/>
    <w:rsid w:val="00D71607"/>
    <w:rsid w:val="00D76970"/>
    <w:rsid w:val="00D83428"/>
    <w:rsid w:val="00DA4F00"/>
    <w:rsid w:val="00E7067E"/>
    <w:rsid w:val="00EA3867"/>
    <w:rsid w:val="00EA5E62"/>
    <w:rsid w:val="00EA6A5E"/>
    <w:rsid w:val="00EF7F5D"/>
    <w:rsid w:val="00F231A0"/>
    <w:rsid w:val="00F772B9"/>
    <w:rsid w:val="00FA6046"/>
    <w:rsid w:val="00FA67F5"/>
    <w:rsid w:val="00FB1919"/>
    <w:rsid w:val="00FD6A80"/>
    <w:rsid w:val="00FE758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2B2D5B"/>
  <w15:docId w15:val="{AD90FB73-DF53-45DC-A93E-ADCC7CF0E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Cs/>
        <w:kern w:val="2"/>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3EA"/>
  </w:style>
  <w:style w:type="paragraph" w:styleId="Heading1">
    <w:name w:val="heading 1"/>
    <w:basedOn w:val="Normal"/>
    <w:next w:val="Normal"/>
    <w:link w:val="Heading1Char"/>
    <w:uiPriority w:val="9"/>
    <w:qFormat/>
    <w:rsid w:val="002D5D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D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D1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D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D5D1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D5D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D5D1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D5D1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D5D1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D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D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D1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D1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D5D1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D5D1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D5D1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D5D1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D5D1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D5D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D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D1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D1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D5D18"/>
    <w:pPr>
      <w:spacing w:before="160"/>
      <w:jc w:val="center"/>
    </w:pPr>
    <w:rPr>
      <w:i/>
      <w:iCs/>
      <w:color w:val="404040" w:themeColor="text1" w:themeTint="BF"/>
    </w:rPr>
  </w:style>
  <w:style w:type="character" w:customStyle="1" w:styleId="QuoteChar">
    <w:name w:val="Quote Char"/>
    <w:basedOn w:val="DefaultParagraphFont"/>
    <w:link w:val="Quote"/>
    <w:uiPriority w:val="29"/>
    <w:rsid w:val="002D5D18"/>
    <w:rPr>
      <w:i/>
      <w:iCs/>
      <w:color w:val="404040" w:themeColor="text1" w:themeTint="BF"/>
    </w:rPr>
  </w:style>
  <w:style w:type="paragraph" w:styleId="ListParagraph">
    <w:name w:val="List Paragraph"/>
    <w:basedOn w:val="Normal"/>
    <w:uiPriority w:val="34"/>
    <w:qFormat/>
    <w:rsid w:val="002D5D18"/>
    <w:pPr>
      <w:ind w:left="720"/>
      <w:contextualSpacing/>
    </w:pPr>
  </w:style>
  <w:style w:type="character" w:styleId="IntenseEmphasis">
    <w:name w:val="Intense Emphasis"/>
    <w:basedOn w:val="DefaultParagraphFont"/>
    <w:uiPriority w:val="21"/>
    <w:qFormat/>
    <w:rsid w:val="002D5D18"/>
    <w:rPr>
      <w:i/>
      <w:iCs/>
      <w:color w:val="0F4761" w:themeColor="accent1" w:themeShade="BF"/>
    </w:rPr>
  </w:style>
  <w:style w:type="paragraph" w:styleId="IntenseQuote">
    <w:name w:val="Intense Quote"/>
    <w:basedOn w:val="Normal"/>
    <w:next w:val="Normal"/>
    <w:link w:val="IntenseQuoteChar"/>
    <w:uiPriority w:val="30"/>
    <w:qFormat/>
    <w:rsid w:val="002D5D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D18"/>
    <w:rPr>
      <w:i/>
      <w:iCs/>
      <w:color w:val="0F4761" w:themeColor="accent1" w:themeShade="BF"/>
    </w:rPr>
  </w:style>
  <w:style w:type="character" w:styleId="IntenseReference">
    <w:name w:val="Intense Reference"/>
    <w:basedOn w:val="DefaultParagraphFont"/>
    <w:uiPriority w:val="32"/>
    <w:qFormat/>
    <w:rsid w:val="002D5D18"/>
    <w:rPr>
      <w:b/>
      <w:bCs w:val="0"/>
      <w:smallCaps/>
      <w:color w:val="0F4761" w:themeColor="accent1" w:themeShade="BF"/>
      <w:spacing w:val="5"/>
    </w:rPr>
  </w:style>
  <w:style w:type="paragraph" w:styleId="Header">
    <w:name w:val="header"/>
    <w:basedOn w:val="Normal"/>
    <w:link w:val="HeaderChar"/>
    <w:uiPriority w:val="99"/>
    <w:unhideWhenUsed/>
    <w:rsid w:val="00D834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428"/>
  </w:style>
  <w:style w:type="paragraph" w:styleId="Footer">
    <w:name w:val="footer"/>
    <w:basedOn w:val="Normal"/>
    <w:link w:val="FooterChar"/>
    <w:uiPriority w:val="99"/>
    <w:unhideWhenUsed/>
    <w:rsid w:val="00D834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3428"/>
  </w:style>
  <w:style w:type="table" w:styleId="TableGrid">
    <w:name w:val="Table Grid"/>
    <w:basedOn w:val="TableNormal"/>
    <w:uiPriority w:val="39"/>
    <w:rsid w:val="00B238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71607"/>
    <w:pPr>
      <w:spacing w:after="0" w:line="240" w:lineRule="auto"/>
    </w:pPr>
  </w:style>
  <w:style w:type="character" w:styleId="Strong">
    <w:name w:val="Strong"/>
    <w:basedOn w:val="DefaultParagraphFont"/>
    <w:uiPriority w:val="22"/>
    <w:qFormat/>
    <w:rsid w:val="00193FEE"/>
    <w:rPr>
      <w:b/>
      <w:bCs w:val="0"/>
    </w:rPr>
  </w:style>
  <w:style w:type="paragraph" w:customStyle="1" w:styleId="ds-markdown-paragraph">
    <w:name w:val="ds-markdown-paragraph"/>
    <w:basedOn w:val="Normal"/>
    <w:rsid w:val="005C2C5E"/>
    <w:pPr>
      <w:spacing w:before="100" w:beforeAutospacing="1" w:after="100" w:afterAutospacing="1" w:line="240" w:lineRule="auto"/>
    </w:pPr>
    <w:rPr>
      <w:rFonts w:ascii="Times New Roman" w:eastAsia="Times New Roman" w:hAnsi="Times New Roman" w:cs="Times New Roman"/>
      <w:bCs w:val="0"/>
      <w:kern w:val="0"/>
      <w:lang w:val="en-PK" w:eastAsia="en-P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7280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169006-A12C-45B4-9542-FC30CE7EC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2435</Words>
  <Characters>13886</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Jahan Zeb</dc:creator>
  <cp:keywords/>
  <dc:description/>
  <cp:lastModifiedBy>Naeem Hassan</cp:lastModifiedBy>
  <cp:revision>3</cp:revision>
  <dcterms:created xsi:type="dcterms:W3CDTF">2026-02-07T08:22:00Z</dcterms:created>
  <dcterms:modified xsi:type="dcterms:W3CDTF">2026-02-10T08:02:00Z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4ab22550070370cef4054801a1fbcfe9d934294d58ee8b6b0e031d6a3e58553a</vt:lpwstr>
  </property>
</Properties>
</file>