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1A5DA" w14:textId="77777777" w:rsidR="000251CE" w:rsidRPr="000251CE" w:rsidRDefault="000251CE" w:rsidP="000251CE">
      <w:pPr>
        <w:spacing w:after="0"/>
        <w:ind w:left="180"/>
        <w:jc w:val="center"/>
        <w:rPr>
          <w:rFonts w:eastAsia="Calibri"/>
          <w:b/>
          <w:kern w:val="0"/>
          <w14:ligatures w14:val="none"/>
        </w:rPr>
      </w:pPr>
      <w:r w:rsidRPr="000251CE">
        <w:rPr>
          <w:rFonts w:eastAsia="Calibri"/>
          <w:b/>
          <w:noProof/>
          <w:kern w:val="0"/>
          <w14:ligatures w14:val="none"/>
        </w:rPr>
        <w:drawing>
          <wp:anchor distT="0" distB="0" distL="114300" distR="114300" simplePos="0" relativeHeight="251659264" behindDoc="1" locked="0" layoutInCell="1" allowOverlap="1" wp14:anchorId="792613F7" wp14:editId="44D8D68D">
            <wp:simplePos x="0" y="0"/>
            <wp:positionH relativeFrom="leftMargin">
              <wp:align>right</wp:align>
            </wp:positionH>
            <wp:positionV relativeFrom="paragraph">
              <wp:posOffset>0</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251CE">
        <w:rPr>
          <w:rFonts w:eastAsia="Calibri"/>
          <w:b/>
          <w:kern w:val="0"/>
          <w14:ligatures w14:val="none"/>
        </w:rPr>
        <w:t>Aga Khan Rural Support Program (AKRSP)</w:t>
      </w:r>
    </w:p>
    <w:p w14:paraId="2FB4888B" w14:textId="77777777" w:rsidR="000251CE" w:rsidRPr="000251CE" w:rsidRDefault="000251CE" w:rsidP="000251CE">
      <w:pPr>
        <w:spacing w:after="0"/>
        <w:jc w:val="center"/>
        <w:rPr>
          <w:rFonts w:eastAsia="Calibri"/>
          <w:b/>
          <w:kern w:val="0"/>
          <w14:ligatures w14:val="none"/>
        </w:rPr>
      </w:pPr>
      <w:r w:rsidRPr="000251CE">
        <w:rPr>
          <w:rFonts w:eastAsia="Calibri"/>
          <w:b/>
          <w:kern w:val="0"/>
          <w14:ligatures w14:val="none"/>
        </w:rPr>
        <w:t>REQUEST FOR QUOTATION (RFQ)</w:t>
      </w:r>
    </w:p>
    <w:p w14:paraId="3BE70926" w14:textId="62B2928A" w:rsidR="000251CE" w:rsidRDefault="000251CE" w:rsidP="000251CE">
      <w:pPr>
        <w:spacing w:after="0"/>
        <w:jc w:val="center"/>
        <w:rPr>
          <w:rFonts w:eastAsia="Calibri"/>
          <w:b/>
          <w:kern w:val="0"/>
          <w14:ligatures w14:val="none"/>
        </w:rPr>
      </w:pPr>
    </w:p>
    <w:p w14:paraId="77ACA2C1" w14:textId="77777777" w:rsidR="00952994" w:rsidRPr="000251CE" w:rsidRDefault="00952994" w:rsidP="000251CE">
      <w:pPr>
        <w:spacing w:after="0"/>
        <w:jc w:val="center"/>
        <w:rPr>
          <w:rFonts w:eastAsia="Calibri"/>
          <w:b/>
          <w:kern w:val="0"/>
          <w14:ligatures w14:val="none"/>
        </w:rPr>
      </w:pPr>
    </w:p>
    <w:p w14:paraId="391B4935" w14:textId="2161C132" w:rsidR="002E33A2" w:rsidRDefault="00A15112" w:rsidP="00A15112">
      <w:pPr>
        <w:ind w:left="720"/>
      </w:pPr>
      <w:r w:rsidRPr="00A15112">
        <w:rPr>
          <w:b/>
        </w:rPr>
        <w:t>RFQ No:</w:t>
      </w:r>
      <w:r w:rsidR="00F73BAD" w:rsidRPr="00A15112">
        <w:t xml:space="preserve"> </w:t>
      </w:r>
      <w:r w:rsidR="002227DD">
        <w:tab/>
      </w:r>
      <w:r w:rsidR="002227DD">
        <w:tab/>
      </w:r>
      <w:r w:rsidR="00FE4D9D" w:rsidRPr="00FE4D9D">
        <w:rPr>
          <w:shd w:val="clear" w:color="auto" w:fill="FFFFFF" w:themeFill="background1"/>
        </w:rPr>
        <w:t>0243</w:t>
      </w:r>
      <w:r w:rsidR="002227DD" w:rsidRPr="00FE4D9D">
        <w:rPr>
          <w:shd w:val="clear" w:color="auto" w:fill="FFFFFF" w:themeFill="background1"/>
        </w:rPr>
        <w:t>/25</w:t>
      </w:r>
      <w:r w:rsidR="00CE1557">
        <w:tab/>
      </w:r>
      <w:r w:rsidR="00CE1557">
        <w:tab/>
      </w:r>
      <w:r w:rsidRPr="00E569A8">
        <w:br/>
      </w:r>
      <w:r w:rsidRPr="00E569A8">
        <w:rPr>
          <w:b/>
        </w:rPr>
        <w:t>RFQ Date:</w:t>
      </w:r>
      <w:r w:rsidRPr="00E569A8">
        <w:t xml:space="preserve"> </w:t>
      </w:r>
      <w:r w:rsidR="00CE1557" w:rsidRPr="00E569A8">
        <w:tab/>
      </w:r>
      <w:r w:rsidR="00CE1557" w:rsidRPr="00E569A8">
        <w:tab/>
      </w:r>
      <w:r w:rsidR="00952994">
        <w:t>June 2</w:t>
      </w:r>
      <w:r w:rsidR="003F5CEF">
        <w:t>0</w:t>
      </w:r>
      <w:r w:rsidR="008F5C84" w:rsidRPr="00E569A8">
        <w:t>, 202</w:t>
      </w:r>
      <w:r w:rsidR="00E569A8">
        <w:t>5</w:t>
      </w:r>
      <w:r w:rsidRPr="00E569A8">
        <w:br/>
      </w:r>
      <w:r w:rsidRPr="00E569A8">
        <w:rPr>
          <w:b/>
        </w:rPr>
        <w:t>Submission Date:</w:t>
      </w:r>
      <w:r w:rsidRPr="00E569A8">
        <w:t xml:space="preserve"> </w:t>
      </w:r>
      <w:r w:rsidR="00CE1557" w:rsidRPr="00E569A8">
        <w:tab/>
      </w:r>
      <w:r w:rsidR="00952994">
        <w:t>Ju</w:t>
      </w:r>
      <w:r w:rsidR="003F5CEF">
        <w:t xml:space="preserve">ne </w:t>
      </w:r>
      <w:r w:rsidR="00A3765C">
        <w:t>30</w:t>
      </w:r>
      <w:r w:rsidR="00E569A8">
        <w:t>, 2025</w:t>
      </w:r>
      <w:r w:rsidRPr="00A15112">
        <w:br/>
      </w:r>
      <w:r w:rsidRPr="00A15112">
        <w:rPr>
          <w:b/>
        </w:rPr>
        <w:t>Delivery Point:</w:t>
      </w:r>
      <w:r w:rsidRPr="00A15112">
        <w:t xml:space="preserve"> </w:t>
      </w:r>
      <w:r w:rsidR="00CE1557">
        <w:tab/>
      </w:r>
      <w:proofErr w:type="spellStart"/>
      <w:r w:rsidR="00952994">
        <w:t>Balankuru</w:t>
      </w:r>
      <w:proofErr w:type="spellEnd"/>
      <w:r w:rsidR="00952994">
        <w:t xml:space="preserve"> </w:t>
      </w:r>
      <w:proofErr w:type="spellStart"/>
      <w:r w:rsidR="00952994">
        <w:t>Rumboor</w:t>
      </w:r>
      <w:proofErr w:type="spellEnd"/>
      <w:r w:rsidR="00291521">
        <w:t>,</w:t>
      </w:r>
      <w:r w:rsidRPr="00A15112">
        <w:t xml:space="preserve"> </w:t>
      </w:r>
      <w:r w:rsidR="00952994">
        <w:t>Lower</w:t>
      </w:r>
      <w:r w:rsidRPr="00A15112">
        <w:t xml:space="preserve"> Chitral</w:t>
      </w:r>
    </w:p>
    <w:p w14:paraId="777BA608" w14:textId="77777777" w:rsidR="00952994" w:rsidRPr="000251CE" w:rsidRDefault="00952994" w:rsidP="00A15112">
      <w:pPr>
        <w:ind w:left="720"/>
      </w:pPr>
    </w:p>
    <w:p w14:paraId="53B03E1F" w14:textId="549D4E50" w:rsidR="000251CE" w:rsidRPr="00A15112" w:rsidRDefault="00A15112">
      <w:pPr>
        <w:rPr>
          <w:b/>
          <w:bCs w:val="0"/>
        </w:rPr>
      </w:pPr>
      <w:r w:rsidRPr="00A15112">
        <w:rPr>
          <w:b/>
          <w:bCs w:val="0"/>
        </w:rPr>
        <w:t>Subject: Request For Quotation</w:t>
      </w:r>
    </w:p>
    <w:p w14:paraId="2B829A6E" w14:textId="77777777" w:rsidR="00A3765C" w:rsidRDefault="00A3765C" w:rsidP="00CE1557">
      <w:pPr>
        <w:jc w:val="both"/>
      </w:pPr>
      <w:r w:rsidRPr="00A3765C">
        <w:t xml:space="preserve">The Aga Khan Rural Support Programme (AKRSP) invites sealed quotations from qualified service providers for the Supply and Transportation of Transmission &amp; Distribution (T&amp;D) Equipment for the 50kW </w:t>
      </w:r>
      <w:proofErr w:type="spellStart"/>
      <w:r w:rsidRPr="00A3765C">
        <w:t>Balankuru</w:t>
      </w:r>
      <w:proofErr w:type="spellEnd"/>
      <w:r w:rsidRPr="00A3765C">
        <w:t xml:space="preserve"> Micro Hydel Project (MHP) located in </w:t>
      </w:r>
      <w:proofErr w:type="spellStart"/>
      <w:r w:rsidRPr="00A3765C">
        <w:t>Balankuru</w:t>
      </w:r>
      <w:proofErr w:type="spellEnd"/>
      <w:r w:rsidRPr="00A3765C">
        <w:t xml:space="preserve">, </w:t>
      </w:r>
      <w:proofErr w:type="spellStart"/>
      <w:r w:rsidRPr="00A3765C">
        <w:t>Rumboor</w:t>
      </w:r>
      <w:proofErr w:type="spellEnd"/>
      <w:r w:rsidRPr="00A3765C">
        <w:t>, Lower Chitral. This Request for Quotation (RFQ) outlines the scope of work, terms and conditions, and evaluation criteria. Interested bidders are requested to thoroughly review and adhere to the specifications and requirements provided in this document.</w:t>
      </w:r>
    </w:p>
    <w:p w14:paraId="1A4803CE" w14:textId="1F236266" w:rsidR="002D5D18" w:rsidRPr="002D5D18" w:rsidRDefault="002D5D18" w:rsidP="00CE1557">
      <w:pPr>
        <w:jc w:val="both"/>
      </w:pPr>
      <w:r w:rsidRPr="002D5D18">
        <w:rPr>
          <w:b/>
        </w:rPr>
        <w:t>Scope of Requirements:</w:t>
      </w:r>
      <w:r w:rsidRPr="002D5D18">
        <w:t xml:space="preserve"> Vendors must thoroughly understand and comply with the requirements as outlined in the terms of reference. Any clarifications needed should be requested within the specified timeline.</w:t>
      </w:r>
    </w:p>
    <w:p w14:paraId="57C6AE68" w14:textId="77777777" w:rsidR="002D5D18" w:rsidRPr="002D5D18" w:rsidRDefault="002D5D18" w:rsidP="00CE1557">
      <w:pPr>
        <w:jc w:val="both"/>
      </w:pPr>
      <w:r w:rsidRPr="002D5D18">
        <w:rPr>
          <w:b/>
        </w:rPr>
        <w:t>Terms &amp; Conditions for Submission of Sealed Quotations:</w:t>
      </w:r>
    </w:p>
    <w:p w14:paraId="7C1DAAF0" w14:textId="7444BC5E" w:rsidR="002D5D18" w:rsidRPr="00A635BF" w:rsidRDefault="002D5D18" w:rsidP="00CE1557">
      <w:pPr>
        <w:pStyle w:val="ListParagraph"/>
        <w:jc w:val="both"/>
      </w:pPr>
      <w:r w:rsidRPr="00A635BF">
        <w:rPr>
          <w:b/>
        </w:rPr>
        <w:t>Submission Requirements:</w:t>
      </w:r>
      <w:r w:rsidRPr="00A635BF">
        <w:t xml:space="preserve"> Quotations must be submitted on the company/organization’s official letterhead with a date, signature, and stamp.</w:t>
      </w:r>
    </w:p>
    <w:p w14:paraId="1933AD41" w14:textId="77777777" w:rsidR="002D5D18" w:rsidRPr="002D5D18" w:rsidRDefault="002D5D18" w:rsidP="00CE1557">
      <w:pPr>
        <w:ind w:left="720"/>
        <w:jc w:val="both"/>
      </w:pPr>
      <w:r w:rsidRPr="002D5D18">
        <w:rPr>
          <w:b/>
        </w:rPr>
        <w:t>Compliance and Evaluation:</w:t>
      </w:r>
      <w:r w:rsidRPr="002D5D18">
        <w:t xml:space="preserve"> Quotations must meet all specifications, requirements, and offer the lowest price along with fulfilling other evaluation criteria. Non-compliant offers will be rejected.</w:t>
      </w:r>
    </w:p>
    <w:p w14:paraId="6E8A5806" w14:textId="77777777" w:rsidR="002D5D18" w:rsidRPr="002D5D18" w:rsidRDefault="002D5D18" w:rsidP="00CE1557">
      <w:pPr>
        <w:ind w:left="720"/>
        <w:jc w:val="both"/>
      </w:pPr>
      <w:r w:rsidRPr="002D5D18">
        <w:rPr>
          <w:b/>
        </w:rPr>
        <w:t>Price Calculation:</w:t>
      </w:r>
      <w:r w:rsidRPr="002D5D18">
        <w:t xml:space="preserve"> Any discrepancies between unit prices and total prices will be recalculated by AKRSP, with the unit price prevailing. Suppliers must accept the corrected total price to avoid rejection.</w:t>
      </w:r>
    </w:p>
    <w:p w14:paraId="4C5FCDF9" w14:textId="77777777" w:rsidR="002D5D18" w:rsidRPr="002D5D18" w:rsidRDefault="002D5D18" w:rsidP="00CE1557">
      <w:pPr>
        <w:ind w:left="720"/>
        <w:jc w:val="both"/>
      </w:pPr>
      <w:r w:rsidRPr="002D5D18">
        <w:rPr>
          <w:b/>
        </w:rPr>
        <w:t>Price Variation:</w:t>
      </w:r>
      <w:r w:rsidRPr="002D5D18">
        <w:t xml:space="preserve"> No price variations due to market factors will be accepted after quotation submission. AKRSP reserves the right to adjust the quantity without changing unit prices or terms at the time of awarding the contract.</w:t>
      </w:r>
    </w:p>
    <w:p w14:paraId="126DA399" w14:textId="77777777" w:rsidR="002D5D18" w:rsidRPr="002D5D18" w:rsidRDefault="002D5D18" w:rsidP="00CE1557">
      <w:pPr>
        <w:ind w:left="720"/>
        <w:jc w:val="both"/>
      </w:pPr>
      <w:r w:rsidRPr="002D5D18">
        <w:rPr>
          <w:b/>
        </w:rPr>
        <w:t>Non-Binding:</w:t>
      </w:r>
      <w:r w:rsidRPr="002D5D18">
        <w:t xml:space="preserve"> AKRSP is not obligated to accept any quotation or award a contract. Suppliers are responsible for all costs associated with quotation preparation and submission.</w:t>
      </w:r>
    </w:p>
    <w:p w14:paraId="696EFE18" w14:textId="40991E00" w:rsidR="00FD6A80" w:rsidRPr="000251CE" w:rsidRDefault="002D5D18" w:rsidP="00CE1557">
      <w:pPr>
        <w:ind w:left="720"/>
        <w:jc w:val="both"/>
      </w:pPr>
      <w:r w:rsidRPr="002D5D18">
        <w:rPr>
          <w:b/>
        </w:rPr>
        <w:t>Conflict of Interest</w:t>
      </w:r>
      <w:r w:rsidR="00FD6A80" w:rsidRPr="000251CE">
        <w:rPr>
          <w:b/>
        </w:rPr>
        <w:t>:</w:t>
      </w:r>
      <w:r w:rsidR="00FD6A80" w:rsidRPr="000251CE">
        <w:t xml:space="preserve"> AKRSP emphasizes transparency and integrity. Vendors must disclose any conflicts of interest, including direct or indirect involvement of the vendor or its affiliates in preparing RFQ details. This ensures a fair process. We maintain zero </w:t>
      </w:r>
      <w:r w:rsidR="00FD6A80" w:rsidRPr="000251CE">
        <w:lastRenderedPageBreak/>
        <w:t>tolerance for fraud and unethical practices, committed to upholding honesty, accountability, and compliance with our vendors.</w:t>
      </w:r>
    </w:p>
    <w:p w14:paraId="01D5FA0E" w14:textId="06DA92C1" w:rsidR="00FD6A80" w:rsidRPr="002D5D18" w:rsidRDefault="002D5D18" w:rsidP="00CE1557">
      <w:pPr>
        <w:ind w:left="720"/>
        <w:jc w:val="both"/>
      </w:pPr>
      <w:r w:rsidRPr="002D5D18">
        <w:rPr>
          <w:b/>
        </w:rPr>
        <w:t>Transportation Responsibility:</w:t>
      </w:r>
      <w:r w:rsidRPr="002D5D18">
        <w:t xml:space="preserve"> Suppliers are responsible for safely transporting all materials to the project site.</w:t>
      </w:r>
    </w:p>
    <w:p w14:paraId="0EBA0CE6" w14:textId="246A0C4E" w:rsidR="002D5D18" w:rsidRPr="002D5D18" w:rsidRDefault="002D5D18" w:rsidP="00CE1557">
      <w:pPr>
        <w:ind w:left="720"/>
        <w:jc w:val="both"/>
      </w:pPr>
      <w:r w:rsidRPr="002D5D18">
        <w:rPr>
          <w:b/>
        </w:rPr>
        <w:t>Travel and Accommodation:</w:t>
      </w:r>
      <w:r w:rsidRPr="002D5D18">
        <w:t xml:space="preserve"> Suppliers must arrange their travel, accommodation, and meals during the supply and installation period.</w:t>
      </w:r>
    </w:p>
    <w:p w14:paraId="128D9139" w14:textId="371D7792" w:rsidR="002D5D18" w:rsidRPr="002D5D18" w:rsidRDefault="00FD6A80" w:rsidP="00CE1557">
      <w:pPr>
        <w:ind w:left="720" w:hanging="720"/>
        <w:jc w:val="both"/>
      </w:pPr>
      <w:r w:rsidRPr="000251CE">
        <w:rPr>
          <w:b/>
        </w:rPr>
        <w:tab/>
      </w:r>
      <w:r w:rsidR="002D5D18" w:rsidRPr="002D5D18">
        <w:rPr>
          <w:b/>
        </w:rPr>
        <w:t>Design Compliance:</w:t>
      </w:r>
      <w:r w:rsidR="002D5D18" w:rsidRPr="002D5D18">
        <w:t xml:space="preserve"> All supplied items must adhere to approved and reliable design standards.</w:t>
      </w:r>
    </w:p>
    <w:p w14:paraId="5C08FDFD" w14:textId="5D9D8A9F" w:rsidR="002D5D18" w:rsidRDefault="002D5D18" w:rsidP="00CE1557">
      <w:pPr>
        <w:ind w:left="720"/>
        <w:jc w:val="both"/>
      </w:pPr>
      <w:r w:rsidRPr="002D5D18">
        <w:rPr>
          <w:b/>
        </w:rPr>
        <w:t>Inspection and Rejection:</w:t>
      </w:r>
      <w:r w:rsidRPr="002D5D18">
        <w:t xml:space="preserve"> Materials will undergo inspection either at Chitral or the project site. Deviations from specified specifications can lead to material rejection, with the supplier bearing replacement costs.</w:t>
      </w:r>
    </w:p>
    <w:p w14:paraId="7FDBF091" w14:textId="77777777" w:rsidR="00952994" w:rsidRPr="002D5D18" w:rsidRDefault="00952994" w:rsidP="00CE1557">
      <w:pPr>
        <w:ind w:left="720"/>
        <w:jc w:val="both"/>
      </w:pPr>
    </w:p>
    <w:p w14:paraId="2E0894B5" w14:textId="77777777" w:rsidR="008F5C84" w:rsidRPr="008F5C84" w:rsidRDefault="00FD6A80" w:rsidP="008F5C84">
      <w:pPr>
        <w:numPr>
          <w:ilvl w:val="0"/>
          <w:numId w:val="4"/>
        </w:numPr>
        <w:rPr>
          <w:bCs w:val="0"/>
        </w:rPr>
      </w:pPr>
      <w:r w:rsidRPr="008F5C84">
        <w:rPr>
          <w:bCs w:val="0"/>
        </w:rPr>
        <w:tab/>
      </w:r>
      <w:r w:rsidR="008F5C84" w:rsidRPr="008F5C84">
        <w:rPr>
          <w:bCs w:val="0"/>
        </w:rPr>
        <w:t>Evaluation of bids shall be carried out in two stages:</w:t>
      </w:r>
    </w:p>
    <w:p w14:paraId="1A3DC1F1" w14:textId="77777777" w:rsidR="008F5C84" w:rsidRPr="008F5C84" w:rsidRDefault="008F5C84" w:rsidP="008F5C84">
      <w:pPr>
        <w:jc w:val="both"/>
        <w:rPr>
          <w:bCs w:val="0"/>
        </w:rPr>
      </w:pPr>
      <w:r w:rsidRPr="008F5C84">
        <w:rPr>
          <w:b/>
        </w:rPr>
        <w:t>Technical Evaluation:</w:t>
      </w:r>
      <w:r w:rsidRPr="008F5C84">
        <w:rPr>
          <w:bCs w:val="0"/>
        </w:rPr>
        <w:t xml:space="preserve"> In this stage the bidder shall be evaluated on the following criteria on “Pass” or “Fail” basis:</w:t>
      </w:r>
    </w:p>
    <w:p w14:paraId="4E45FA64" w14:textId="77777777" w:rsidR="008F5C84" w:rsidRPr="008F5C84" w:rsidRDefault="008F5C84" w:rsidP="008F5C84">
      <w:pPr>
        <w:jc w:val="both"/>
        <w:rPr>
          <w:bCs w:val="0"/>
        </w:rPr>
      </w:pPr>
      <w:r w:rsidRPr="008F5C84">
        <w:rPr>
          <w:b/>
        </w:rPr>
        <w:t>Work Experience:</w:t>
      </w:r>
      <w:r w:rsidRPr="008F5C84">
        <w:rPr>
          <w:bCs w:val="0"/>
        </w:rPr>
        <w:t xml:space="preserve"> The Bidder shall present a minimum of one reference on assignments of similar size and nature:</w:t>
      </w:r>
    </w:p>
    <w:p w14:paraId="4C246605" w14:textId="77777777" w:rsidR="00CE3F48" w:rsidRPr="00CE3F48" w:rsidRDefault="00CE3F48" w:rsidP="00CE3F48">
      <w:pPr>
        <w:jc w:val="both"/>
        <w:rPr>
          <w:bCs w:val="0"/>
        </w:rPr>
      </w:pPr>
      <w:r w:rsidRPr="00CE3F48">
        <w:rPr>
          <w:bCs w:val="0"/>
        </w:rPr>
        <w:t>Bidders must demonstrate cumulative experience in Electrical/Transmission &amp; Distribution supply and installation works of a similar scale. This includes either the successful completion of at least one project of a similar nature with a minimum contract value of PKR 7.5 million, or multiple assignments that collectively meet this value within the last five years. Relevant evidence, such as detailed project completion certificates or contract agreements clearly stating the contract value, must be submitted with the bidding documents.</w:t>
      </w:r>
    </w:p>
    <w:p w14:paraId="26C012EA" w14:textId="77777777" w:rsidR="00CE3F48" w:rsidRDefault="00CE3F48" w:rsidP="00CE3F48">
      <w:pPr>
        <w:jc w:val="both"/>
        <w:rPr>
          <w:bCs w:val="0"/>
        </w:rPr>
      </w:pPr>
      <w:r w:rsidRPr="00CE3F48">
        <w:rPr>
          <w:bCs w:val="0"/>
        </w:rPr>
        <w:t>Alternatively, a Joint Venture (JV) may apply, provided there is a formal JV agreement. In such cases, the lead partner must meet the required work experience criteria, while the supporting partner must fulfill the financial capability requirements.</w:t>
      </w:r>
    </w:p>
    <w:p w14:paraId="5C410309" w14:textId="37CBF699" w:rsidR="008F5C84" w:rsidRPr="008F5C84" w:rsidRDefault="008F5C84" w:rsidP="00CE3F48">
      <w:pPr>
        <w:jc w:val="both"/>
        <w:rPr>
          <w:b/>
        </w:rPr>
      </w:pPr>
      <w:r w:rsidRPr="008F5C84">
        <w:rPr>
          <w:b/>
        </w:rPr>
        <w:t>Financial Capability</w:t>
      </w:r>
      <w:r>
        <w:rPr>
          <w:b/>
        </w:rPr>
        <w:t>:</w:t>
      </w:r>
    </w:p>
    <w:p w14:paraId="1C0CF13D" w14:textId="77777777" w:rsidR="00CE3F48" w:rsidRDefault="00CE3F48" w:rsidP="008F5C84">
      <w:pPr>
        <w:jc w:val="both"/>
        <w:rPr>
          <w:bCs w:val="0"/>
        </w:rPr>
      </w:pPr>
      <w:r w:rsidRPr="00CE3F48">
        <w:rPr>
          <w:bCs w:val="0"/>
        </w:rPr>
        <w:t>The bidder must have an annual turnover of at least PKR 10 million for each of the last two years. This should be substantiated with either original bank statements or certified copies of audited financial statements.</w:t>
      </w:r>
    </w:p>
    <w:p w14:paraId="3AA870D2" w14:textId="34CC48AD" w:rsidR="008F5C84" w:rsidRPr="008F5C84" w:rsidRDefault="008F5C84" w:rsidP="008F5C84">
      <w:pPr>
        <w:jc w:val="both"/>
        <w:rPr>
          <w:bCs w:val="0"/>
        </w:rPr>
      </w:pPr>
      <w:r w:rsidRPr="008F5C84">
        <w:rPr>
          <w:bCs w:val="0"/>
        </w:rPr>
        <w:t>The technically qualified bidder shall be financially evaluated, and lowest bidder shall be awarded the contract.</w:t>
      </w:r>
    </w:p>
    <w:p w14:paraId="388B969B" w14:textId="6EA50750" w:rsidR="002D5D18" w:rsidRPr="002D5D18" w:rsidRDefault="002D5D18" w:rsidP="008F5C84">
      <w:pPr>
        <w:jc w:val="both"/>
      </w:pPr>
      <w:r w:rsidRPr="002D5D18">
        <w:rPr>
          <w:b/>
        </w:rPr>
        <w:t>Payment Terms:</w:t>
      </w:r>
      <w:r w:rsidRPr="002D5D18">
        <w:t xml:space="preserve"> Payments will be made in </w:t>
      </w:r>
      <w:r w:rsidR="00FE4D9D">
        <w:t>two</w:t>
      </w:r>
      <w:r w:rsidRPr="002D5D18">
        <w:t xml:space="preserve"> </w:t>
      </w:r>
      <w:r w:rsidR="00FD6A80" w:rsidRPr="000251CE">
        <w:t>instalments</w:t>
      </w:r>
      <w:r w:rsidRPr="002D5D18">
        <w:t>:</w:t>
      </w:r>
    </w:p>
    <w:p w14:paraId="5E1D84F5" w14:textId="34FC2F2C" w:rsidR="002D5D18" w:rsidRPr="002D5D18" w:rsidRDefault="00A36F29" w:rsidP="00CE1557">
      <w:pPr>
        <w:numPr>
          <w:ilvl w:val="0"/>
          <w:numId w:val="3"/>
        </w:numPr>
        <w:tabs>
          <w:tab w:val="num" w:pos="720"/>
        </w:tabs>
        <w:jc w:val="both"/>
      </w:pPr>
      <w:r>
        <w:t>6</w:t>
      </w:r>
      <w:r w:rsidR="002D5D18" w:rsidRPr="002D5D18">
        <w:t>0% after material delivery to Chitral and inspection.</w:t>
      </w:r>
    </w:p>
    <w:p w14:paraId="07E38DF5" w14:textId="299493EB" w:rsidR="002D5D18" w:rsidRPr="002D5D18" w:rsidRDefault="00A36F29" w:rsidP="008F5C84">
      <w:pPr>
        <w:numPr>
          <w:ilvl w:val="0"/>
          <w:numId w:val="3"/>
        </w:numPr>
        <w:tabs>
          <w:tab w:val="num" w:pos="720"/>
        </w:tabs>
        <w:jc w:val="both"/>
      </w:pPr>
      <w:r>
        <w:t>4</w:t>
      </w:r>
      <w:r w:rsidR="002D5D18" w:rsidRPr="002D5D18">
        <w:t xml:space="preserve">0% after material delivery to the </w:t>
      </w:r>
      <w:r w:rsidR="008F5C84">
        <w:t>project</w:t>
      </w:r>
      <w:r w:rsidR="002D5D18" w:rsidRPr="002D5D18">
        <w:t xml:space="preserve"> site.</w:t>
      </w:r>
    </w:p>
    <w:p w14:paraId="3FC9A2A8" w14:textId="1AB3E5E5" w:rsidR="002D5D18" w:rsidRPr="002D5D18" w:rsidRDefault="002D5D18" w:rsidP="00CE3F48">
      <w:pPr>
        <w:ind w:left="720"/>
        <w:jc w:val="both"/>
      </w:pPr>
      <w:r w:rsidRPr="002D5D18">
        <w:rPr>
          <w:b/>
        </w:rPr>
        <w:lastRenderedPageBreak/>
        <w:t>Taxes:</w:t>
      </w:r>
      <w:r w:rsidRPr="002D5D18">
        <w:t xml:space="preserve"> </w:t>
      </w:r>
      <w:r w:rsidR="00CE3F48" w:rsidRPr="00CE3F48">
        <w:t>All quoted prices must be inclusive of all applicable taxes in accordance with the regulations of the Government of Pakistan.</w:t>
      </w:r>
      <w:r w:rsidRPr="002D5D18">
        <w:t>.</w:t>
      </w:r>
    </w:p>
    <w:p w14:paraId="3571D8C7" w14:textId="03DF0D5F" w:rsidR="002D5D18" w:rsidRPr="002D5D18" w:rsidRDefault="002D5D18" w:rsidP="00CE1557">
      <w:pPr>
        <w:ind w:left="720"/>
        <w:jc w:val="both"/>
      </w:pPr>
      <w:r w:rsidRPr="002D5D18">
        <w:rPr>
          <w:b/>
        </w:rPr>
        <w:t>Mobilization Advance:</w:t>
      </w:r>
      <w:r w:rsidRPr="002D5D18">
        <w:t xml:space="preserve"> If requested, a mobilization advance requires a bank guarantee or call deposit equal to the advance amount.</w:t>
      </w:r>
    </w:p>
    <w:p w14:paraId="6B962AA6" w14:textId="4BE5192E" w:rsidR="002D5D18" w:rsidRPr="002D5D18" w:rsidRDefault="002D5D18" w:rsidP="00CE1557">
      <w:pPr>
        <w:ind w:left="720"/>
        <w:jc w:val="both"/>
      </w:pPr>
      <w:r w:rsidRPr="002D5D18">
        <w:rPr>
          <w:b/>
        </w:rPr>
        <w:t>Rate Discrepancies:</w:t>
      </w:r>
      <w:r w:rsidRPr="002D5D18">
        <w:t xml:space="preserve"> Significant rate differences</w:t>
      </w:r>
      <w:r w:rsidR="00FD6A80" w:rsidRPr="000251CE">
        <w:t xml:space="preserve"> between quoted and market rate</w:t>
      </w:r>
      <w:r w:rsidR="00BE2963">
        <w:t>s</w:t>
      </w:r>
      <w:r w:rsidRPr="002D5D18">
        <w:t xml:space="preserve"> may lead to </w:t>
      </w:r>
      <w:r w:rsidR="00BE2963">
        <w:t xml:space="preserve">bid disqualification or </w:t>
      </w:r>
      <w:r w:rsidRPr="002D5D18">
        <w:t xml:space="preserve">procurement cancellation, and cartelization will result in </w:t>
      </w:r>
      <w:r w:rsidR="0010126A" w:rsidRPr="000251CE">
        <w:t>backlisting. The</w:t>
      </w:r>
      <w:r w:rsidR="00FD6A80" w:rsidRPr="000251CE">
        <w:t xml:space="preserve"> same entity or individual can’t submit quotations under </w:t>
      </w:r>
      <w:r w:rsidR="0010126A" w:rsidRPr="000251CE">
        <w:t>a different name.</w:t>
      </w:r>
    </w:p>
    <w:p w14:paraId="7AEF12C5" w14:textId="2F3B4273" w:rsidR="002D5D18" w:rsidRPr="002D5D18" w:rsidRDefault="00FD6A80" w:rsidP="00CE1557">
      <w:pPr>
        <w:jc w:val="both"/>
      </w:pPr>
      <w:r w:rsidRPr="000251CE">
        <w:rPr>
          <w:b/>
        </w:rPr>
        <w:tab/>
      </w:r>
      <w:r w:rsidR="002D5D18" w:rsidRPr="002D5D18">
        <w:rPr>
          <w:b/>
        </w:rPr>
        <w:t>Validity Period:</w:t>
      </w:r>
      <w:r w:rsidR="002D5D18" w:rsidRPr="002D5D18">
        <w:t xml:space="preserve"> Quoted rates should remain valid for </w:t>
      </w:r>
      <w:r w:rsidR="000A5099">
        <w:t>Thirty</w:t>
      </w:r>
      <w:r w:rsidR="000548AC">
        <w:t xml:space="preserve"> (</w:t>
      </w:r>
      <w:r w:rsidR="003F5CEF">
        <w:t>30</w:t>
      </w:r>
      <w:r w:rsidR="000548AC">
        <w:t>) days</w:t>
      </w:r>
      <w:r w:rsidR="002D5D18" w:rsidRPr="002D5D18">
        <w:t>.</w:t>
      </w:r>
    </w:p>
    <w:p w14:paraId="40B00222" w14:textId="0F333CA3" w:rsidR="002D5D18" w:rsidRDefault="002D5D18" w:rsidP="00CE1557">
      <w:pPr>
        <w:ind w:left="720"/>
        <w:jc w:val="both"/>
      </w:pPr>
      <w:r w:rsidRPr="002D5D18">
        <w:rPr>
          <w:b/>
        </w:rPr>
        <w:t>Cancellation Rights:</w:t>
      </w:r>
      <w:r w:rsidRPr="002D5D18">
        <w:t xml:space="preserve"> </w:t>
      </w:r>
      <w:r w:rsidR="0029504A" w:rsidRPr="002D5D18">
        <w:t xml:space="preserve">AKRSP reserves the right to cancel the </w:t>
      </w:r>
      <w:r w:rsidR="0029504A">
        <w:t xml:space="preserve">complete </w:t>
      </w:r>
      <w:r w:rsidR="0029504A" w:rsidRPr="002D5D18">
        <w:t xml:space="preserve">procurement process </w:t>
      </w:r>
      <w:r w:rsidR="0029504A">
        <w:t xml:space="preserve">or any particular item in the BOQ </w:t>
      </w:r>
      <w:r w:rsidR="0029504A" w:rsidRPr="002D5D18">
        <w:t>at any stage without specifying reasons</w:t>
      </w:r>
      <w:r w:rsidRPr="002D5D18">
        <w:t>.</w:t>
      </w:r>
    </w:p>
    <w:p w14:paraId="1ECC194B" w14:textId="58B7849F" w:rsidR="005F6B24" w:rsidRPr="002D5D18" w:rsidRDefault="005F6B24" w:rsidP="00CE1557">
      <w:pPr>
        <w:ind w:left="720"/>
        <w:jc w:val="both"/>
      </w:pPr>
      <w:r w:rsidRPr="002D5D18">
        <w:rPr>
          <w:b/>
        </w:rPr>
        <w:t>Delivery &amp; Installation Timeline:</w:t>
      </w:r>
      <w:r w:rsidRPr="002D5D18">
        <w:t xml:space="preserve"> Services must be delivered </w:t>
      </w:r>
      <w:r w:rsidR="000548AC">
        <w:t xml:space="preserve">in </w:t>
      </w:r>
      <w:r w:rsidR="003F5CEF">
        <w:t>20</w:t>
      </w:r>
      <w:r w:rsidR="000548AC">
        <w:t xml:space="preserve"> days</w:t>
      </w:r>
      <w:r w:rsidRPr="002D5D18">
        <w:t xml:space="preserve"> of agreement signing.</w:t>
      </w:r>
    </w:p>
    <w:p w14:paraId="6998757A" w14:textId="7E7999BA" w:rsidR="00770E9B" w:rsidRDefault="005F6B24" w:rsidP="00770E9B">
      <w:pPr>
        <w:ind w:left="720"/>
        <w:jc w:val="both"/>
      </w:pPr>
      <w:r w:rsidRPr="002D5D18">
        <w:rPr>
          <w:b/>
        </w:rPr>
        <w:t>Submission Deadline:</w:t>
      </w:r>
      <w:r w:rsidRPr="002D5D18">
        <w:t xml:space="preserve"> Sealed quotations must be submitted by hand or courier to Regional Office AKRSP near Shahi Qilla Chitral by </w:t>
      </w:r>
      <w:r w:rsidRPr="004C4797">
        <w:rPr>
          <w:b/>
          <w:bCs w:val="0"/>
        </w:rPr>
        <w:t xml:space="preserve">COB </w:t>
      </w:r>
      <w:r w:rsidR="00952994">
        <w:rPr>
          <w:b/>
          <w:bCs w:val="0"/>
        </w:rPr>
        <w:t>Ju</w:t>
      </w:r>
      <w:r w:rsidR="003F5CEF">
        <w:rPr>
          <w:b/>
          <w:bCs w:val="0"/>
        </w:rPr>
        <w:t xml:space="preserve">ne </w:t>
      </w:r>
      <w:r w:rsidR="00A3765C">
        <w:rPr>
          <w:b/>
          <w:bCs w:val="0"/>
        </w:rPr>
        <w:t>30</w:t>
      </w:r>
      <w:r w:rsidR="00F73BAD" w:rsidRPr="004C4797">
        <w:rPr>
          <w:b/>
          <w:bCs w:val="0"/>
        </w:rPr>
        <w:t>,</w:t>
      </w:r>
      <w:r w:rsidRPr="004C4797">
        <w:rPr>
          <w:b/>
          <w:bCs w:val="0"/>
        </w:rPr>
        <w:t xml:space="preserve"> 202</w:t>
      </w:r>
      <w:r w:rsidR="00E569A8" w:rsidRPr="004C4797">
        <w:rPr>
          <w:b/>
          <w:bCs w:val="0"/>
        </w:rPr>
        <w:t>5</w:t>
      </w:r>
      <w:r w:rsidRPr="00E569A8">
        <w:t>.</w:t>
      </w:r>
    </w:p>
    <w:p w14:paraId="68F72F44" w14:textId="33A8DFB7" w:rsidR="005F6B24" w:rsidRDefault="005F6B24" w:rsidP="00CE1557">
      <w:pPr>
        <w:jc w:val="both"/>
        <w:rPr>
          <w:rFonts w:eastAsia="Calibri"/>
          <w:b/>
          <w:kern w:val="0"/>
          <w:sz w:val="22"/>
          <w:szCs w:val="22"/>
          <w14:ligatures w14:val="none"/>
        </w:rPr>
      </w:pPr>
      <w:r w:rsidRPr="00A635BF">
        <w:rPr>
          <w:rFonts w:eastAsia="Calibri"/>
          <w:b/>
          <w:kern w:val="0"/>
          <w:sz w:val="22"/>
          <w:szCs w:val="22"/>
          <w14:ligatures w14:val="none"/>
        </w:rPr>
        <w:t xml:space="preserve">Description of Works: </w:t>
      </w:r>
      <w:r w:rsidR="0084299D">
        <w:rPr>
          <w:rFonts w:eastAsia="Calibri"/>
          <w:b/>
          <w:kern w:val="0"/>
          <w:sz w:val="22"/>
          <w:szCs w:val="22"/>
          <w14:ligatures w14:val="none"/>
        </w:rPr>
        <w:t>“</w:t>
      </w:r>
      <w:r w:rsidR="00291521" w:rsidRPr="00291521">
        <w:rPr>
          <w:rFonts w:eastAsia="Calibri"/>
          <w:b/>
          <w:kern w:val="0"/>
          <w:sz w:val="22"/>
          <w:szCs w:val="22"/>
          <w14:ligatures w14:val="none"/>
        </w:rPr>
        <w:t xml:space="preserve">Supply and Transportation of T&amp;D Items for </w:t>
      </w:r>
      <w:proofErr w:type="spellStart"/>
      <w:r w:rsidR="00952994">
        <w:rPr>
          <w:rFonts w:eastAsia="Calibri"/>
          <w:b/>
          <w:kern w:val="0"/>
          <w:sz w:val="22"/>
          <w:szCs w:val="22"/>
          <w14:ligatures w14:val="none"/>
        </w:rPr>
        <w:t>Balankuru</w:t>
      </w:r>
      <w:proofErr w:type="spellEnd"/>
      <w:r w:rsidR="00952994">
        <w:rPr>
          <w:rFonts w:eastAsia="Calibri"/>
          <w:b/>
          <w:kern w:val="0"/>
          <w:sz w:val="22"/>
          <w:szCs w:val="22"/>
          <w14:ligatures w14:val="none"/>
        </w:rPr>
        <w:t xml:space="preserve"> </w:t>
      </w:r>
      <w:r w:rsidR="00291521" w:rsidRPr="00291521">
        <w:rPr>
          <w:rFonts w:eastAsia="Calibri"/>
          <w:b/>
          <w:kern w:val="0"/>
          <w:sz w:val="22"/>
          <w:szCs w:val="22"/>
          <w14:ligatures w14:val="none"/>
        </w:rPr>
        <w:t>MHP</w:t>
      </w:r>
      <w:r w:rsidR="0084299D">
        <w:rPr>
          <w:rFonts w:eastAsia="Calibri"/>
          <w:b/>
          <w:kern w:val="0"/>
          <w:sz w:val="22"/>
          <w:szCs w:val="22"/>
          <w14:ligatures w14:val="none"/>
        </w:rPr>
        <w:t>”</w:t>
      </w:r>
      <w:r w:rsidR="00291521" w:rsidRPr="00291521">
        <w:rPr>
          <w:rFonts w:eastAsia="Calibri"/>
          <w:b/>
          <w:kern w:val="0"/>
          <w:sz w:val="22"/>
          <w:szCs w:val="22"/>
          <w14:ligatures w14:val="none"/>
        </w:rPr>
        <w:t xml:space="preserve"> </w:t>
      </w:r>
      <w:r w:rsidR="00F00441">
        <w:rPr>
          <w:rFonts w:eastAsia="Calibri"/>
          <w:bCs w:val="0"/>
          <w:kern w:val="0"/>
          <w:sz w:val="22"/>
          <w:szCs w:val="22"/>
          <w14:ligatures w14:val="none"/>
        </w:rPr>
        <w:t xml:space="preserve">at </w:t>
      </w:r>
      <w:proofErr w:type="spellStart"/>
      <w:r w:rsidR="00952994">
        <w:rPr>
          <w:rFonts w:eastAsia="Calibri"/>
          <w:bCs w:val="0"/>
          <w:kern w:val="0"/>
          <w:sz w:val="22"/>
          <w:szCs w:val="22"/>
          <w14:ligatures w14:val="none"/>
        </w:rPr>
        <w:t>Balankuru</w:t>
      </w:r>
      <w:proofErr w:type="spellEnd"/>
      <w:r w:rsidR="00F00441">
        <w:rPr>
          <w:rFonts w:eastAsia="Calibri"/>
          <w:bCs w:val="0"/>
          <w:kern w:val="0"/>
          <w:sz w:val="22"/>
          <w:szCs w:val="22"/>
          <w14:ligatures w14:val="none"/>
        </w:rPr>
        <w:t>,</w:t>
      </w:r>
      <w:r w:rsidR="00952994">
        <w:rPr>
          <w:rFonts w:eastAsia="Calibri"/>
          <w:bCs w:val="0"/>
          <w:kern w:val="0"/>
          <w:sz w:val="22"/>
          <w:szCs w:val="22"/>
          <w14:ligatures w14:val="none"/>
        </w:rPr>
        <w:t xml:space="preserve"> </w:t>
      </w:r>
      <w:proofErr w:type="spellStart"/>
      <w:r w:rsidR="00952994">
        <w:rPr>
          <w:rFonts w:eastAsia="Calibri"/>
          <w:bCs w:val="0"/>
          <w:kern w:val="0"/>
          <w:sz w:val="22"/>
          <w:szCs w:val="22"/>
          <w14:ligatures w14:val="none"/>
        </w:rPr>
        <w:t>Rumboor</w:t>
      </w:r>
      <w:proofErr w:type="spellEnd"/>
      <w:r w:rsidR="00952994">
        <w:rPr>
          <w:rFonts w:eastAsia="Calibri"/>
          <w:bCs w:val="0"/>
          <w:kern w:val="0"/>
          <w:sz w:val="22"/>
          <w:szCs w:val="22"/>
          <w14:ligatures w14:val="none"/>
        </w:rPr>
        <w:t>,</w:t>
      </w:r>
      <w:r w:rsidR="00F00441">
        <w:rPr>
          <w:rFonts w:eastAsia="Calibri"/>
          <w:bCs w:val="0"/>
          <w:kern w:val="0"/>
          <w:sz w:val="22"/>
          <w:szCs w:val="22"/>
          <w14:ligatures w14:val="none"/>
        </w:rPr>
        <w:t xml:space="preserve"> </w:t>
      </w:r>
      <w:r w:rsidR="00952994">
        <w:rPr>
          <w:rFonts w:eastAsia="Calibri"/>
          <w:bCs w:val="0"/>
          <w:kern w:val="0"/>
          <w:sz w:val="22"/>
          <w:szCs w:val="22"/>
          <w14:ligatures w14:val="none"/>
        </w:rPr>
        <w:t>Lower</w:t>
      </w:r>
      <w:r w:rsidR="00F00441">
        <w:rPr>
          <w:rFonts w:eastAsia="Calibri"/>
          <w:bCs w:val="0"/>
          <w:kern w:val="0"/>
          <w:sz w:val="22"/>
          <w:szCs w:val="22"/>
          <w14:ligatures w14:val="none"/>
        </w:rPr>
        <w:t xml:space="preserve"> Chitral</w:t>
      </w:r>
      <w:r w:rsidR="00291521">
        <w:rPr>
          <w:rFonts w:eastAsia="Calibri"/>
          <w:b/>
          <w:kern w:val="0"/>
          <w:sz w:val="22"/>
          <w:szCs w:val="22"/>
          <w14:ligatures w14:val="none"/>
        </w:rPr>
        <w:t>.</w:t>
      </w:r>
      <w:r w:rsidR="003503C5" w:rsidRPr="003503C5">
        <w:rPr>
          <w:rFonts w:eastAsia="Calibri"/>
          <w:b/>
          <w:kern w:val="0"/>
          <w:sz w:val="22"/>
          <w:szCs w:val="22"/>
          <w14:ligatures w14:val="none"/>
        </w:rPr>
        <w:t xml:space="preserve"> </w:t>
      </w:r>
    </w:p>
    <w:p w14:paraId="709B3ED4" w14:textId="77777777" w:rsidR="00952994" w:rsidRPr="00291521" w:rsidRDefault="00952994" w:rsidP="00CE1557">
      <w:pPr>
        <w:jc w:val="both"/>
        <w:rPr>
          <w:rFonts w:eastAsia="Calibri"/>
          <w:b/>
          <w:kern w:val="0"/>
          <w:sz w:val="22"/>
          <w:szCs w:val="22"/>
          <w14:ligatures w14:val="none"/>
        </w:rPr>
      </w:pPr>
    </w:p>
    <w:p w14:paraId="382D1512" w14:textId="5A2B317F" w:rsidR="00952994" w:rsidRDefault="005F6B24" w:rsidP="005F6B24">
      <w:pPr>
        <w:rPr>
          <w:b/>
          <w:bCs w:val="0"/>
        </w:rPr>
      </w:pPr>
      <w:r w:rsidRPr="00A635BF">
        <w:rPr>
          <w:b/>
          <w:bCs w:val="0"/>
        </w:rPr>
        <w:t>BOQ Table</w:t>
      </w:r>
    </w:p>
    <w:p w14:paraId="4C925DDE" w14:textId="77777777" w:rsidR="00952994" w:rsidRDefault="00952994" w:rsidP="005F6B24">
      <w:pPr>
        <w:rPr>
          <w:b/>
          <w:bCs w:val="0"/>
        </w:rPr>
      </w:pPr>
    </w:p>
    <w:tbl>
      <w:tblPr>
        <w:tblStyle w:val="TableGrid2"/>
        <w:tblW w:w="10490" w:type="dxa"/>
        <w:tblInd w:w="-714" w:type="dxa"/>
        <w:tblLook w:val="04A0" w:firstRow="1" w:lastRow="0" w:firstColumn="1" w:lastColumn="0" w:noHBand="0" w:noVBand="1"/>
      </w:tblPr>
      <w:tblGrid>
        <w:gridCol w:w="710"/>
        <w:gridCol w:w="1551"/>
        <w:gridCol w:w="4119"/>
        <w:gridCol w:w="1150"/>
        <w:gridCol w:w="860"/>
        <w:gridCol w:w="1108"/>
        <w:gridCol w:w="992"/>
      </w:tblGrid>
      <w:tr w:rsidR="00341019" w:rsidRPr="00291521" w14:paraId="10AAE5E9" w14:textId="4B14B5E8" w:rsidTr="00341019">
        <w:trPr>
          <w:trHeight w:val="282"/>
        </w:trPr>
        <w:tc>
          <w:tcPr>
            <w:tcW w:w="710" w:type="dxa"/>
            <w:noWrap/>
            <w:hideMark/>
          </w:tcPr>
          <w:p w14:paraId="550267EC" w14:textId="2248BE9F" w:rsidR="00341019" w:rsidRPr="00571822" w:rsidRDefault="00341019" w:rsidP="00291521">
            <w:pPr>
              <w:rPr>
                <w:rFonts w:cs="Calibri"/>
                <w:b/>
                <w:bCs/>
                <w:sz w:val="24"/>
                <w:szCs w:val="24"/>
              </w:rPr>
            </w:pPr>
            <w:r w:rsidRPr="00571822">
              <w:rPr>
                <w:rFonts w:cs="Calibri"/>
                <w:b/>
                <w:bCs/>
                <w:sz w:val="24"/>
                <w:szCs w:val="24"/>
              </w:rPr>
              <w:t>S. N</w:t>
            </w:r>
            <w:r>
              <w:rPr>
                <w:rFonts w:cs="Calibri"/>
                <w:b/>
                <w:bCs/>
                <w:sz w:val="24"/>
                <w:szCs w:val="24"/>
              </w:rPr>
              <w:t>o</w:t>
            </w:r>
          </w:p>
        </w:tc>
        <w:tc>
          <w:tcPr>
            <w:tcW w:w="1551" w:type="dxa"/>
            <w:hideMark/>
          </w:tcPr>
          <w:p w14:paraId="5859BC33" w14:textId="77777777" w:rsidR="00341019" w:rsidRPr="00571822" w:rsidRDefault="00341019" w:rsidP="00291521">
            <w:pPr>
              <w:rPr>
                <w:rFonts w:cs="Calibri"/>
                <w:b/>
                <w:bCs/>
                <w:sz w:val="24"/>
                <w:szCs w:val="24"/>
              </w:rPr>
            </w:pPr>
            <w:r w:rsidRPr="00571822">
              <w:rPr>
                <w:rFonts w:cs="Calibri"/>
                <w:b/>
                <w:bCs/>
                <w:sz w:val="24"/>
                <w:szCs w:val="24"/>
              </w:rPr>
              <w:t>Item Description</w:t>
            </w:r>
          </w:p>
        </w:tc>
        <w:tc>
          <w:tcPr>
            <w:tcW w:w="4119" w:type="dxa"/>
            <w:noWrap/>
            <w:hideMark/>
          </w:tcPr>
          <w:p w14:paraId="0595C6D9" w14:textId="77777777" w:rsidR="00341019" w:rsidRPr="00571822" w:rsidRDefault="00341019" w:rsidP="00291521">
            <w:pPr>
              <w:rPr>
                <w:rFonts w:cs="Calibri"/>
                <w:b/>
                <w:bCs/>
                <w:sz w:val="24"/>
                <w:szCs w:val="24"/>
              </w:rPr>
            </w:pPr>
            <w:r w:rsidRPr="00571822">
              <w:rPr>
                <w:rFonts w:cs="Calibri"/>
                <w:b/>
                <w:bCs/>
                <w:sz w:val="24"/>
                <w:szCs w:val="24"/>
              </w:rPr>
              <w:t> Specifications</w:t>
            </w:r>
          </w:p>
        </w:tc>
        <w:tc>
          <w:tcPr>
            <w:tcW w:w="1150" w:type="dxa"/>
            <w:noWrap/>
            <w:hideMark/>
          </w:tcPr>
          <w:p w14:paraId="5DFA2FE6" w14:textId="77777777" w:rsidR="00341019" w:rsidRPr="00571822" w:rsidRDefault="00341019" w:rsidP="00291521">
            <w:pPr>
              <w:rPr>
                <w:rFonts w:eastAsia="Calibri"/>
                <w:b/>
                <w:bCs/>
                <w:sz w:val="24"/>
                <w:szCs w:val="24"/>
              </w:rPr>
            </w:pPr>
            <w:r w:rsidRPr="00571822">
              <w:rPr>
                <w:rFonts w:eastAsia="Calibri"/>
                <w:b/>
                <w:bCs/>
                <w:sz w:val="24"/>
                <w:szCs w:val="24"/>
              </w:rPr>
              <w:t> Quantity</w:t>
            </w:r>
          </w:p>
        </w:tc>
        <w:tc>
          <w:tcPr>
            <w:tcW w:w="860" w:type="dxa"/>
            <w:noWrap/>
            <w:hideMark/>
          </w:tcPr>
          <w:p w14:paraId="620C65D1" w14:textId="77777777" w:rsidR="00341019" w:rsidRPr="00571822" w:rsidRDefault="00341019" w:rsidP="00291521">
            <w:pPr>
              <w:rPr>
                <w:rFonts w:eastAsia="Calibri"/>
                <w:b/>
                <w:bCs/>
                <w:sz w:val="24"/>
                <w:szCs w:val="24"/>
              </w:rPr>
            </w:pPr>
            <w:r w:rsidRPr="00571822">
              <w:rPr>
                <w:rFonts w:eastAsia="Calibri"/>
                <w:b/>
                <w:bCs/>
                <w:sz w:val="24"/>
                <w:szCs w:val="24"/>
              </w:rPr>
              <w:t> Unit</w:t>
            </w:r>
          </w:p>
        </w:tc>
        <w:tc>
          <w:tcPr>
            <w:tcW w:w="1108" w:type="dxa"/>
          </w:tcPr>
          <w:p w14:paraId="5ADA8974" w14:textId="65A9DF41" w:rsidR="00341019" w:rsidRPr="00571822" w:rsidRDefault="00341019" w:rsidP="00291521">
            <w:pPr>
              <w:rPr>
                <w:rFonts w:eastAsia="Calibri"/>
                <w:b/>
              </w:rPr>
            </w:pPr>
            <w:r>
              <w:rPr>
                <w:rFonts w:eastAsia="Calibri"/>
                <w:b/>
              </w:rPr>
              <w:t>Unit Rate</w:t>
            </w:r>
          </w:p>
        </w:tc>
        <w:tc>
          <w:tcPr>
            <w:tcW w:w="992" w:type="dxa"/>
          </w:tcPr>
          <w:p w14:paraId="74935D78" w14:textId="32A7DD88" w:rsidR="00341019" w:rsidRPr="00571822" w:rsidRDefault="00341019" w:rsidP="00291521">
            <w:pPr>
              <w:rPr>
                <w:rFonts w:eastAsia="Calibri"/>
                <w:b/>
              </w:rPr>
            </w:pPr>
            <w:r>
              <w:rPr>
                <w:rFonts w:eastAsia="Calibri"/>
                <w:b/>
              </w:rPr>
              <w:t>Total Amount</w:t>
            </w:r>
          </w:p>
        </w:tc>
      </w:tr>
      <w:tr w:rsidR="00341019" w:rsidRPr="00952994" w14:paraId="4BE4B711" w14:textId="5475BCC7" w:rsidTr="001935D4">
        <w:trPr>
          <w:trHeight w:val="2045"/>
        </w:trPr>
        <w:tc>
          <w:tcPr>
            <w:tcW w:w="710" w:type="dxa"/>
            <w:noWrap/>
            <w:hideMark/>
          </w:tcPr>
          <w:p w14:paraId="5D5D8090" w14:textId="77777777" w:rsidR="00341019" w:rsidRPr="00952994" w:rsidRDefault="00341019" w:rsidP="00952994">
            <w:pPr>
              <w:jc w:val="right"/>
              <w:rPr>
                <w:rFonts w:eastAsia="Times New Roman"/>
              </w:rPr>
            </w:pPr>
            <w:r w:rsidRPr="00952994">
              <w:rPr>
                <w:rFonts w:eastAsia="Times New Roman"/>
              </w:rPr>
              <w:t>1</w:t>
            </w:r>
          </w:p>
        </w:tc>
        <w:tc>
          <w:tcPr>
            <w:tcW w:w="1551" w:type="dxa"/>
            <w:noWrap/>
            <w:hideMark/>
          </w:tcPr>
          <w:p w14:paraId="6719F591" w14:textId="77777777" w:rsidR="00341019" w:rsidRPr="00952994" w:rsidRDefault="00341019" w:rsidP="00952994">
            <w:pPr>
              <w:rPr>
                <w:rFonts w:eastAsia="Times New Roman"/>
              </w:rPr>
            </w:pPr>
            <w:r w:rsidRPr="00952994">
              <w:rPr>
                <w:rFonts w:eastAsia="Times New Roman"/>
              </w:rPr>
              <w:t>Electrical Poles (HT) 30FT</w:t>
            </w:r>
          </w:p>
        </w:tc>
        <w:tc>
          <w:tcPr>
            <w:tcW w:w="4119" w:type="dxa"/>
            <w:hideMark/>
          </w:tcPr>
          <w:p w14:paraId="69EEB309" w14:textId="4FC21CDC" w:rsidR="00341019" w:rsidRPr="00952994" w:rsidRDefault="00341019" w:rsidP="00952994">
            <w:pPr>
              <w:rPr>
                <w:rFonts w:eastAsia="Times New Roman"/>
              </w:rPr>
            </w:pPr>
            <w:r w:rsidRPr="00952994">
              <w:rPr>
                <w:rFonts w:eastAsia="Times New Roman"/>
              </w:rPr>
              <w:t xml:space="preserve"> MS Electric Poles Cylindrical type for HT 30ft @10FT 6 Inch 5mm, 10ft 5inch 4mm and 10ft 4inch 4mm with holes for HT</w:t>
            </w:r>
            <w:r w:rsidR="001935D4">
              <w:rPr>
                <w:rFonts w:eastAsia="Times New Roman"/>
              </w:rPr>
              <w:t xml:space="preserve"> and LT. </w:t>
            </w:r>
            <w:r w:rsidR="001935D4">
              <w:rPr>
                <w:rFonts w:eastAsia="Times New Roman"/>
                <w:sz w:val="24"/>
                <w:szCs w:val="24"/>
              </w:rPr>
              <w:t xml:space="preserve">Two holes at the base of the pole with 2 No of 18-inch-long, 0.5-inch </w:t>
            </w:r>
            <w:proofErr w:type="spellStart"/>
            <w:r w:rsidR="001935D4">
              <w:rPr>
                <w:rFonts w:eastAsia="Times New Roman"/>
                <w:sz w:val="24"/>
                <w:szCs w:val="24"/>
              </w:rPr>
              <w:t>dia</w:t>
            </w:r>
            <w:proofErr w:type="spellEnd"/>
            <w:r w:rsidR="001935D4">
              <w:rPr>
                <w:rFonts w:eastAsia="Times New Roman"/>
                <w:sz w:val="24"/>
                <w:szCs w:val="24"/>
              </w:rPr>
              <w:t xml:space="preserve"> steel rod provided for additional support, </w:t>
            </w:r>
            <w:r w:rsidRPr="00952994">
              <w:rPr>
                <w:rFonts w:eastAsia="Times New Roman"/>
              </w:rPr>
              <w:t xml:space="preserve">and </w:t>
            </w:r>
            <w:r w:rsidR="001935D4">
              <w:rPr>
                <w:rFonts w:eastAsia="Times New Roman"/>
              </w:rPr>
              <w:t>Blue Color</w:t>
            </w:r>
            <w:r w:rsidRPr="00952994">
              <w:rPr>
                <w:rFonts w:eastAsia="Times New Roman"/>
              </w:rPr>
              <w:t>, approx weight 130kg</w:t>
            </w:r>
          </w:p>
        </w:tc>
        <w:tc>
          <w:tcPr>
            <w:tcW w:w="1150" w:type="dxa"/>
            <w:noWrap/>
            <w:hideMark/>
          </w:tcPr>
          <w:p w14:paraId="055747AD" w14:textId="77777777" w:rsidR="00341019" w:rsidRPr="00952994" w:rsidRDefault="00341019" w:rsidP="00952994">
            <w:pPr>
              <w:jc w:val="center"/>
              <w:rPr>
                <w:rFonts w:eastAsia="Times New Roman"/>
              </w:rPr>
            </w:pPr>
            <w:r w:rsidRPr="00952994">
              <w:rPr>
                <w:rFonts w:eastAsia="Times New Roman"/>
              </w:rPr>
              <w:t>16</w:t>
            </w:r>
          </w:p>
        </w:tc>
        <w:tc>
          <w:tcPr>
            <w:tcW w:w="860" w:type="dxa"/>
            <w:noWrap/>
            <w:hideMark/>
          </w:tcPr>
          <w:p w14:paraId="00655E71" w14:textId="77777777" w:rsidR="00341019" w:rsidRPr="00952994" w:rsidRDefault="00341019" w:rsidP="00952994">
            <w:pPr>
              <w:jc w:val="center"/>
              <w:rPr>
                <w:rFonts w:eastAsia="Times New Roman"/>
              </w:rPr>
            </w:pPr>
            <w:r w:rsidRPr="00952994">
              <w:rPr>
                <w:rFonts w:eastAsia="Times New Roman"/>
              </w:rPr>
              <w:t>No</w:t>
            </w:r>
          </w:p>
        </w:tc>
        <w:tc>
          <w:tcPr>
            <w:tcW w:w="1108" w:type="dxa"/>
          </w:tcPr>
          <w:p w14:paraId="5A255B41" w14:textId="77777777" w:rsidR="00341019" w:rsidRPr="00952994" w:rsidRDefault="00341019" w:rsidP="00952994">
            <w:pPr>
              <w:jc w:val="center"/>
              <w:rPr>
                <w:rFonts w:eastAsia="Times New Roman"/>
              </w:rPr>
            </w:pPr>
          </w:p>
        </w:tc>
        <w:tc>
          <w:tcPr>
            <w:tcW w:w="992" w:type="dxa"/>
          </w:tcPr>
          <w:p w14:paraId="43D8059F" w14:textId="77777777" w:rsidR="00341019" w:rsidRPr="00952994" w:rsidRDefault="00341019" w:rsidP="00952994">
            <w:pPr>
              <w:jc w:val="center"/>
              <w:rPr>
                <w:rFonts w:eastAsia="Times New Roman"/>
              </w:rPr>
            </w:pPr>
          </w:p>
        </w:tc>
      </w:tr>
      <w:tr w:rsidR="00341019" w:rsidRPr="00952994" w14:paraId="2CF9F04A" w14:textId="515C6ABE" w:rsidTr="00341019">
        <w:trPr>
          <w:trHeight w:val="1345"/>
        </w:trPr>
        <w:tc>
          <w:tcPr>
            <w:tcW w:w="710" w:type="dxa"/>
            <w:noWrap/>
            <w:hideMark/>
          </w:tcPr>
          <w:p w14:paraId="204FF2DA" w14:textId="77777777" w:rsidR="00341019" w:rsidRPr="00952994" w:rsidRDefault="00341019" w:rsidP="00952994">
            <w:pPr>
              <w:jc w:val="right"/>
              <w:rPr>
                <w:rFonts w:eastAsia="Times New Roman"/>
              </w:rPr>
            </w:pPr>
            <w:r w:rsidRPr="00952994">
              <w:rPr>
                <w:rFonts w:eastAsia="Times New Roman"/>
              </w:rPr>
              <w:t>2</w:t>
            </w:r>
          </w:p>
        </w:tc>
        <w:tc>
          <w:tcPr>
            <w:tcW w:w="1551" w:type="dxa"/>
            <w:noWrap/>
            <w:hideMark/>
          </w:tcPr>
          <w:p w14:paraId="362457BC" w14:textId="77777777" w:rsidR="00341019" w:rsidRPr="00952994" w:rsidRDefault="00341019" w:rsidP="00952994">
            <w:pPr>
              <w:rPr>
                <w:rFonts w:eastAsia="Times New Roman"/>
              </w:rPr>
            </w:pPr>
            <w:r w:rsidRPr="00952994">
              <w:rPr>
                <w:rFonts w:eastAsia="Times New Roman"/>
              </w:rPr>
              <w:t>Electrical Poles (LT) 25ft</w:t>
            </w:r>
          </w:p>
        </w:tc>
        <w:tc>
          <w:tcPr>
            <w:tcW w:w="4119" w:type="dxa"/>
            <w:hideMark/>
          </w:tcPr>
          <w:p w14:paraId="2B46862A" w14:textId="739745C2" w:rsidR="00341019" w:rsidRPr="00952994" w:rsidRDefault="00341019" w:rsidP="00952994">
            <w:pPr>
              <w:rPr>
                <w:rFonts w:eastAsia="Times New Roman"/>
              </w:rPr>
            </w:pPr>
            <w:r w:rsidRPr="00952994">
              <w:rPr>
                <w:rFonts w:eastAsia="Times New Roman"/>
              </w:rPr>
              <w:t>MS Electric Poles 25ft Long @ 10ft 6inch dia, 10ft 5 inch dia and 5ft 4inch dia 4mm thick with hole for HT and LT insulators</w:t>
            </w:r>
            <w:r w:rsidR="001935D4">
              <w:rPr>
                <w:rFonts w:eastAsia="Times New Roman"/>
              </w:rPr>
              <w:t>.</w:t>
            </w:r>
            <w:r w:rsidR="001935D4">
              <w:rPr>
                <w:rFonts w:eastAsia="Times New Roman"/>
                <w:sz w:val="24"/>
                <w:szCs w:val="24"/>
              </w:rPr>
              <w:t xml:space="preserve">Two holes at the base of the pole with 2 No of 18-inch-long, 0.5 inch </w:t>
            </w:r>
            <w:proofErr w:type="spellStart"/>
            <w:r w:rsidR="001935D4">
              <w:rPr>
                <w:rFonts w:eastAsia="Times New Roman"/>
                <w:sz w:val="24"/>
                <w:szCs w:val="24"/>
              </w:rPr>
              <w:t>dia</w:t>
            </w:r>
            <w:proofErr w:type="spellEnd"/>
            <w:r w:rsidR="001935D4">
              <w:rPr>
                <w:rFonts w:eastAsia="Times New Roman"/>
                <w:sz w:val="24"/>
                <w:szCs w:val="24"/>
              </w:rPr>
              <w:t xml:space="preserve"> steel rod provided for additional support</w:t>
            </w:r>
            <w:r w:rsidR="001935D4">
              <w:rPr>
                <w:rFonts w:eastAsia="Times New Roman"/>
              </w:rPr>
              <w:t xml:space="preserve">, </w:t>
            </w:r>
            <w:r w:rsidRPr="00952994">
              <w:rPr>
                <w:rFonts w:eastAsia="Times New Roman"/>
              </w:rPr>
              <w:t>and Blue Color paint. Approx weight 102k</w:t>
            </w:r>
          </w:p>
        </w:tc>
        <w:tc>
          <w:tcPr>
            <w:tcW w:w="1150" w:type="dxa"/>
            <w:noWrap/>
            <w:hideMark/>
          </w:tcPr>
          <w:p w14:paraId="4B95BBF2" w14:textId="77777777" w:rsidR="00341019" w:rsidRPr="00952994" w:rsidRDefault="00341019" w:rsidP="00952994">
            <w:pPr>
              <w:jc w:val="center"/>
              <w:rPr>
                <w:rFonts w:eastAsia="Times New Roman"/>
              </w:rPr>
            </w:pPr>
            <w:r w:rsidRPr="00952994">
              <w:rPr>
                <w:rFonts w:eastAsia="Times New Roman"/>
              </w:rPr>
              <w:t>25</w:t>
            </w:r>
          </w:p>
        </w:tc>
        <w:tc>
          <w:tcPr>
            <w:tcW w:w="860" w:type="dxa"/>
            <w:noWrap/>
            <w:hideMark/>
          </w:tcPr>
          <w:p w14:paraId="4A57FFB7" w14:textId="77777777" w:rsidR="00341019" w:rsidRPr="00952994" w:rsidRDefault="00341019" w:rsidP="00952994">
            <w:pPr>
              <w:jc w:val="center"/>
              <w:rPr>
                <w:rFonts w:eastAsia="Times New Roman"/>
              </w:rPr>
            </w:pPr>
            <w:r w:rsidRPr="00952994">
              <w:rPr>
                <w:rFonts w:eastAsia="Times New Roman"/>
              </w:rPr>
              <w:t>No</w:t>
            </w:r>
          </w:p>
        </w:tc>
        <w:tc>
          <w:tcPr>
            <w:tcW w:w="1108" w:type="dxa"/>
          </w:tcPr>
          <w:p w14:paraId="0DFB5969" w14:textId="77777777" w:rsidR="00341019" w:rsidRPr="00952994" w:rsidRDefault="00341019" w:rsidP="00952994">
            <w:pPr>
              <w:jc w:val="center"/>
              <w:rPr>
                <w:rFonts w:eastAsia="Times New Roman"/>
              </w:rPr>
            </w:pPr>
          </w:p>
        </w:tc>
        <w:tc>
          <w:tcPr>
            <w:tcW w:w="992" w:type="dxa"/>
          </w:tcPr>
          <w:p w14:paraId="6177EDE3" w14:textId="77777777" w:rsidR="00341019" w:rsidRPr="00952994" w:rsidRDefault="00341019" w:rsidP="00952994">
            <w:pPr>
              <w:jc w:val="center"/>
              <w:rPr>
                <w:rFonts w:eastAsia="Times New Roman"/>
              </w:rPr>
            </w:pPr>
          </w:p>
        </w:tc>
      </w:tr>
      <w:tr w:rsidR="00341019" w:rsidRPr="00952994" w14:paraId="63F13F9E" w14:textId="50EE08C3" w:rsidTr="00341019">
        <w:trPr>
          <w:trHeight w:val="1265"/>
        </w:trPr>
        <w:tc>
          <w:tcPr>
            <w:tcW w:w="710" w:type="dxa"/>
            <w:noWrap/>
            <w:hideMark/>
          </w:tcPr>
          <w:p w14:paraId="0B841470" w14:textId="77777777" w:rsidR="00341019" w:rsidRPr="00952994" w:rsidRDefault="00341019" w:rsidP="00952994">
            <w:pPr>
              <w:jc w:val="right"/>
              <w:rPr>
                <w:rFonts w:eastAsia="Times New Roman"/>
              </w:rPr>
            </w:pPr>
            <w:r w:rsidRPr="00952994">
              <w:rPr>
                <w:rFonts w:eastAsia="Times New Roman"/>
              </w:rPr>
              <w:lastRenderedPageBreak/>
              <w:t>3</w:t>
            </w:r>
          </w:p>
        </w:tc>
        <w:tc>
          <w:tcPr>
            <w:tcW w:w="1551" w:type="dxa"/>
            <w:noWrap/>
            <w:hideMark/>
          </w:tcPr>
          <w:p w14:paraId="6510C016" w14:textId="77777777" w:rsidR="00341019" w:rsidRPr="00952994" w:rsidRDefault="00341019" w:rsidP="00952994">
            <w:pPr>
              <w:rPr>
                <w:rFonts w:eastAsia="Times New Roman"/>
              </w:rPr>
            </w:pPr>
            <w:r w:rsidRPr="00952994">
              <w:rPr>
                <w:rFonts w:eastAsia="Times New Roman"/>
              </w:rPr>
              <w:t>Electrical  Poles (LT) 20ft</w:t>
            </w:r>
          </w:p>
        </w:tc>
        <w:tc>
          <w:tcPr>
            <w:tcW w:w="4119" w:type="dxa"/>
            <w:hideMark/>
          </w:tcPr>
          <w:p w14:paraId="4EA5FD0F" w14:textId="7CB90737" w:rsidR="00341019" w:rsidRPr="00952994" w:rsidRDefault="00341019" w:rsidP="00952994">
            <w:pPr>
              <w:rPr>
                <w:rFonts w:eastAsia="Times New Roman"/>
              </w:rPr>
            </w:pPr>
            <w:r w:rsidRPr="00952994">
              <w:rPr>
                <w:rFonts w:eastAsia="Times New Roman"/>
              </w:rPr>
              <w:t>MS Electric Poles 20ft Long @ 10ft 5inch dia, 10ft 4 inch dia 4mm thick with hole for  LT insulators</w:t>
            </w:r>
            <w:r w:rsidR="001935D4">
              <w:rPr>
                <w:rFonts w:eastAsia="Times New Roman"/>
              </w:rPr>
              <w:t xml:space="preserve">. </w:t>
            </w:r>
            <w:r w:rsidR="001935D4">
              <w:rPr>
                <w:rFonts w:eastAsia="Times New Roman"/>
                <w:sz w:val="24"/>
                <w:szCs w:val="24"/>
              </w:rPr>
              <w:t xml:space="preserve">Two holes at the base of the pole with 2 No of 18-inch-long, 0.5 inch </w:t>
            </w:r>
            <w:proofErr w:type="spellStart"/>
            <w:r w:rsidR="001935D4">
              <w:rPr>
                <w:rFonts w:eastAsia="Times New Roman"/>
                <w:sz w:val="24"/>
                <w:szCs w:val="24"/>
              </w:rPr>
              <w:t>dia</w:t>
            </w:r>
            <w:proofErr w:type="spellEnd"/>
            <w:r w:rsidR="001935D4">
              <w:rPr>
                <w:rFonts w:eastAsia="Times New Roman"/>
                <w:sz w:val="24"/>
                <w:szCs w:val="24"/>
              </w:rPr>
              <w:t xml:space="preserve"> steel rod provided for additional support</w:t>
            </w:r>
            <w:r w:rsidRPr="00952994">
              <w:rPr>
                <w:rFonts w:eastAsia="Times New Roman"/>
              </w:rPr>
              <w:t xml:space="preserve"> and Blue Color paint. Approx weight 71kg</w:t>
            </w:r>
          </w:p>
        </w:tc>
        <w:tc>
          <w:tcPr>
            <w:tcW w:w="1150" w:type="dxa"/>
            <w:noWrap/>
            <w:hideMark/>
          </w:tcPr>
          <w:p w14:paraId="50EA05F6" w14:textId="77777777" w:rsidR="00341019" w:rsidRPr="00952994" w:rsidRDefault="00341019" w:rsidP="00952994">
            <w:pPr>
              <w:jc w:val="center"/>
              <w:rPr>
                <w:rFonts w:eastAsia="Times New Roman"/>
              </w:rPr>
            </w:pPr>
            <w:r w:rsidRPr="00952994">
              <w:rPr>
                <w:rFonts w:eastAsia="Times New Roman"/>
              </w:rPr>
              <w:t>25</w:t>
            </w:r>
          </w:p>
        </w:tc>
        <w:tc>
          <w:tcPr>
            <w:tcW w:w="860" w:type="dxa"/>
            <w:noWrap/>
            <w:hideMark/>
          </w:tcPr>
          <w:p w14:paraId="3CF37C38" w14:textId="77777777" w:rsidR="00341019" w:rsidRPr="00952994" w:rsidRDefault="00341019" w:rsidP="00952994">
            <w:pPr>
              <w:jc w:val="center"/>
              <w:rPr>
                <w:rFonts w:eastAsia="Times New Roman"/>
              </w:rPr>
            </w:pPr>
            <w:r w:rsidRPr="00952994">
              <w:rPr>
                <w:rFonts w:eastAsia="Times New Roman"/>
              </w:rPr>
              <w:t>No</w:t>
            </w:r>
          </w:p>
        </w:tc>
        <w:tc>
          <w:tcPr>
            <w:tcW w:w="1108" w:type="dxa"/>
          </w:tcPr>
          <w:p w14:paraId="1F09790C" w14:textId="77777777" w:rsidR="00341019" w:rsidRPr="00952994" w:rsidRDefault="00341019" w:rsidP="00952994">
            <w:pPr>
              <w:jc w:val="center"/>
              <w:rPr>
                <w:rFonts w:eastAsia="Times New Roman"/>
              </w:rPr>
            </w:pPr>
          </w:p>
        </w:tc>
        <w:tc>
          <w:tcPr>
            <w:tcW w:w="992" w:type="dxa"/>
          </w:tcPr>
          <w:p w14:paraId="56D2FEE0" w14:textId="77777777" w:rsidR="00341019" w:rsidRPr="00952994" w:rsidRDefault="00341019" w:rsidP="00952994">
            <w:pPr>
              <w:jc w:val="center"/>
              <w:rPr>
                <w:rFonts w:eastAsia="Times New Roman"/>
              </w:rPr>
            </w:pPr>
          </w:p>
        </w:tc>
      </w:tr>
      <w:tr w:rsidR="00341019" w:rsidRPr="00952994" w14:paraId="1CED0B1A" w14:textId="7788AFA3" w:rsidTr="00341019">
        <w:trPr>
          <w:trHeight w:val="1050"/>
        </w:trPr>
        <w:tc>
          <w:tcPr>
            <w:tcW w:w="710" w:type="dxa"/>
            <w:noWrap/>
            <w:hideMark/>
          </w:tcPr>
          <w:p w14:paraId="392270FB" w14:textId="77777777" w:rsidR="00341019" w:rsidRPr="00952994" w:rsidRDefault="00341019" w:rsidP="00952994">
            <w:pPr>
              <w:jc w:val="right"/>
              <w:rPr>
                <w:rFonts w:eastAsia="Times New Roman"/>
              </w:rPr>
            </w:pPr>
            <w:r w:rsidRPr="00952994">
              <w:rPr>
                <w:rFonts w:eastAsia="Times New Roman"/>
              </w:rPr>
              <w:t>4</w:t>
            </w:r>
          </w:p>
        </w:tc>
        <w:tc>
          <w:tcPr>
            <w:tcW w:w="1551" w:type="dxa"/>
            <w:noWrap/>
            <w:hideMark/>
          </w:tcPr>
          <w:p w14:paraId="79552C31" w14:textId="77777777" w:rsidR="00341019" w:rsidRPr="00952994" w:rsidRDefault="00341019" w:rsidP="00952994">
            <w:pPr>
              <w:rPr>
                <w:rFonts w:eastAsia="Times New Roman"/>
              </w:rPr>
            </w:pPr>
            <w:r w:rsidRPr="00952994">
              <w:rPr>
                <w:rFonts w:eastAsia="Times New Roman"/>
              </w:rPr>
              <w:t>AAC (GNAT) Conductor</w:t>
            </w:r>
          </w:p>
        </w:tc>
        <w:tc>
          <w:tcPr>
            <w:tcW w:w="4119" w:type="dxa"/>
            <w:hideMark/>
          </w:tcPr>
          <w:p w14:paraId="538D39ED" w14:textId="77777777" w:rsidR="00341019" w:rsidRPr="00952994" w:rsidRDefault="00341019" w:rsidP="00952994">
            <w:pPr>
              <w:rPr>
                <w:rFonts w:eastAsia="Times New Roman"/>
              </w:rPr>
            </w:pPr>
            <w:r w:rsidRPr="00952994">
              <w:rPr>
                <w:rFonts w:eastAsia="Times New Roman"/>
              </w:rPr>
              <w:t>AAC GNAT Conductor 25mm2, approx weight 73kg/km, Current Rating 124Amps, DC Resistance 1.06ohm/km. Fast AGE or Eagle Brand</w:t>
            </w:r>
          </w:p>
        </w:tc>
        <w:tc>
          <w:tcPr>
            <w:tcW w:w="1150" w:type="dxa"/>
            <w:noWrap/>
            <w:hideMark/>
          </w:tcPr>
          <w:p w14:paraId="6BF4291D" w14:textId="77777777" w:rsidR="00341019" w:rsidRPr="00952994" w:rsidRDefault="00341019" w:rsidP="00952994">
            <w:pPr>
              <w:jc w:val="center"/>
              <w:rPr>
                <w:rFonts w:eastAsia="Times New Roman"/>
              </w:rPr>
            </w:pPr>
            <w:r w:rsidRPr="00952994">
              <w:rPr>
                <w:rFonts w:eastAsia="Times New Roman"/>
              </w:rPr>
              <w:t>11000</w:t>
            </w:r>
          </w:p>
        </w:tc>
        <w:tc>
          <w:tcPr>
            <w:tcW w:w="860" w:type="dxa"/>
            <w:noWrap/>
            <w:hideMark/>
          </w:tcPr>
          <w:p w14:paraId="10DA2C95" w14:textId="77777777" w:rsidR="00341019" w:rsidRPr="00952994" w:rsidRDefault="00341019" w:rsidP="00952994">
            <w:pPr>
              <w:jc w:val="center"/>
              <w:rPr>
                <w:rFonts w:eastAsia="Times New Roman"/>
              </w:rPr>
            </w:pPr>
            <w:r w:rsidRPr="00952994">
              <w:rPr>
                <w:rFonts w:eastAsia="Times New Roman"/>
              </w:rPr>
              <w:t>Meters</w:t>
            </w:r>
          </w:p>
        </w:tc>
        <w:tc>
          <w:tcPr>
            <w:tcW w:w="1108" w:type="dxa"/>
          </w:tcPr>
          <w:p w14:paraId="3DE71B2F" w14:textId="77777777" w:rsidR="00341019" w:rsidRPr="00952994" w:rsidRDefault="00341019" w:rsidP="00952994">
            <w:pPr>
              <w:jc w:val="center"/>
              <w:rPr>
                <w:rFonts w:eastAsia="Times New Roman"/>
              </w:rPr>
            </w:pPr>
          </w:p>
        </w:tc>
        <w:tc>
          <w:tcPr>
            <w:tcW w:w="992" w:type="dxa"/>
          </w:tcPr>
          <w:p w14:paraId="51C6FF5E" w14:textId="77777777" w:rsidR="00341019" w:rsidRPr="00952994" w:rsidRDefault="00341019" w:rsidP="00952994">
            <w:pPr>
              <w:jc w:val="center"/>
              <w:rPr>
                <w:rFonts w:eastAsia="Times New Roman"/>
              </w:rPr>
            </w:pPr>
          </w:p>
        </w:tc>
      </w:tr>
      <w:tr w:rsidR="00341019" w:rsidRPr="00952994" w14:paraId="098861FB" w14:textId="5A3F9C6D" w:rsidTr="00341019">
        <w:trPr>
          <w:trHeight w:val="1020"/>
        </w:trPr>
        <w:tc>
          <w:tcPr>
            <w:tcW w:w="710" w:type="dxa"/>
            <w:noWrap/>
            <w:hideMark/>
          </w:tcPr>
          <w:p w14:paraId="4CCF960C" w14:textId="77777777" w:rsidR="00341019" w:rsidRPr="00952994" w:rsidRDefault="00341019" w:rsidP="00952994">
            <w:pPr>
              <w:jc w:val="right"/>
              <w:rPr>
                <w:rFonts w:eastAsia="Times New Roman"/>
              </w:rPr>
            </w:pPr>
            <w:r w:rsidRPr="00952994">
              <w:rPr>
                <w:rFonts w:eastAsia="Times New Roman"/>
              </w:rPr>
              <w:t>5</w:t>
            </w:r>
          </w:p>
        </w:tc>
        <w:tc>
          <w:tcPr>
            <w:tcW w:w="1551" w:type="dxa"/>
            <w:noWrap/>
            <w:hideMark/>
          </w:tcPr>
          <w:p w14:paraId="52BC2DA3" w14:textId="77777777" w:rsidR="00341019" w:rsidRPr="00952994" w:rsidRDefault="00341019" w:rsidP="00952994">
            <w:pPr>
              <w:rPr>
                <w:rFonts w:eastAsia="Times New Roman"/>
              </w:rPr>
            </w:pPr>
            <w:r w:rsidRPr="00952994">
              <w:rPr>
                <w:rFonts w:eastAsia="Times New Roman"/>
              </w:rPr>
              <w:t>ACSR (Gopher) Conductor</w:t>
            </w:r>
          </w:p>
        </w:tc>
        <w:tc>
          <w:tcPr>
            <w:tcW w:w="4119" w:type="dxa"/>
            <w:hideMark/>
          </w:tcPr>
          <w:p w14:paraId="182FB9E8" w14:textId="77777777" w:rsidR="00341019" w:rsidRPr="00952994" w:rsidRDefault="00341019" w:rsidP="00952994">
            <w:pPr>
              <w:rPr>
                <w:rFonts w:eastAsia="Times New Roman"/>
              </w:rPr>
            </w:pPr>
            <w:r w:rsidRPr="00952994">
              <w:rPr>
                <w:rFonts w:eastAsia="Times New Roman"/>
              </w:rPr>
              <w:t>(ACSR) Aluminium Conductor Steel Reinforced (HT) Gopher 25mm2, Approx weight 106kg, DC resistance 1.09 ohm/km, Current Rating 126Amps FAST, AGE, NEW AGE or Pakistan Cable Brand</w:t>
            </w:r>
          </w:p>
        </w:tc>
        <w:tc>
          <w:tcPr>
            <w:tcW w:w="1150" w:type="dxa"/>
            <w:noWrap/>
            <w:hideMark/>
          </w:tcPr>
          <w:p w14:paraId="79FBBE23" w14:textId="77777777" w:rsidR="00341019" w:rsidRPr="00952994" w:rsidRDefault="00341019" w:rsidP="00952994">
            <w:pPr>
              <w:jc w:val="center"/>
              <w:rPr>
                <w:rFonts w:eastAsia="Times New Roman"/>
              </w:rPr>
            </w:pPr>
            <w:r w:rsidRPr="00952994">
              <w:rPr>
                <w:rFonts w:eastAsia="Times New Roman"/>
              </w:rPr>
              <w:t>4000</w:t>
            </w:r>
          </w:p>
        </w:tc>
        <w:tc>
          <w:tcPr>
            <w:tcW w:w="860" w:type="dxa"/>
            <w:noWrap/>
            <w:hideMark/>
          </w:tcPr>
          <w:p w14:paraId="49BA4225" w14:textId="77777777" w:rsidR="00341019" w:rsidRPr="00952994" w:rsidRDefault="00341019" w:rsidP="00952994">
            <w:pPr>
              <w:jc w:val="center"/>
              <w:rPr>
                <w:rFonts w:eastAsia="Times New Roman"/>
              </w:rPr>
            </w:pPr>
            <w:r w:rsidRPr="00952994">
              <w:rPr>
                <w:rFonts w:eastAsia="Times New Roman"/>
              </w:rPr>
              <w:t>Meters</w:t>
            </w:r>
          </w:p>
        </w:tc>
        <w:tc>
          <w:tcPr>
            <w:tcW w:w="1108" w:type="dxa"/>
          </w:tcPr>
          <w:p w14:paraId="4514D920" w14:textId="77777777" w:rsidR="00341019" w:rsidRPr="00952994" w:rsidRDefault="00341019" w:rsidP="00952994">
            <w:pPr>
              <w:jc w:val="center"/>
              <w:rPr>
                <w:rFonts w:eastAsia="Times New Roman"/>
              </w:rPr>
            </w:pPr>
          </w:p>
        </w:tc>
        <w:tc>
          <w:tcPr>
            <w:tcW w:w="992" w:type="dxa"/>
          </w:tcPr>
          <w:p w14:paraId="5560F549" w14:textId="77777777" w:rsidR="00341019" w:rsidRPr="00952994" w:rsidRDefault="00341019" w:rsidP="00952994">
            <w:pPr>
              <w:jc w:val="center"/>
              <w:rPr>
                <w:rFonts w:eastAsia="Times New Roman"/>
              </w:rPr>
            </w:pPr>
          </w:p>
        </w:tc>
      </w:tr>
      <w:tr w:rsidR="00341019" w:rsidRPr="00952994" w14:paraId="189F67CC" w14:textId="03AEDCBF" w:rsidTr="00341019">
        <w:trPr>
          <w:trHeight w:val="930"/>
        </w:trPr>
        <w:tc>
          <w:tcPr>
            <w:tcW w:w="710" w:type="dxa"/>
            <w:noWrap/>
            <w:hideMark/>
          </w:tcPr>
          <w:p w14:paraId="50239A2C" w14:textId="44B2E3EC" w:rsidR="00341019" w:rsidRPr="00952994" w:rsidRDefault="00341019" w:rsidP="00952994">
            <w:pPr>
              <w:jc w:val="right"/>
              <w:rPr>
                <w:rFonts w:eastAsia="Times New Roman"/>
              </w:rPr>
            </w:pPr>
            <w:r>
              <w:rPr>
                <w:rFonts w:eastAsia="Times New Roman"/>
              </w:rPr>
              <w:t>6</w:t>
            </w:r>
          </w:p>
        </w:tc>
        <w:tc>
          <w:tcPr>
            <w:tcW w:w="1551" w:type="dxa"/>
            <w:noWrap/>
            <w:hideMark/>
          </w:tcPr>
          <w:p w14:paraId="00DE6879" w14:textId="77777777" w:rsidR="00341019" w:rsidRPr="00952994" w:rsidRDefault="00341019" w:rsidP="00952994">
            <w:pPr>
              <w:rPr>
                <w:rFonts w:eastAsia="Times New Roman"/>
              </w:rPr>
            </w:pPr>
            <w:r w:rsidRPr="00952994">
              <w:rPr>
                <w:rFonts w:eastAsia="Times New Roman"/>
              </w:rPr>
              <w:t>Step Up Transformer</w:t>
            </w:r>
          </w:p>
        </w:tc>
        <w:tc>
          <w:tcPr>
            <w:tcW w:w="4119" w:type="dxa"/>
            <w:hideMark/>
          </w:tcPr>
          <w:p w14:paraId="6F5A9F4E" w14:textId="77777777" w:rsidR="00341019" w:rsidRPr="00952994" w:rsidRDefault="00341019" w:rsidP="00952994">
            <w:pPr>
              <w:rPr>
                <w:rFonts w:eastAsia="Times New Roman"/>
              </w:rPr>
            </w:pPr>
            <w:r w:rsidRPr="00952994">
              <w:rPr>
                <w:rFonts w:eastAsia="Times New Roman"/>
              </w:rPr>
              <w:t xml:space="preserve">Step-up Transformer ( 65 kVA). With Electrolytic copper winding, ONAN WAPDA Approved Brand </w:t>
            </w:r>
          </w:p>
        </w:tc>
        <w:tc>
          <w:tcPr>
            <w:tcW w:w="1150" w:type="dxa"/>
            <w:noWrap/>
            <w:hideMark/>
          </w:tcPr>
          <w:p w14:paraId="029E59C5" w14:textId="77777777" w:rsidR="00341019" w:rsidRPr="00952994" w:rsidRDefault="00341019" w:rsidP="00952994">
            <w:pPr>
              <w:jc w:val="center"/>
              <w:rPr>
                <w:rFonts w:eastAsia="Times New Roman"/>
              </w:rPr>
            </w:pPr>
            <w:r w:rsidRPr="00952994">
              <w:rPr>
                <w:rFonts w:eastAsia="Times New Roman"/>
              </w:rPr>
              <w:t>1</w:t>
            </w:r>
          </w:p>
        </w:tc>
        <w:tc>
          <w:tcPr>
            <w:tcW w:w="860" w:type="dxa"/>
            <w:noWrap/>
            <w:hideMark/>
          </w:tcPr>
          <w:p w14:paraId="0FE67EE9" w14:textId="77777777" w:rsidR="00341019" w:rsidRPr="00952994" w:rsidRDefault="00341019" w:rsidP="00952994">
            <w:pPr>
              <w:jc w:val="center"/>
              <w:rPr>
                <w:rFonts w:eastAsia="Times New Roman"/>
              </w:rPr>
            </w:pPr>
            <w:r w:rsidRPr="00952994">
              <w:rPr>
                <w:rFonts w:eastAsia="Times New Roman"/>
              </w:rPr>
              <w:t>No</w:t>
            </w:r>
          </w:p>
        </w:tc>
        <w:tc>
          <w:tcPr>
            <w:tcW w:w="1108" w:type="dxa"/>
          </w:tcPr>
          <w:p w14:paraId="18F7A921" w14:textId="77777777" w:rsidR="00341019" w:rsidRPr="00952994" w:rsidRDefault="00341019" w:rsidP="00952994">
            <w:pPr>
              <w:jc w:val="center"/>
              <w:rPr>
                <w:rFonts w:eastAsia="Times New Roman"/>
              </w:rPr>
            </w:pPr>
          </w:p>
        </w:tc>
        <w:tc>
          <w:tcPr>
            <w:tcW w:w="992" w:type="dxa"/>
          </w:tcPr>
          <w:p w14:paraId="66573C17" w14:textId="77777777" w:rsidR="00341019" w:rsidRPr="00952994" w:rsidRDefault="00341019" w:rsidP="00952994">
            <w:pPr>
              <w:jc w:val="center"/>
              <w:rPr>
                <w:rFonts w:eastAsia="Times New Roman"/>
              </w:rPr>
            </w:pPr>
          </w:p>
        </w:tc>
      </w:tr>
      <w:tr w:rsidR="00341019" w:rsidRPr="00952994" w14:paraId="1C03CF94" w14:textId="311D866A" w:rsidTr="00341019">
        <w:trPr>
          <w:trHeight w:val="1366"/>
        </w:trPr>
        <w:tc>
          <w:tcPr>
            <w:tcW w:w="710" w:type="dxa"/>
            <w:noWrap/>
            <w:hideMark/>
          </w:tcPr>
          <w:p w14:paraId="0D4B7DAD" w14:textId="56298795" w:rsidR="00341019" w:rsidRPr="00952994" w:rsidRDefault="001935D4" w:rsidP="00952994">
            <w:pPr>
              <w:jc w:val="right"/>
              <w:rPr>
                <w:rFonts w:eastAsia="Times New Roman"/>
              </w:rPr>
            </w:pPr>
            <w:r>
              <w:rPr>
                <w:rFonts w:eastAsia="Times New Roman"/>
              </w:rPr>
              <w:t>7</w:t>
            </w:r>
          </w:p>
        </w:tc>
        <w:tc>
          <w:tcPr>
            <w:tcW w:w="1551" w:type="dxa"/>
            <w:noWrap/>
            <w:hideMark/>
          </w:tcPr>
          <w:p w14:paraId="24211F48" w14:textId="77777777" w:rsidR="00341019" w:rsidRPr="00952994" w:rsidRDefault="00341019" w:rsidP="00952994">
            <w:pPr>
              <w:rPr>
                <w:rFonts w:eastAsia="Times New Roman"/>
              </w:rPr>
            </w:pPr>
            <w:r w:rsidRPr="00952994">
              <w:rPr>
                <w:rFonts w:eastAsia="Times New Roman"/>
              </w:rPr>
              <w:t>Transportation Cost</w:t>
            </w:r>
          </w:p>
        </w:tc>
        <w:tc>
          <w:tcPr>
            <w:tcW w:w="4119" w:type="dxa"/>
            <w:hideMark/>
          </w:tcPr>
          <w:p w14:paraId="25B9C0EF" w14:textId="77777777" w:rsidR="00341019" w:rsidRPr="00952994" w:rsidRDefault="00341019" w:rsidP="00952994">
            <w:pPr>
              <w:rPr>
                <w:rFonts w:eastAsia="Times New Roman"/>
              </w:rPr>
            </w:pPr>
            <w:r w:rsidRPr="00952994">
              <w:rPr>
                <w:rFonts w:eastAsia="Times New Roman"/>
              </w:rPr>
              <w:t>Safe Transportation Cost of all equipment from Suppliers premises to the Site, road type will include Jeepable transport to the site</w:t>
            </w:r>
          </w:p>
        </w:tc>
        <w:tc>
          <w:tcPr>
            <w:tcW w:w="1150" w:type="dxa"/>
            <w:noWrap/>
            <w:hideMark/>
          </w:tcPr>
          <w:p w14:paraId="622B5801" w14:textId="77777777" w:rsidR="00341019" w:rsidRPr="00952994" w:rsidRDefault="00341019" w:rsidP="00952994">
            <w:pPr>
              <w:jc w:val="center"/>
              <w:rPr>
                <w:rFonts w:eastAsia="Times New Roman"/>
              </w:rPr>
            </w:pPr>
            <w:r w:rsidRPr="00952994">
              <w:rPr>
                <w:rFonts w:eastAsia="Times New Roman"/>
              </w:rPr>
              <w:t>1</w:t>
            </w:r>
          </w:p>
        </w:tc>
        <w:tc>
          <w:tcPr>
            <w:tcW w:w="860" w:type="dxa"/>
            <w:noWrap/>
            <w:hideMark/>
          </w:tcPr>
          <w:p w14:paraId="33DC0DA2" w14:textId="77777777" w:rsidR="00341019" w:rsidRPr="00952994" w:rsidRDefault="00341019" w:rsidP="00952994">
            <w:pPr>
              <w:jc w:val="center"/>
              <w:rPr>
                <w:rFonts w:eastAsia="Times New Roman"/>
              </w:rPr>
            </w:pPr>
            <w:r w:rsidRPr="00952994">
              <w:rPr>
                <w:rFonts w:eastAsia="Times New Roman"/>
              </w:rPr>
              <w:t>L/S</w:t>
            </w:r>
          </w:p>
        </w:tc>
        <w:tc>
          <w:tcPr>
            <w:tcW w:w="1108" w:type="dxa"/>
          </w:tcPr>
          <w:p w14:paraId="7D325B7F" w14:textId="77777777" w:rsidR="00341019" w:rsidRPr="00952994" w:rsidRDefault="00341019" w:rsidP="00952994">
            <w:pPr>
              <w:jc w:val="center"/>
              <w:rPr>
                <w:rFonts w:eastAsia="Times New Roman"/>
              </w:rPr>
            </w:pPr>
          </w:p>
        </w:tc>
        <w:tc>
          <w:tcPr>
            <w:tcW w:w="992" w:type="dxa"/>
          </w:tcPr>
          <w:p w14:paraId="54BA6B78" w14:textId="77777777" w:rsidR="00341019" w:rsidRPr="00952994" w:rsidRDefault="00341019" w:rsidP="00952994">
            <w:pPr>
              <w:jc w:val="center"/>
              <w:rPr>
                <w:rFonts w:eastAsia="Times New Roman"/>
              </w:rPr>
            </w:pPr>
          </w:p>
        </w:tc>
      </w:tr>
    </w:tbl>
    <w:p w14:paraId="237CF3F3" w14:textId="05F8D177" w:rsidR="003503C5" w:rsidRDefault="003503C5" w:rsidP="005F6B24">
      <w:pPr>
        <w:rPr>
          <w:b/>
          <w:bCs w:val="0"/>
        </w:rPr>
      </w:pPr>
    </w:p>
    <w:p w14:paraId="2453BEF2" w14:textId="77777777" w:rsidR="00571822" w:rsidRDefault="00571822" w:rsidP="00E00AD4">
      <w:pPr>
        <w:spacing w:after="0" w:line="240" w:lineRule="auto"/>
        <w:ind w:left="3600" w:hanging="3600"/>
        <w:rPr>
          <w:rFonts w:ascii="Tahoma" w:eastAsia="Times New Roman" w:hAnsi="Tahoma" w:cs="Tahoma"/>
          <w:bCs w:val="0"/>
          <w:color w:val="000000"/>
          <w:kern w:val="0"/>
          <w:sz w:val="20"/>
          <w:szCs w:val="20"/>
          <w14:ligatures w14:val="none"/>
        </w:rPr>
      </w:pPr>
    </w:p>
    <w:p w14:paraId="5C678D8F" w14:textId="12434D94" w:rsidR="00571822" w:rsidRDefault="00571822" w:rsidP="00E00AD4">
      <w:pPr>
        <w:spacing w:after="0" w:line="240" w:lineRule="auto"/>
        <w:ind w:left="3600" w:hanging="3600"/>
        <w:rPr>
          <w:rFonts w:ascii="Tahoma" w:eastAsia="Times New Roman" w:hAnsi="Tahoma" w:cs="Tahoma"/>
          <w:bCs w:val="0"/>
          <w:color w:val="000000"/>
          <w:kern w:val="0"/>
          <w:sz w:val="20"/>
          <w:szCs w:val="20"/>
          <w14:ligatures w14:val="none"/>
        </w:rPr>
      </w:pPr>
    </w:p>
    <w:p w14:paraId="3B03D034" w14:textId="77777777" w:rsidR="001935D4" w:rsidRDefault="001935D4" w:rsidP="00E00AD4">
      <w:pPr>
        <w:spacing w:after="0" w:line="240" w:lineRule="auto"/>
        <w:ind w:left="3600" w:hanging="3600"/>
        <w:rPr>
          <w:rFonts w:ascii="Tahoma" w:eastAsia="Times New Roman" w:hAnsi="Tahoma" w:cs="Tahoma"/>
          <w:bCs w:val="0"/>
          <w:color w:val="000000"/>
          <w:kern w:val="0"/>
          <w:sz w:val="20"/>
          <w:szCs w:val="20"/>
          <w14:ligatures w14:val="none"/>
        </w:rPr>
      </w:pPr>
    </w:p>
    <w:p w14:paraId="28C6E621" w14:textId="77777777" w:rsidR="002227DD" w:rsidRDefault="002227DD" w:rsidP="00E00AD4">
      <w:pPr>
        <w:spacing w:after="0" w:line="240" w:lineRule="auto"/>
        <w:ind w:left="3600" w:hanging="3600"/>
        <w:rPr>
          <w:rFonts w:ascii="Tahoma" w:eastAsia="Times New Roman" w:hAnsi="Tahoma" w:cs="Tahoma"/>
          <w:bCs w:val="0"/>
          <w:color w:val="000000"/>
          <w:kern w:val="0"/>
          <w:sz w:val="20"/>
          <w:szCs w:val="20"/>
          <w14:ligatures w14:val="none"/>
        </w:rPr>
      </w:pPr>
    </w:p>
    <w:p w14:paraId="41672D5B" w14:textId="77777777" w:rsidR="00571822" w:rsidRDefault="00571822" w:rsidP="00E00AD4">
      <w:pPr>
        <w:spacing w:after="0" w:line="240" w:lineRule="auto"/>
        <w:ind w:left="3600" w:hanging="3600"/>
        <w:rPr>
          <w:rFonts w:ascii="Tahoma" w:eastAsia="Times New Roman" w:hAnsi="Tahoma" w:cs="Tahoma"/>
          <w:bCs w:val="0"/>
          <w:color w:val="000000"/>
          <w:kern w:val="0"/>
          <w:sz w:val="20"/>
          <w:szCs w:val="20"/>
          <w14:ligatures w14:val="none"/>
        </w:rPr>
      </w:pPr>
    </w:p>
    <w:p w14:paraId="3435A429" w14:textId="5A425234" w:rsidR="00E00AD4" w:rsidRPr="00E00AD4" w:rsidRDefault="00E00AD4" w:rsidP="00E00AD4">
      <w:pPr>
        <w:spacing w:after="0" w:line="240" w:lineRule="auto"/>
        <w:ind w:left="3600" w:hanging="3600"/>
        <w:rPr>
          <w:rFonts w:ascii="Tahoma" w:eastAsia="Times New Roman" w:hAnsi="Tahoma" w:cs="Tahoma"/>
          <w:bCs w:val="0"/>
          <w:color w:val="000000"/>
          <w:kern w:val="0"/>
          <w:sz w:val="20"/>
          <w:szCs w:val="20"/>
          <w14:ligatures w14:val="none"/>
        </w:rPr>
      </w:pPr>
      <w:r w:rsidRPr="00E00AD4">
        <w:rPr>
          <w:rFonts w:ascii="Tahoma" w:eastAsia="Times New Roman" w:hAnsi="Tahoma" w:cs="Tahoma"/>
          <w:bCs w:val="0"/>
          <w:color w:val="000000"/>
          <w:kern w:val="0"/>
          <w:sz w:val="20"/>
          <w:szCs w:val="20"/>
          <w14:ligatures w14:val="none"/>
        </w:rPr>
        <w:t>Admin &amp; Procurement Officer</w:t>
      </w:r>
      <w:r w:rsidRPr="00E00AD4">
        <w:rPr>
          <w:rFonts w:ascii="Tahoma" w:eastAsia="Times New Roman" w:hAnsi="Tahoma" w:cs="Tahoma"/>
          <w:bCs w:val="0"/>
          <w:color w:val="000000"/>
          <w:kern w:val="0"/>
          <w:sz w:val="20"/>
          <w:szCs w:val="20"/>
          <w14:ligatures w14:val="none"/>
        </w:rPr>
        <w:tab/>
      </w:r>
      <w:r w:rsidRPr="00E00AD4">
        <w:rPr>
          <w:rFonts w:ascii="Tahoma" w:eastAsia="Times New Roman" w:hAnsi="Tahoma" w:cs="Tahoma"/>
          <w:bCs w:val="0"/>
          <w:color w:val="000000"/>
          <w:kern w:val="0"/>
          <w:sz w:val="20"/>
          <w:szCs w:val="20"/>
          <w14:ligatures w14:val="none"/>
        </w:rPr>
        <w:tab/>
      </w:r>
      <w:r w:rsidR="00952994">
        <w:rPr>
          <w:rFonts w:ascii="Tahoma" w:eastAsia="Times New Roman" w:hAnsi="Tahoma" w:cs="Tahoma"/>
          <w:bCs w:val="0"/>
          <w:color w:val="000000"/>
          <w:kern w:val="0"/>
          <w:sz w:val="20"/>
          <w:szCs w:val="20"/>
          <w14:ligatures w14:val="none"/>
        </w:rPr>
        <w:tab/>
        <w:t xml:space="preserve">    </w:t>
      </w:r>
      <w:r w:rsidRPr="00E00AD4">
        <w:rPr>
          <w:rFonts w:ascii="Tahoma" w:eastAsia="Times New Roman" w:hAnsi="Tahoma" w:cs="Tahoma"/>
          <w:bCs w:val="0"/>
          <w:color w:val="000000"/>
          <w:kern w:val="0"/>
          <w:sz w:val="20"/>
          <w:szCs w:val="20"/>
          <w14:ligatures w14:val="none"/>
        </w:rPr>
        <w:t>Vendor Receipt &amp; Acknowledgement</w:t>
      </w:r>
    </w:p>
    <w:p w14:paraId="08E77777" w14:textId="497234C4" w:rsidR="00E00AD4" w:rsidRPr="00E00AD4" w:rsidRDefault="00E00AD4" w:rsidP="00E00AD4">
      <w:pPr>
        <w:spacing w:after="0" w:line="240" w:lineRule="auto"/>
        <w:ind w:left="3600" w:hanging="3600"/>
        <w:rPr>
          <w:rFonts w:ascii="Tahoma" w:eastAsia="Times New Roman" w:hAnsi="Tahoma" w:cs="Tahoma"/>
          <w:bCs w:val="0"/>
          <w:color w:val="000000"/>
          <w:kern w:val="0"/>
          <w:sz w:val="20"/>
          <w:szCs w:val="20"/>
          <w14:ligatures w14:val="none"/>
        </w:rPr>
      </w:pPr>
      <w:r w:rsidRPr="00E00AD4">
        <w:rPr>
          <w:rFonts w:ascii="Tahoma" w:eastAsia="Times New Roman" w:hAnsi="Tahoma" w:cs="Tahoma"/>
          <w:bCs w:val="0"/>
          <w:color w:val="000000"/>
          <w:kern w:val="0"/>
          <w:sz w:val="20"/>
          <w:szCs w:val="20"/>
          <w14:ligatures w14:val="none"/>
        </w:rPr>
        <w:t>AKRSP Chitral</w:t>
      </w:r>
      <w:r w:rsidRPr="00E00AD4">
        <w:rPr>
          <w:rFonts w:ascii="Tahoma" w:eastAsia="Times New Roman" w:hAnsi="Tahoma" w:cs="Tahoma"/>
          <w:bCs w:val="0"/>
          <w:color w:val="000000"/>
          <w:kern w:val="0"/>
          <w:sz w:val="20"/>
          <w:szCs w:val="20"/>
          <w14:ligatures w14:val="none"/>
        </w:rPr>
        <w:tab/>
      </w:r>
      <w:r w:rsidRPr="00E00AD4">
        <w:rPr>
          <w:rFonts w:ascii="Tahoma" w:eastAsia="Times New Roman" w:hAnsi="Tahoma" w:cs="Tahoma"/>
          <w:bCs w:val="0"/>
          <w:color w:val="000000"/>
          <w:kern w:val="0"/>
          <w:sz w:val="20"/>
          <w:szCs w:val="20"/>
          <w14:ligatures w14:val="none"/>
        </w:rPr>
        <w:tab/>
      </w:r>
      <w:r>
        <w:rPr>
          <w:rFonts w:ascii="Tahoma" w:eastAsia="Times New Roman" w:hAnsi="Tahoma" w:cs="Tahoma"/>
          <w:bCs w:val="0"/>
          <w:color w:val="000000"/>
          <w:kern w:val="0"/>
          <w:sz w:val="20"/>
          <w:szCs w:val="20"/>
          <w14:ligatures w14:val="none"/>
        </w:rPr>
        <w:t xml:space="preserve">          </w:t>
      </w:r>
      <w:r w:rsidR="00952994">
        <w:rPr>
          <w:rFonts w:ascii="Tahoma" w:eastAsia="Times New Roman" w:hAnsi="Tahoma" w:cs="Tahoma"/>
          <w:bCs w:val="0"/>
          <w:color w:val="000000"/>
          <w:kern w:val="0"/>
          <w:sz w:val="20"/>
          <w:szCs w:val="20"/>
          <w14:ligatures w14:val="none"/>
        </w:rPr>
        <w:t xml:space="preserve"> </w:t>
      </w:r>
      <w:r>
        <w:rPr>
          <w:rFonts w:ascii="Tahoma" w:eastAsia="Times New Roman" w:hAnsi="Tahoma" w:cs="Tahoma"/>
          <w:bCs w:val="0"/>
          <w:color w:val="000000"/>
          <w:kern w:val="0"/>
          <w:sz w:val="20"/>
          <w:szCs w:val="20"/>
          <w14:ligatures w14:val="none"/>
        </w:rPr>
        <w:t xml:space="preserve">                                                                        </w:t>
      </w:r>
    </w:p>
    <w:p w14:paraId="35887F00" w14:textId="535D9D8E" w:rsidR="00E00AD4" w:rsidRPr="00B66F03" w:rsidRDefault="00E00AD4" w:rsidP="00B66F03">
      <w:pPr>
        <w:spacing w:after="0" w:line="240" w:lineRule="auto"/>
        <w:rPr>
          <w:rFonts w:ascii="Tahoma" w:eastAsia="Times New Roman" w:hAnsi="Tahoma" w:cs="Tahoma"/>
          <w:bCs w:val="0"/>
          <w:color w:val="000000"/>
          <w:kern w:val="0"/>
          <w:sz w:val="20"/>
          <w:szCs w:val="20"/>
          <w14:ligatures w14:val="none"/>
        </w:rPr>
      </w:pPr>
      <w:r w:rsidRPr="00E00AD4">
        <w:rPr>
          <w:rFonts w:ascii="Tahoma" w:eastAsia="Times New Roman" w:hAnsi="Tahoma" w:cs="Tahoma"/>
          <w:bCs w:val="0"/>
          <w:color w:val="000000"/>
          <w:kern w:val="0"/>
          <w:sz w:val="20"/>
          <w:szCs w:val="20"/>
          <w14:ligatures w14:val="none"/>
        </w:rPr>
        <w:tab/>
      </w:r>
      <w:r w:rsidRPr="00E00AD4">
        <w:rPr>
          <w:rFonts w:ascii="Tahoma" w:eastAsia="Times New Roman" w:hAnsi="Tahoma" w:cs="Tahoma"/>
          <w:bCs w:val="0"/>
          <w:color w:val="000000"/>
          <w:kern w:val="0"/>
          <w:sz w:val="20"/>
          <w:szCs w:val="20"/>
          <w14:ligatures w14:val="none"/>
        </w:rPr>
        <w:tab/>
      </w:r>
      <w:r w:rsidRPr="00E00AD4">
        <w:rPr>
          <w:rFonts w:ascii="Tahoma" w:eastAsia="Times New Roman" w:hAnsi="Tahoma" w:cs="Tahoma"/>
          <w:bCs w:val="0"/>
          <w:color w:val="000000"/>
          <w:kern w:val="0"/>
          <w:sz w:val="20"/>
          <w:szCs w:val="20"/>
          <w14:ligatures w14:val="none"/>
        </w:rPr>
        <w:tab/>
      </w:r>
      <w:r>
        <w:rPr>
          <w:rFonts w:ascii="Tahoma" w:eastAsia="Times New Roman" w:hAnsi="Tahoma" w:cs="Tahoma"/>
          <w:bCs w:val="0"/>
          <w:color w:val="000000"/>
          <w:kern w:val="0"/>
          <w:sz w:val="20"/>
          <w:szCs w:val="20"/>
          <w14:ligatures w14:val="none"/>
        </w:rPr>
        <w:tab/>
        <w:t xml:space="preserve">                  </w:t>
      </w:r>
      <w:r w:rsidR="00952994">
        <w:rPr>
          <w:rFonts w:ascii="Tahoma" w:eastAsia="Times New Roman" w:hAnsi="Tahoma" w:cs="Tahoma"/>
          <w:bCs w:val="0"/>
          <w:color w:val="000000"/>
          <w:kern w:val="0"/>
          <w:sz w:val="20"/>
          <w:szCs w:val="20"/>
          <w14:ligatures w14:val="none"/>
        </w:rPr>
        <w:tab/>
      </w:r>
      <w:r w:rsidR="00952994">
        <w:rPr>
          <w:rFonts w:ascii="Tahoma" w:eastAsia="Times New Roman" w:hAnsi="Tahoma" w:cs="Tahoma"/>
          <w:bCs w:val="0"/>
          <w:color w:val="000000"/>
          <w:kern w:val="0"/>
          <w:sz w:val="20"/>
          <w:szCs w:val="20"/>
          <w14:ligatures w14:val="none"/>
        </w:rPr>
        <w:tab/>
      </w:r>
      <w:r>
        <w:rPr>
          <w:rFonts w:ascii="Tahoma" w:eastAsia="Times New Roman" w:hAnsi="Tahoma" w:cs="Tahoma"/>
          <w:bCs w:val="0"/>
          <w:color w:val="000000"/>
          <w:kern w:val="0"/>
          <w:sz w:val="20"/>
          <w:szCs w:val="20"/>
          <w14:ligatures w14:val="none"/>
        </w:rPr>
        <w:t xml:space="preserve">     Sign and Stamp: ________________</w:t>
      </w:r>
      <w:r w:rsidRPr="00E00AD4">
        <w:rPr>
          <w:rFonts w:ascii="Tahoma" w:eastAsia="Times New Roman" w:hAnsi="Tahoma" w:cs="Tahoma"/>
          <w:bCs w:val="0"/>
          <w:color w:val="000000"/>
          <w:kern w:val="0"/>
          <w:sz w:val="20"/>
          <w:szCs w:val="20"/>
          <w14:ligatures w14:val="none"/>
        </w:rPr>
        <w:tab/>
      </w:r>
    </w:p>
    <w:sectPr w:rsidR="00E00AD4" w:rsidRPr="00B66F0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CE227" w14:textId="77777777" w:rsidR="00AC1A99" w:rsidRDefault="00AC1A99" w:rsidP="00E824E3">
      <w:pPr>
        <w:spacing w:after="0" w:line="240" w:lineRule="auto"/>
      </w:pPr>
      <w:r>
        <w:separator/>
      </w:r>
    </w:p>
  </w:endnote>
  <w:endnote w:type="continuationSeparator" w:id="0">
    <w:p w14:paraId="21F9CB6A" w14:textId="77777777" w:rsidR="00AC1A99" w:rsidRDefault="00AC1A99" w:rsidP="00E824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5AB71" w14:textId="77777777" w:rsidR="00AC1A99" w:rsidRDefault="00AC1A99" w:rsidP="00E824E3">
      <w:pPr>
        <w:spacing w:after="0" w:line="240" w:lineRule="auto"/>
      </w:pPr>
      <w:r>
        <w:separator/>
      </w:r>
    </w:p>
  </w:footnote>
  <w:footnote w:type="continuationSeparator" w:id="0">
    <w:p w14:paraId="6A57FB19" w14:textId="77777777" w:rsidR="00AC1A99" w:rsidRDefault="00AC1A99" w:rsidP="00E824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2BA5797"/>
    <w:multiLevelType w:val="hybridMultilevel"/>
    <w:tmpl w:val="7BAA90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9207511">
    <w:abstractNumId w:val="1"/>
  </w:num>
  <w:num w:numId="2" w16cid:durableId="772171877">
    <w:abstractNumId w:val="3"/>
  </w:num>
  <w:num w:numId="3" w16cid:durableId="2018337619">
    <w:abstractNumId w:val="0"/>
  </w:num>
  <w:num w:numId="4" w16cid:durableId="12950667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D18"/>
    <w:rsid w:val="000251CE"/>
    <w:rsid w:val="0002604A"/>
    <w:rsid w:val="0004627B"/>
    <w:rsid w:val="000548AC"/>
    <w:rsid w:val="000950FB"/>
    <w:rsid w:val="000A5099"/>
    <w:rsid w:val="000D25AB"/>
    <w:rsid w:val="0010126A"/>
    <w:rsid w:val="00160A9B"/>
    <w:rsid w:val="00162C96"/>
    <w:rsid w:val="001935D4"/>
    <w:rsid w:val="00196A00"/>
    <w:rsid w:val="001A636A"/>
    <w:rsid w:val="001C3005"/>
    <w:rsid w:val="002227DD"/>
    <w:rsid w:val="0028704B"/>
    <w:rsid w:val="00291521"/>
    <w:rsid w:val="0029504A"/>
    <w:rsid w:val="002A3F4D"/>
    <w:rsid w:val="002B4014"/>
    <w:rsid w:val="002D5D18"/>
    <w:rsid w:val="002E33A2"/>
    <w:rsid w:val="002F4AF7"/>
    <w:rsid w:val="003118C1"/>
    <w:rsid w:val="0034075A"/>
    <w:rsid w:val="00341019"/>
    <w:rsid w:val="003503C5"/>
    <w:rsid w:val="00386396"/>
    <w:rsid w:val="003C25E9"/>
    <w:rsid w:val="003F5CEF"/>
    <w:rsid w:val="00417B37"/>
    <w:rsid w:val="00432AC4"/>
    <w:rsid w:val="00441EC9"/>
    <w:rsid w:val="00492B41"/>
    <w:rsid w:val="004C1C71"/>
    <w:rsid w:val="004C4797"/>
    <w:rsid w:val="004D49C3"/>
    <w:rsid w:val="00550D69"/>
    <w:rsid w:val="005551C7"/>
    <w:rsid w:val="00571822"/>
    <w:rsid w:val="00593819"/>
    <w:rsid w:val="005A6839"/>
    <w:rsid w:val="005E6CF2"/>
    <w:rsid w:val="005F6B24"/>
    <w:rsid w:val="00612653"/>
    <w:rsid w:val="00633C6C"/>
    <w:rsid w:val="0067619B"/>
    <w:rsid w:val="00677631"/>
    <w:rsid w:val="006B6710"/>
    <w:rsid w:val="006E44D6"/>
    <w:rsid w:val="0076740C"/>
    <w:rsid w:val="00770E9B"/>
    <w:rsid w:val="00777799"/>
    <w:rsid w:val="008275D0"/>
    <w:rsid w:val="00834A3E"/>
    <w:rsid w:val="0084299D"/>
    <w:rsid w:val="008F50F5"/>
    <w:rsid w:val="008F5C84"/>
    <w:rsid w:val="00927F85"/>
    <w:rsid w:val="00952994"/>
    <w:rsid w:val="009D725F"/>
    <w:rsid w:val="00A15112"/>
    <w:rsid w:val="00A36F29"/>
    <w:rsid w:val="00A3765C"/>
    <w:rsid w:val="00A45AB3"/>
    <w:rsid w:val="00A635BF"/>
    <w:rsid w:val="00AC1A99"/>
    <w:rsid w:val="00AC7B12"/>
    <w:rsid w:val="00AE5AE3"/>
    <w:rsid w:val="00B14785"/>
    <w:rsid w:val="00B35A4C"/>
    <w:rsid w:val="00B66F03"/>
    <w:rsid w:val="00BA6D57"/>
    <w:rsid w:val="00BE2963"/>
    <w:rsid w:val="00C56A0E"/>
    <w:rsid w:val="00CE1557"/>
    <w:rsid w:val="00CE3F48"/>
    <w:rsid w:val="00DB27E7"/>
    <w:rsid w:val="00DB63AB"/>
    <w:rsid w:val="00DF7D9B"/>
    <w:rsid w:val="00E00AD4"/>
    <w:rsid w:val="00E569A8"/>
    <w:rsid w:val="00E67114"/>
    <w:rsid w:val="00E824E3"/>
    <w:rsid w:val="00E92DF3"/>
    <w:rsid w:val="00EB07FE"/>
    <w:rsid w:val="00F00441"/>
    <w:rsid w:val="00F042EB"/>
    <w:rsid w:val="00F34DDF"/>
    <w:rsid w:val="00F73BAD"/>
    <w:rsid w:val="00FB2BF1"/>
    <w:rsid w:val="00FD6A80"/>
    <w:rsid w:val="00FE4D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8CC96D"/>
  <w15:chartTrackingRefBased/>
  <w15:docId w15:val="{5407751B-B1FF-487A-84EC-0F5ED2D8A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paragraph" w:styleId="Header">
    <w:name w:val="header"/>
    <w:basedOn w:val="Normal"/>
    <w:link w:val="HeaderChar"/>
    <w:uiPriority w:val="99"/>
    <w:unhideWhenUsed/>
    <w:rsid w:val="00E824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24E3"/>
  </w:style>
  <w:style w:type="paragraph" w:styleId="Footer">
    <w:name w:val="footer"/>
    <w:basedOn w:val="Normal"/>
    <w:link w:val="FooterChar"/>
    <w:uiPriority w:val="99"/>
    <w:unhideWhenUsed/>
    <w:rsid w:val="00E824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24E3"/>
  </w:style>
  <w:style w:type="table" w:styleId="TableGrid">
    <w:name w:val="Table Grid"/>
    <w:basedOn w:val="TableNormal"/>
    <w:uiPriority w:val="39"/>
    <w:rsid w:val="00F73BAD"/>
    <w:pPr>
      <w:spacing w:after="0" w:line="240" w:lineRule="auto"/>
    </w:pPr>
    <w:rPr>
      <w:rFonts w:cs="Arial"/>
      <w:bCs w:val="0"/>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3503C5"/>
    <w:pPr>
      <w:spacing w:after="0" w:line="240" w:lineRule="auto"/>
    </w:pPr>
    <w:rPr>
      <w:rFonts w:cs="Arial"/>
      <w:bCs w:val="0"/>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91521"/>
    <w:pPr>
      <w:spacing w:after="0" w:line="240" w:lineRule="auto"/>
    </w:pPr>
    <w:rPr>
      <w:rFonts w:cs="Arial"/>
      <w:bCs w:val="0"/>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548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48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299754">
      <w:bodyDiv w:val="1"/>
      <w:marLeft w:val="0"/>
      <w:marRight w:val="0"/>
      <w:marTop w:val="0"/>
      <w:marBottom w:val="0"/>
      <w:divBdr>
        <w:top w:val="none" w:sz="0" w:space="0" w:color="auto"/>
        <w:left w:val="none" w:sz="0" w:space="0" w:color="auto"/>
        <w:bottom w:val="none" w:sz="0" w:space="0" w:color="auto"/>
        <w:right w:val="none" w:sz="0" w:space="0" w:color="auto"/>
      </w:divBdr>
    </w:div>
    <w:div w:id="1336152806">
      <w:bodyDiv w:val="1"/>
      <w:marLeft w:val="0"/>
      <w:marRight w:val="0"/>
      <w:marTop w:val="0"/>
      <w:marBottom w:val="0"/>
      <w:divBdr>
        <w:top w:val="none" w:sz="0" w:space="0" w:color="auto"/>
        <w:left w:val="none" w:sz="0" w:space="0" w:color="auto"/>
        <w:bottom w:val="none" w:sz="0" w:space="0" w:color="auto"/>
        <w:right w:val="none" w:sz="0" w:space="0" w:color="auto"/>
      </w:divBdr>
    </w:div>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C7D30-809A-44BF-9BC1-899A520BD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1127</Words>
  <Characters>6424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Zakir Hussain</cp:lastModifiedBy>
  <cp:revision>2</cp:revision>
  <cp:lastPrinted>2025-02-28T06:37:00Z</cp:lastPrinted>
  <dcterms:created xsi:type="dcterms:W3CDTF">2025-06-23T10:36:00Z</dcterms:created>
  <dcterms:modified xsi:type="dcterms:W3CDTF">2025-06-23T10:36:00Z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dfb33e3df3744e8c975eb505dee800b0d2ba9239d5478af000c85a592d6f8ad1</vt:lpwstr>
  </property>
</Properties>
</file>