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31A5DA" w14:textId="77777777" w:rsidR="000251CE" w:rsidRPr="000251CE" w:rsidRDefault="000251CE" w:rsidP="000251CE">
      <w:pPr>
        <w:spacing w:after="0"/>
        <w:ind w:left="180"/>
        <w:jc w:val="center"/>
        <w:rPr>
          <w:rFonts w:eastAsia="Calibri"/>
          <w:b/>
          <w:kern w:val="0"/>
          <w14:ligatures w14:val="none"/>
        </w:rPr>
      </w:pPr>
      <w:r w:rsidRPr="000251CE">
        <w:rPr>
          <w:rFonts w:eastAsia="Calibri"/>
          <w:b/>
          <w:noProof/>
          <w:kern w:val="0"/>
          <w14:ligatures w14:val="none"/>
        </w:rPr>
        <w:drawing>
          <wp:anchor distT="0" distB="0" distL="114300" distR="114300" simplePos="0" relativeHeight="251659264" behindDoc="1" locked="0" layoutInCell="1" allowOverlap="1" wp14:anchorId="792613F7" wp14:editId="44D8D68D">
            <wp:simplePos x="0" y="0"/>
            <wp:positionH relativeFrom="leftMargin">
              <wp:align>right</wp:align>
            </wp:positionH>
            <wp:positionV relativeFrom="paragraph">
              <wp:posOffset>0</wp:posOffset>
            </wp:positionV>
            <wp:extent cx="671830" cy="1040130"/>
            <wp:effectExtent l="0" t="0" r="0" b="7620"/>
            <wp:wrapTight wrapText="bothSides">
              <wp:wrapPolygon edited="0">
                <wp:start x="0" y="0"/>
                <wp:lineTo x="0" y="21363"/>
                <wp:lineTo x="20824" y="21363"/>
                <wp:lineTo x="20824" y="0"/>
                <wp:lineTo x="0" y="0"/>
              </wp:wrapPolygon>
            </wp:wrapTight>
            <wp:docPr id="2" name="Picture 1">
              <a:extLst xmlns:a="http://schemas.openxmlformats.org/drawingml/2006/main">
                <a:ext uri="{FF2B5EF4-FFF2-40B4-BE49-F238E27FC236}">
                  <a16:creationId xmlns:a16="http://schemas.microsoft.com/office/drawing/2014/main" id="{A269806A-7B3F-499E-B42A-B62572C5513E}"/>
                </a:ext>
              </a:extLst>
            </wp:docPr>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A269806A-7B3F-499E-B42A-B62572C5513E}"/>
                        </a:ext>
                      </a:extLst>
                    </pic:cNvPr>
                    <pic:cNvPicPr/>
                  </pic:nvPicPr>
                  <pic:blipFill>
                    <a:blip r:embed="rId8" cstate="print">
                      <a:duotone>
                        <a:schemeClr val="accent6">
                          <a:shade val="45000"/>
                          <a:satMod val="135000"/>
                        </a:schemeClr>
                        <a:prstClr val="white"/>
                      </a:duotone>
                      <a:extLst>
                        <a:ext uri="{28A0092B-C50C-407E-A947-70E740481C1C}">
                          <a14:useLocalDpi xmlns:a14="http://schemas.microsoft.com/office/drawing/2010/main" val="0"/>
                        </a:ext>
                      </a:extLst>
                    </a:blip>
                    <a:stretch>
                      <a:fillRect/>
                    </a:stretch>
                  </pic:blipFill>
                  <pic:spPr bwMode="auto">
                    <a:xfrm>
                      <a:off x="0" y="0"/>
                      <a:ext cx="671830" cy="10401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251CE">
        <w:rPr>
          <w:rFonts w:eastAsia="Calibri"/>
          <w:b/>
          <w:kern w:val="0"/>
          <w14:ligatures w14:val="none"/>
        </w:rPr>
        <w:t>Aga Khan Rural Support Program (AKRSP)</w:t>
      </w:r>
    </w:p>
    <w:p w14:paraId="2FB4888B" w14:textId="77777777" w:rsidR="000251CE" w:rsidRPr="000251CE" w:rsidRDefault="000251CE" w:rsidP="000251CE">
      <w:pPr>
        <w:spacing w:after="0"/>
        <w:jc w:val="center"/>
        <w:rPr>
          <w:rFonts w:eastAsia="Calibri"/>
          <w:b/>
          <w:kern w:val="0"/>
          <w14:ligatures w14:val="none"/>
        </w:rPr>
      </w:pPr>
      <w:r w:rsidRPr="000251CE">
        <w:rPr>
          <w:rFonts w:eastAsia="Calibri"/>
          <w:b/>
          <w:kern w:val="0"/>
          <w14:ligatures w14:val="none"/>
        </w:rPr>
        <w:t>REQUEST FOR QUOTATION (RFQ)</w:t>
      </w:r>
    </w:p>
    <w:p w14:paraId="3BE70926" w14:textId="77777777" w:rsidR="000251CE" w:rsidRPr="000251CE" w:rsidRDefault="000251CE" w:rsidP="000251CE">
      <w:pPr>
        <w:spacing w:after="0"/>
        <w:jc w:val="center"/>
        <w:rPr>
          <w:rFonts w:eastAsia="Calibri"/>
          <w:b/>
          <w:kern w:val="0"/>
          <w14:ligatures w14:val="none"/>
        </w:rPr>
      </w:pPr>
    </w:p>
    <w:p w14:paraId="391B4935" w14:textId="2532A5FA" w:rsidR="002E33A2" w:rsidRPr="000251CE" w:rsidRDefault="00A15112" w:rsidP="00A15112">
      <w:pPr>
        <w:ind w:left="720"/>
      </w:pPr>
      <w:r w:rsidRPr="00A15112">
        <w:rPr>
          <w:b/>
        </w:rPr>
        <w:t>RFQ No:</w:t>
      </w:r>
      <w:r w:rsidR="00F73BAD" w:rsidRPr="00A15112">
        <w:t xml:space="preserve"> </w:t>
      </w:r>
      <w:r w:rsidR="002227DD">
        <w:tab/>
      </w:r>
      <w:r w:rsidR="003B0386">
        <w:tab/>
      </w:r>
      <w:r w:rsidR="002227DD">
        <w:t>0091/25</w:t>
      </w:r>
      <w:r w:rsidR="00CE1557">
        <w:tab/>
      </w:r>
      <w:r w:rsidR="00CE1557">
        <w:tab/>
      </w:r>
      <w:r w:rsidRPr="00E569A8">
        <w:br/>
      </w:r>
      <w:r w:rsidRPr="005A3789">
        <w:rPr>
          <w:b/>
          <w:highlight w:val="yellow"/>
        </w:rPr>
        <w:t>RFQ Date:</w:t>
      </w:r>
      <w:r w:rsidRPr="005A3789">
        <w:rPr>
          <w:highlight w:val="yellow"/>
        </w:rPr>
        <w:t xml:space="preserve"> </w:t>
      </w:r>
      <w:r w:rsidR="00CE1557" w:rsidRPr="005A3789">
        <w:rPr>
          <w:highlight w:val="yellow"/>
        </w:rPr>
        <w:tab/>
      </w:r>
      <w:r w:rsidR="003B0386">
        <w:rPr>
          <w:highlight w:val="yellow"/>
        </w:rPr>
        <w:tab/>
        <w:t>March 1</w:t>
      </w:r>
      <w:r w:rsidR="000F7AED">
        <w:rPr>
          <w:highlight w:val="yellow"/>
        </w:rPr>
        <w:t>7</w:t>
      </w:r>
      <w:r w:rsidR="003B0386">
        <w:rPr>
          <w:highlight w:val="yellow"/>
        </w:rPr>
        <w:t>, 2025</w:t>
      </w:r>
      <w:r w:rsidR="00CE1557" w:rsidRPr="005A3789">
        <w:rPr>
          <w:highlight w:val="yellow"/>
        </w:rPr>
        <w:tab/>
      </w:r>
      <w:r w:rsidRPr="005A3789">
        <w:rPr>
          <w:highlight w:val="yellow"/>
        </w:rPr>
        <w:br/>
      </w:r>
      <w:r w:rsidRPr="005A3789">
        <w:rPr>
          <w:b/>
          <w:highlight w:val="yellow"/>
        </w:rPr>
        <w:t>Submission Date:</w:t>
      </w:r>
      <w:r w:rsidRPr="00E569A8">
        <w:t xml:space="preserve"> </w:t>
      </w:r>
      <w:r w:rsidR="00CE1557" w:rsidRPr="00E569A8">
        <w:tab/>
      </w:r>
      <w:r w:rsidR="003B0386">
        <w:t>April 0</w:t>
      </w:r>
      <w:r w:rsidR="000F7AED">
        <w:t>3</w:t>
      </w:r>
      <w:r w:rsidR="003B0386">
        <w:t>, 2025</w:t>
      </w:r>
      <w:r w:rsidRPr="00A15112">
        <w:br/>
      </w:r>
      <w:r w:rsidRPr="00A15112">
        <w:rPr>
          <w:b/>
        </w:rPr>
        <w:t>Delivery Point:</w:t>
      </w:r>
      <w:r w:rsidRPr="00A15112">
        <w:t xml:space="preserve"> </w:t>
      </w:r>
      <w:r w:rsidR="00CE1557">
        <w:tab/>
      </w:r>
      <w:r w:rsidR="00291521">
        <w:t>Phurkhot</w:t>
      </w:r>
      <w:r w:rsidR="00F73BAD">
        <w:t>,</w:t>
      </w:r>
      <w:r w:rsidR="00291521">
        <w:t xml:space="preserve"> Torkhow,</w:t>
      </w:r>
      <w:r w:rsidRPr="00A15112">
        <w:t xml:space="preserve"> Upper Chitral</w:t>
      </w:r>
    </w:p>
    <w:p w14:paraId="53B03E1F" w14:textId="549D4E50" w:rsidR="000251CE" w:rsidRPr="00A15112" w:rsidRDefault="00A15112">
      <w:pPr>
        <w:rPr>
          <w:b/>
          <w:bCs w:val="0"/>
        </w:rPr>
      </w:pPr>
      <w:r w:rsidRPr="00A15112">
        <w:rPr>
          <w:b/>
          <w:bCs w:val="0"/>
        </w:rPr>
        <w:t>Subject: Request For Quotation</w:t>
      </w:r>
    </w:p>
    <w:p w14:paraId="4A0E1BA9" w14:textId="317D0229" w:rsidR="002D5D18" w:rsidRPr="00291521" w:rsidRDefault="002D5D18" w:rsidP="00CE1557">
      <w:pPr>
        <w:jc w:val="both"/>
        <w:rPr>
          <w:rFonts w:eastAsia="Calibri"/>
          <w:b/>
          <w:kern w:val="0"/>
          <w:sz w:val="22"/>
          <w:szCs w:val="22"/>
          <w14:ligatures w14:val="none"/>
        </w:rPr>
      </w:pPr>
      <w:r w:rsidRPr="002D5D18">
        <w:t>Aga Khan Rural Support Program (AKRSP) invites qualified service providers to submit sealed quotations for the</w:t>
      </w:r>
      <w:bookmarkStart w:id="0" w:name="_Hlk178324593"/>
      <w:r w:rsidRPr="002D5D18">
        <w:t xml:space="preserve"> </w:t>
      </w:r>
      <w:bookmarkEnd w:id="0"/>
      <w:r w:rsidR="0084299D">
        <w:t>“</w:t>
      </w:r>
      <w:r w:rsidR="00291521" w:rsidRPr="0084299D">
        <w:rPr>
          <w:b/>
          <w:bCs w:val="0"/>
        </w:rPr>
        <w:t>Supply and Transportation of Conductors and Other T&amp;D Items for Phur Khot MHP</w:t>
      </w:r>
      <w:r w:rsidR="0084299D">
        <w:rPr>
          <w:b/>
          <w:bCs w:val="0"/>
        </w:rPr>
        <w:t>”</w:t>
      </w:r>
      <w:r w:rsidR="00291521" w:rsidRPr="00291521">
        <w:t xml:space="preserve"> of 100kW capacity at Phurkhot, Torkhow, Upper Chitral.</w:t>
      </w:r>
      <w:r w:rsidR="00291521">
        <w:rPr>
          <w:rFonts w:eastAsia="Calibri"/>
          <w:b/>
          <w:kern w:val="0"/>
          <w:sz w:val="22"/>
          <w:szCs w:val="22"/>
          <w14:ligatures w14:val="none"/>
        </w:rPr>
        <w:t xml:space="preserve"> </w:t>
      </w:r>
      <w:r w:rsidRPr="002D5D18">
        <w:t>The following Request for Quotation (RFQ) details the scope of requirements, terms &amp; conditions, and evaluation criteria. Please carefully review and comply with the specifications outlined in this document.</w:t>
      </w:r>
    </w:p>
    <w:p w14:paraId="1A4803CE" w14:textId="77777777" w:rsidR="002D5D18" w:rsidRPr="002D5D18" w:rsidRDefault="002D5D18" w:rsidP="00CE1557">
      <w:pPr>
        <w:jc w:val="both"/>
      </w:pPr>
      <w:r w:rsidRPr="002D5D18">
        <w:rPr>
          <w:b/>
        </w:rPr>
        <w:t>Scope of Requirements:</w:t>
      </w:r>
      <w:r w:rsidRPr="002D5D18">
        <w:t xml:space="preserve"> Vendors must thoroughly understand and comply with the requirements as outlined in the terms of reference. Any clarifications needed should be requested within the specified timeline.</w:t>
      </w:r>
    </w:p>
    <w:p w14:paraId="57C6AE68" w14:textId="77777777" w:rsidR="002D5D18" w:rsidRPr="002D5D18" w:rsidRDefault="002D5D18" w:rsidP="00CE1557">
      <w:pPr>
        <w:jc w:val="both"/>
      </w:pPr>
      <w:r w:rsidRPr="002D5D18">
        <w:rPr>
          <w:b/>
        </w:rPr>
        <w:t>Terms &amp; Conditions for Submission of Sealed Quotations:</w:t>
      </w:r>
    </w:p>
    <w:p w14:paraId="7C1DAAF0" w14:textId="7444BC5E" w:rsidR="002D5D18" w:rsidRPr="00A635BF" w:rsidRDefault="002D5D18" w:rsidP="00CE1557">
      <w:pPr>
        <w:pStyle w:val="ListParagraph"/>
        <w:jc w:val="both"/>
      </w:pPr>
      <w:r w:rsidRPr="00A635BF">
        <w:rPr>
          <w:b/>
        </w:rPr>
        <w:t>Submission Requirements:</w:t>
      </w:r>
      <w:r w:rsidRPr="00A635BF">
        <w:t xml:space="preserve"> Quotations must be submitted on the company/organization’s official letterhead with a date, signature, and stamp.</w:t>
      </w:r>
    </w:p>
    <w:p w14:paraId="1933AD41" w14:textId="77777777" w:rsidR="002D5D18" w:rsidRPr="002D5D18" w:rsidRDefault="002D5D18" w:rsidP="00CE1557">
      <w:pPr>
        <w:ind w:left="720"/>
        <w:jc w:val="both"/>
      </w:pPr>
      <w:r w:rsidRPr="002D5D18">
        <w:rPr>
          <w:b/>
        </w:rPr>
        <w:t>Compliance and Evaluation:</w:t>
      </w:r>
      <w:r w:rsidRPr="002D5D18">
        <w:t xml:space="preserve"> Quotations must meet all specifications, requirements, and offer the lowest price along with fulfilling other evaluation criteria. Non-compliant offers will be rejected.</w:t>
      </w:r>
    </w:p>
    <w:p w14:paraId="6E8A5806" w14:textId="77777777" w:rsidR="002D5D18" w:rsidRPr="002D5D18" w:rsidRDefault="002D5D18" w:rsidP="00CE1557">
      <w:pPr>
        <w:ind w:left="720"/>
        <w:jc w:val="both"/>
      </w:pPr>
      <w:r w:rsidRPr="002D5D18">
        <w:rPr>
          <w:b/>
        </w:rPr>
        <w:t>Price Calculation:</w:t>
      </w:r>
      <w:r w:rsidRPr="002D5D18">
        <w:t xml:space="preserve"> Any discrepancies between unit prices and total prices will be recalculated by AKRSP, with the unit price prevailing. Suppliers must accept the corrected total price to avoid rejection.</w:t>
      </w:r>
    </w:p>
    <w:p w14:paraId="4C5FCDF9" w14:textId="77777777" w:rsidR="002D5D18" w:rsidRPr="002D5D18" w:rsidRDefault="002D5D18" w:rsidP="00CE1557">
      <w:pPr>
        <w:ind w:left="720"/>
        <w:jc w:val="both"/>
      </w:pPr>
      <w:r w:rsidRPr="002D5D18">
        <w:rPr>
          <w:b/>
        </w:rPr>
        <w:t>Price Variation:</w:t>
      </w:r>
      <w:r w:rsidRPr="002D5D18">
        <w:t xml:space="preserve"> No price variations due to market factors will be accepted after quotation submission. AKRSP reserves the right to adjust the quantity without changing unit prices or terms at the time of awarding the contract.</w:t>
      </w:r>
    </w:p>
    <w:p w14:paraId="126DA399" w14:textId="77777777" w:rsidR="002D5D18" w:rsidRPr="002D5D18" w:rsidRDefault="002D5D18" w:rsidP="00CE1557">
      <w:pPr>
        <w:ind w:left="720"/>
        <w:jc w:val="both"/>
      </w:pPr>
      <w:r w:rsidRPr="002D5D18">
        <w:rPr>
          <w:b/>
        </w:rPr>
        <w:t>Non-Binding:</w:t>
      </w:r>
      <w:r w:rsidRPr="002D5D18">
        <w:t xml:space="preserve"> AKRSP is not obligated to accept any quotation or award a contract. Suppliers are responsible for all costs associated with quotation preparation and submission.</w:t>
      </w:r>
    </w:p>
    <w:p w14:paraId="696EFE18" w14:textId="40991E00" w:rsidR="00FD6A80" w:rsidRPr="000251CE" w:rsidRDefault="002D5D18" w:rsidP="00CE1557">
      <w:pPr>
        <w:ind w:left="720"/>
        <w:jc w:val="both"/>
      </w:pPr>
      <w:r w:rsidRPr="002D5D18">
        <w:rPr>
          <w:b/>
        </w:rPr>
        <w:t>Conflict of Interest</w:t>
      </w:r>
      <w:r w:rsidR="00FD6A80" w:rsidRPr="000251CE">
        <w:rPr>
          <w:b/>
        </w:rPr>
        <w:t>:</w:t>
      </w:r>
      <w:r w:rsidR="00FD6A80" w:rsidRPr="000251CE">
        <w:t xml:space="preserve"> AKRSP emphasizes transparency and integrity. Vendors must disclose any conflicts of interest, including direct or indirect involvement of the vendor or its affiliates in preparing RFQ details. This ensures a fair process. We maintain zero tolerance for fraud and unethical practices, committed to upholding honesty, accountability, and compliance with our vendors.</w:t>
      </w:r>
    </w:p>
    <w:p w14:paraId="01D5FA0E" w14:textId="06DA92C1" w:rsidR="00FD6A80" w:rsidRPr="002D5D18" w:rsidRDefault="002D5D18" w:rsidP="00CE1557">
      <w:pPr>
        <w:ind w:left="720"/>
        <w:jc w:val="both"/>
      </w:pPr>
      <w:r w:rsidRPr="002D5D18">
        <w:rPr>
          <w:b/>
        </w:rPr>
        <w:t>Transportation Responsibility:</w:t>
      </w:r>
      <w:r w:rsidRPr="002D5D18">
        <w:t xml:space="preserve"> Suppliers are responsible for safely transporting all materials to the project site.</w:t>
      </w:r>
    </w:p>
    <w:p w14:paraId="0EBA0CE6" w14:textId="246A0C4E" w:rsidR="002D5D18" w:rsidRPr="002D5D18" w:rsidRDefault="002D5D18" w:rsidP="00CE1557">
      <w:pPr>
        <w:ind w:left="720"/>
        <w:jc w:val="both"/>
      </w:pPr>
      <w:r w:rsidRPr="002D5D18">
        <w:rPr>
          <w:b/>
        </w:rPr>
        <w:lastRenderedPageBreak/>
        <w:t>Travel and Accommodation:</w:t>
      </w:r>
      <w:r w:rsidRPr="002D5D18">
        <w:t xml:space="preserve"> Suppliers must arrange their travel, accommodation, and meals during the supply and installation period.</w:t>
      </w:r>
    </w:p>
    <w:p w14:paraId="128D9139" w14:textId="371D7792" w:rsidR="002D5D18" w:rsidRPr="002D5D18" w:rsidRDefault="00FD6A80" w:rsidP="00CE1557">
      <w:pPr>
        <w:ind w:left="720" w:hanging="720"/>
        <w:jc w:val="both"/>
      </w:pPr>
      <w:r w:rsidRPr="000251CE">
        <w:rPr>
          <w:b/>
        </w:rPr>
        <w:tab/>
      </w:r>
      <w:r w:rsidR="002D5D18" w:rsidRPr="002D5D18">
        <w:rPr>
          <w:b/>
        </w:rPr>
        <w:t>Design Compliance:</w:t>
      </w:r>
      <w:r w:rsidR="002D5D18" w:rsidRPr="002D5D18">
        <w:t xml:space="preserve"> All supplied items must adhere to approved and reliable design standards.</w:t>
      </w:r>
    </w:p>
    <w:p w14:paraId="5C08FDFD" w14:textId="3BAA145E" w:rsidR="002D5D18" w:rsidRPr="002D5D18" w:rsidRDefault="002D5D18" w:rsidP="00CE1557">
      <w:pPr>
        <w:ind w:left="720"/>
        <w:jc w:val="both"/>
      </w:pPr>
      <w:r w:rsidRPr="002D5D18">
        <w:rPr>
          <w:b/>
        </w:rPr>
        <w:t>Inspection and Rejection:</w:t>
      </w:r>
      <w:r w:rsidRPr="002D5D18">
        <w:t xml:space="preserve"> Materials will undergo inspection either at Chitral or the project site. Deviations from specified specifications can lead to material rejection, with the supplier bearing replacement costs.</w:t>
      </w:r>
    </w:p>
    <w:p w14:paraId="2E0894B5" w14:textId="77777777" w:rsidR="008F5C84" w:rsidRPr="008F5C84" w:rsidRDefault="00FD6A80" w:rsidP="008F5C84">
      <w:pPr>
        <w:numPr>
          <w:ilvl w:val="0"/>
          <w:numId w:val="4"/>
        </w:numPr>
        <w:rPr>
          <w:bCs w:val="0"/>
        </w:rPr>
      </w:pPr>
      <w:r w:rsidRPr="008F5C84">
        <w:rPr>
          <w:bCs w:val="0"/>
        </w:rPr>
        <w:tab/>
      </w:r>
      <w:r w:rsidR="008F5C84" w:rsidRPr="008F5C84">
        <w:rPr>
          <w:bCs w:val="0"/>
        </w:rPr>
        <w:t>Evaluation of bids shall be carried out in two stages:</w:t>
      </w:r>
    </w:p>
    <w:p w14:paraId="1A3DC1F1" w14:textId="77777777" w:rsidR="008F5C84" w:rsidRPr="008F5C84" w:rsidRDefault="008F5C84" w:rsidP="008F5C84">
      <w:pPr>
        <w:jc w:val="both"/>
        <w:rPr>
          <w:bCs w:val="0"/>
        </w:rPr>
      </w:pPr>
      <w:r w:rsidRPr="008F5C84">
        <w:rPr>
          <w:b/>
        </w:rPr>
        <w:t>Technical Evaluation:</w:t>
      </w:r>
      <w:r w:rsidRPr="008F5C84">
        <w:rPr>
          <w:bCs w:val="0"/>
        </w:rPr>
        <w:t xml:space="preserve"> In this stage the bidder shall be evaluated on the following criteria on “Pass” or “Fail” basis:</w:t>
      </w:r>
    </w:p>
    <w:p w14:paraId="4E45FA64" w14:textId="77777777" w:rsidR="008F5C84" w:rsidRPr="008F5C84" w:rsidRDefault="008F5C84" w:rsidP="008F5C84">
      <w:pPr>
        <w:jc w:val="both"/>
        <w:rPr>
          <w:bCs w:val="0"/>
        </w:rPr>
      </w:pPr>
      <w:r w:rsidRPr="008F5C84">
        <w:rPr>
          <w:b/>
        </w:rPr>
        <w:t>Work Experience:</w:t>
      </w:r>
      <w:r w:rsidRPr="008F5C84">
        <w:rPr>
          <w:bCs w:val="0"/>
        </w:rPr>
        <w:t xml:space="preserve"> The Bidder shall present a minimum of one reference on assignments of similar size and nature:</w:t>
      </w:r>
    </w:p>
    <w:p w14:paraId="6DA39EE0" w14:textId="56BE2EC1" w:rsidR="008F5C84" w:rsidRPr="008F5C84" w:rsidRDefault="000548AC" w:rsidP="008F5C84">
      <w:pPr>
        <w:jc w:val="both"/>
        <w:rPr>
          <w:bCs w:val="0"/>
        </w:rPr>
      </w:pPr>
      <w:r>
        <w:rPr>
          <w:bCs w:val="0"/>
        </w:rPr>
        <w:t>An</w:t>
      </w:r>
      <w:r w:rsidR="008F5C84" w:rsidRPr="008F5C84">
        <w:rPr>
          <w:bCs w:val="0"/>
        </w:rPr>
        <w:t xml:space="preserve"> aggregate experience of works involving </w:t>
      </w:r>
      <w:r w:rsidR="00291521">
        <w:rPr>
          <w:bCs w:val="0"/>
        </w:rPr>
        <w:t>E</w:t>
      </w:r>
      <w:r w:rsidR="008F5C84" w:rsidRPr="008F5C84">
        <w:rPr>
          <w:bCs w:val="0"/>
        </w:rPr>
        <w:t>lectrical/</w:t>
      </w:r>
      <w:r w:rsidR="00291521">
        <w:rPr>
          <w:bCs w:val="0"/>
        </w:rPr>
        <w:t>Transmission &amp; Distribution work supply/</w:t>
      </w:r>
      <w:r w:rsidR="008F5C84" w:rsidRPr="008F5C84">
        <w:rPr>
          <w:bCs w:val="0"/>
        </w:rPr>
        <w:t xml:space="preserve">installations of the size. Satisfactory completion of at least one project of the same nature as a whole or multiple assignments in piecemeal aggregate, at least PKRs 20 million contract value each in the past 12 years, must be produced with bidding documents. </w:t>
      </w:r>
    </w:p>
    <w:p w14:paraId="23750B58" w14:textId="722DC775" w:rsidR="008F5C84" w:rsidRPr="008F5C84" w:rsidRDefault="008F5C84" w:rsidP="008F5C84">
      <w:pPr>
        <w:jc w:val="both"/>
        <w:rPr>
          <w:bCs w:val="0"/>
        </w:rPr>
      </w:pPr>
      <w:r w:rsidRPr="008F5C84">
        <w:rPr>
          <w:bCs w:val="0"/>
        </w:rPr>
        <w:t xml:space="preserve">Or Joint Venture through </w:t>
      </w:r>
      <w:r w:rsidR="00291521">
        <w:rPr>
          <w:bCs w:val="0"/>
        </w:rPr>
        <w:t xml:space="preserve">a </w:t>
      </w:r>
      <w:r w:rsidRPr="008F5C84">
        <w:rPr>
          <w:bCs w:val="0"/>
        </w:rPr>
        <w:t>proper JV deed between firms with leading partner qualifying the work experience and supporting partner qualifying financial capability requirement may apply.</w:t>
      </w:r>
      <w:r w:rsidR="00291521">
        <w:rPr>
          <w:bCs w:val="0"/>
        </w:rPr>
        <w:t xml:space="preserve"> </w:t>
      </w:r>
      <w:r w:rsidRPr="008F5C84">
        <w:rPr>
          <w:bCs w:val="0"/>
        </w:rPr>
        <w:t xml:space="preserve">Detailed project completion certificate/contract agreement specifying contract value to be attached as evidence. </w:t>
      </w:r>
    </w:p>
    <w:p w14:paraId="5C410309" w14:textId="649618F0" w:rsidR="008F5C84" w:rsidRPr="008F5C84" w:rsidRDefault="008F5C84" w:rsidP="008F5C84">
      <w:pPr>
        <w:jc w:val="both"/>
        <w:rPr>
          <w:b/>
        </w:rPr>
      </w:pPr>
      <w:r w:rsidRPr="008F5C84">
        <w:rPr>
          <w:b/>
        </w:rPr>
        <w:t>Financial Capability</w:t>
      </w:r>
      <w:r>
        <w:rPr>
          <w:b/>
        </w:rPr>
        <w:t>:</w:t>
      </w:r>
    </w:p>
    <w:p w14:paraId="451E68D4" w14:textId="77777777" w:rsidR="008F5C84" w:rsidRPr="008F5C84" w:rsidRDefault="008F5C84" w:rsidP="008F5C84">
      <w:pPr>
        <w:jc w:val="both"/>
        <w:rPr>
          <w:bCs w:val="0"/>
        </w:rPr>
      </w:pPr>
      <w:r w:rsidRPr="008F5C84">
        <w:rPr>
          <w:bCs w:val="0"/>
        </w:rPr>
        <w:t>The annual turnover for the last 03 years should be at least 20 million. This should be supported by original banks statements or true copy of audited financial statements.</w:t>
      </w:r>
    </w:p>
    <w:p w14:paraId="3AA870D2" w14:textId="77777777" w:rsidR="008F5C84" w:rsidRPr="008F5C84" w:rsidRDefault="008F5C84" w:rsidP="008F5C84">
      <w:pPr>
        <w:jc w:val="both"/>
        <w:rPr>
          <w:bCs w:val="0"/>
        </w:rPr>
      </w:pPr>
      <w:r w:rsidRPr="008F5C84">
        <w:rPr>
          <w:bCs w:val="0"/>
        </w:rPr>
        <w:t>The technically qualified bidder shall be financially evaluated, and lowest bidder shall be awarded the contract.</w:t>
      </w:r>
    </w:p>
    <w:p w14:paraId="388B969B" w14:textId="0F839B05" w:rsidR="002D5D18" w:rsidRPr="002D5D18" w:rsidRDefault="002D5D18" w:rsidP="008F5C84">
      <w:pPr>
        <w:jc w:val="both"/>
      </w:pPr>
      <w:r w:rsidRPr="002D5D18">
        <w:rPr>
          <w:b/>
        </w:rPr>
        <w:t>Payment Terms:</w:t>
      </w:r>
      <w:r w:rsidRPr="002D5D18">
        <w:t xml:space="preserve"> Payments will be made in t</w:t>
      </w:r>
      <w:r w:rsidR="002D7443">
        <w:t>wo</w:t>
      </w:r>
      <w:r w:rsidRPr="002D5D18">
        <w:t xml:space="preserve"> </w:t>
      </w:r>
      <w:r w:rsidR="00FD6A80" w:rsidRPr="000251CE">
        <w:t>instalments</w:t>
      </w:r>
      <w:r w:rsidRPr="002D5D18">
        <w:t>:</w:t>
      </w:r>
    </w:p>
    <w:p w14:paraId="5E1D84F5" w14:textId="77777777" w:rsidR="002D5D18" w:rsidRPr="002D5D18" w:rsidRDefault="002D5D18" w:rsidP="00CE1557">
      <w:pPr>
        <w:numPr>
          <w:ilvl w:val="0"/>
          <w:numId w:val="3"/>
        </w:numPr>
        <w:tabs>
          <w:tab w:val="num" w:pos="720"/>
        </w:tabs>
        <w:jc w:val="both"/>
      </w:pPr>
      <w:r w:rsidRPr="002D5D18">
        <w:t>50% after material delivery to Chitral and inspection.</w:t>
      </w:r>
    </w:p>
    <w:p w14:paraId="07E38DF5" w14:textId="41321541" w:rsidR="002D5D18" w:rsidRPr="002D5D18" w:rsidRDefault="008F5C84" w:rsidP="008F5C84">
      <w:pPr>
        <w:numPr>
          <w:ilvl w:val="0"/>
          <w:numId w:val="3"/>
        </w:numPr>
        <w:tabs>
          <w:tab w:val="num" w:pos="720"/>
        </w:tabs>
        <w:jc w:val="both"/>
      </w:pPr>
      <w:r>
        <w:t>5</w:t>
      </w:r>
      <w:r w:rsidR="002D5D18" w:rsidRPr="002D5D18">
        <w:t xml:space="preserve">0% after material delivery to the </w:t>
      </w:r>
      <w:r>
        <w:t>project</w:t>
      </w:r>
      <w:r w:rsidR="002D5D18" w:rsidRPr="002D5D18">
        <w:t xml:space="preserve"> site.</w:t>
      </w:r>
    </w:p>
    <w:p w14:paraId="3FC9A2A8" w14:textId="543A9784" w:rsidR="002D5D18" w:rsidRPr="002D5D18" w:rsidRDefault="00FD6A80" w:rsidP="00CE1557">
      <w:pPr>
        <w:jc w:val="both"/>
      </w:pPr>
      <w:r w:rsidRPr="000251CE">
        <w:rPr>
          <w:b/>
        </w:rPr>
        <w:tab/>
      </w:r>
      <w:r w:rsidR="002D5D18" w:rsidRPr="002D5D18">
        <w:rPr>
          <w:b/>
        </w:rPr>
        <w:t>Taxes:</w:t>
      </w:r>
      <w:r w:rsidR="002D5D18" w:rsidRPr="002D5D18">
        <w:t xml:space="preserve"> Quoted prices should be inclusive of all taxes.</w:t>
      </w:r>
    </w:p>
    <w:p w14:paraId="3571D8C7" w14:textId="03DF0D5F" w:rsidR="002D5D18" w:rsidRPr="002D5D18" w:rsidRDefault="002D5D18" w:rsidP="00CE1557">
      <w:pPr>
        <w:ind w:left="720"/>
        <w:jc w:val="both"/>
      </w:pPr>
      <w:r w:rsidRPr="002D5D18">
        <w:rPr>
          <w:b/>
        </w:rPr>
        <w:t>Mobilization Advance:</w:t>
      </w:r>
      <w:r w:rsidRPr="002D5D18">
        <w:t xml:space="preserve"> If requested, a mobilization advance requires a bank guarantee or call deposit equal to the advance amount.</w:t>
      </w:r>
    </w:p>
    <w:p w14:paraId="6B962AA6" w14:textId="4BE5192E" w:rsidR="002D5D18" w:rsidRPr="002D5D18" w:rsidRDefault="002D5D18" w:rsidP="00CE1557">
      <w:pPr>
        <w:ind w:left="720"/>
        <w:jc w:val="both"/>
      </w:pPr>
      <w:r w:rsidRPr="002D5D18">
        <w:rPr>
          <w:b/>
        </w:rPr>
        <w:t>Rate Discrepancies:</w:t>
      </w:r>
      <w:r w:rsidRPr="002D5D18">
        <w:t xml:space="preserve"> Significant rate differences</w:t>
      </w:r>
      <w:r w:rsidR="00FD6A80" w:rsidRPr="000251CE">
        <w:t xml:space="preserve"> between quoted and market rate</w:t>
      </w:r>
      <w:r w:rsidR="00BE2963">
        <w:t>s</w:t>
      </w:r>
      <w:r w:rsidRPr="002D5D18">
        <w:t xml:space="preserve"> may lead to </w:t>
      </w:r>
      <w:r w:rsidR="00BE2963">
        <w:t xml:space="preserve">bid disqualification or </w:t>
      </w:r>
      <w:r w:rsidRPr="002D5D18">
        <w:t xml:space="preserve">procurement cancellation, and cartelization will result in </w:t>
      </w:r>
      <w:r w:rsidR="0010126A" w:rsidRPr="000251CE">
        <w:t>backlisting. The</w:t>
      </w:r>
      <w:r w:rsidR="00FD6A80" w:rsidRPr="000251CE">
        <w:t xml:space="preserve"> same entity or individual can’t submit quotations under </w:t>
      </w:r>
      <w:r w:rsidR="0010126A" w:rsidRPr="000251CE">
        <w:t>a different name.</w:t>
      </w:r>
    </w:p>
    <w:p w14:paraId="7AEF12C5" w14:textId="2D54EFD3" w:rsidR="002D5D18" w:rsidRPr="002D5D18" w:rsidRDefault="00FD6A80" w:rsidP="00CE1557">
      <w:pPr>
        <w:jc w:val="both"/>
      </w:pPr>
      <w:r w:rsidRPr="000251CE">
        <w:rPr>
          <w:b/>
        </w:rPr>
        <w:lastRenderedPageBreak/>
        <w:tab/>
      </w:r>
      <w:r w:rsidR="002D5D18" w:rsidRPr="002D5D18">
        <w:rPr>
          <w:b/>
        </w:rPr>
        <w:t>Validity Period:</w:t>
      </w:r>
      <w:r w:rsidR="002D5D18" w:rsidRPr="002D5D18">
        <w:t xml:space="preserve"> Quoted rates should remain valid for </w:t>
      </w:r>
      <w:r w:rsidR="004C4797">
        <w:t>Forty-Five</w:t>
      </w:r>
      <w:r w:rsidR="000548AC">
        <w:t xml:space="preserve"> (45) days</w:t>
      </w:r>
      <w:r w:rsidR="002D5D18" w:rsidRPr="002D5D18">
        <w:t>.</w:t>
      </w:r>
    </w:p>
    <w:p w14:paraId="40B00222" w14:textId="0F333CA3" w:rsidR="002D5D18" w:rsidRDefault="002D5D18" w:rsidP="00CE1557">
      <w:pPr>
        <w:ind w:left="720"/>
        <w:jc w:val="both"/>
      </w:pPr>
      <w:r w:rsidRPr="002D5D18">
        <w:rPr>
          <w:b/>
        </w:rPr>
        <w:t>Cancellation Rights:</w:t>
      </w:r>
      <w:r w:rsidRPr="002D5D18">
        <w:t xml:space="preserve"> </w:t>
      </w:r>
      <w:r w:rsidR="0029504A" w:rsidRPr="002D5D18">
        <w:t xml:space="preserve">AKRSP reserves the right to cancel the </w:t>
      </w:r>
      <w:r w:rsidR="0029504A">
        <w:t xml:space="preserve">complete </w:t>
      </w:r>
      <w:r w:rsidR="0029504A" w:rsidRPr="002D5D18">
        <w:t xml:space="preserve">procurement process </w:t>
      </w:r>
      <w:r w:rsidR="0029504A">
        <w:t xml:space="preserve">or any particular item in the BOQ </w:t>
      </w:r>
      <w:r w:rsidR="0029504A" w:rsidRPr="002D5D18">
        <w:t>at any stage without specifying reasons</w:t>
      </w:r>
      <w:r w:rsidRPr="002D5D18">
        <w:t>.</w:t>
      </w:r>
    </w:p>
    <w:p w14:paraId="1ECC194B" w14:textId="70C0082F" w:rsidR="005F6B24" w:rsidRPr="002D5D18" w:rsidRDefault="005F6B24" w:rsidP="00CE1557">
      <w:pPr>
        <w:ind w:left="720"/>
        <w:jc w:val="both"/>
      </w:pPr>
      <w:r w:rsidRPr="002D5D18">
        <w:rPr>
          <w:b/>
        </w:rPr>
        <w:t>Delivery &amp; Installation Timeline:</w:t>
      </w:r>
      <w:r w:rsidRPr="002D5D18">
        <w:t xml:space="preserve"> Services must be delivered </w:t>
      </w:r>
      <w:r w:rsidR="000548AC">
        <w:t>in 45 days</w:t>
      </w:r>
      <w:r w:rsidRPr="002D5D18">
        <w:t xml:space="preserve"> of agreement signing.</w:t>
      </w:r>
    </w:p>
    <w:p w14:paraId="2196484B" w14:textId="59A7B420" w:rsidR="007D077F" w:rsidRDefault="007D077F" w:rsidP="007D077F">
      <w:pPr>
        <w:ind w:left="720"/>
        <w:jc w:val="both"/>
      </w:pPr>
      <w:r w:rsidRPr="00930FD4">
        <w:rPr>
          <w:b/>
          <w:highlight w:val="yellow"/>
        </w:rPr>
        <w:t>Submission Deadline:</w:t>
      </w:r>
      <w:r w:rsidRPr="00930FD4">
        <w:rPr>
          <w:highlight w:val="yellow"/>
        </w:rPr>
        <w:t xml:space="preserve"> Sealed quotations must be submitted by hand or courier to </w:t>
      </w:r>
      <w:r>
        <w:rPr>
          <w:highlight w:val="yellow"/>
        </w:rPr>
        <w:t>Admin &amp; Procurement Officer AKRSP Regional Office Shahi Qila Chitral</w:t>
      </w:r>
      <w:r w:rsidRPr="00930FD4">
        <w:rPr>
          <w:highlight w:val="yellow"/>
        </w:rPr>
        <w:t xml:space="preserve"> by </w:t>
      </w:r>
      <w:r w:rsidRPr="00930FD4">
        <w:rPr>
          <w:b/>
          <w:bCs w:val="0"/>
          <w:highlight w:val="yellow"/>
        </w:rPr>
        <w:t xml:space="preserve">COB </w:t>
      </w:r>
      <w:r>
        <w:rPr>
          <w:b/>
          <w:bCs w:val="0"/>
        </w:rPr>
        <w:t>April 0</w:t>
      </w:r>
      <w:r w:rsidR="00B22D54">
        <w:rPr>
          <w:b/>
          <w:bCs w:val="0"/>
        </w:rPr>
        <w:t>3</w:t>
      </w:r>
      <w:r>
        <w:rPr>
          <w:b/>
          <w:bCs w:val="0"/>
        </w:rPr>
        <w:t>, 2025</w:t>
      </w:r>
    </w:p>
    <w:p w14:paraId="68F72F44" w14:textId="722B5A48" w:rsidR="005F6B24" w:rsidRPr="00291521" w:rsidRDefault="005F6B24" w:rsidP="00CE1557">
      <w:pPr>
        <w:jc w:val="both"/>
        <w:rPr>
          <w:rFonts w:eastAsia="Calibri"/>
          <w:b/>
          <w:kern w:val="0"/>
          <w:sz w:val="22"/>
          <w:szCs w:val="22"/>
          <w14:ligatures w14:val="none"/>
        </w:rPr>
      </w:pPr>
      <w:r w:rsidRPr="00A635BF">
        <w:rPr>
          <w:rFonts w:eastAsia="Calibri"/>
          <w:b/>
          <w:kern w:val="0"/>
          <w:sz w:val="22"/>
          <w:szCs w:val="22"/>
          <w14:ligatures w14:val="none"/>
        </w:rPr>
        <w:t xml:space="preserve">Description of Works: </w:t>
      </w:r>
      <w:r w:rsidR="0084299D">
        <w:rPr>
          <w:rFonts w:eastAsia="Calibri"/>
          <w:b/>
          <w:kern w:val="0"/>
          <w:sz w:val="22"/>
          <w:szCs w:val="22"/>
          <w14:ligatures w14:val="none"/>
        </w:rPr>
        <w:t>“</w:t>
      </w:r>
      <w:r w:rsidR="00291521" w:rsidRPr="00291521">
        <w:rPr>
          <w:rFonts w:eastAsia="Calibri"/>
          <w:b/>
          <w:kern w:val="0"/>
          <w:sz w:val="22"/>
          <w:szCs w:val="22"/>
          <w14:ligatures w14:val="none"/>
        </w:rPr>
        <w:t>Supply and Transportation of Conductors and Other T&amp;D Items for Phur Khot</w:t>
      </w:r>
      <w:r w:rsidR="00F00441">
        <w:rPr>
          <w:rFonts w:eastAsia="Calibri"/>
          <w:b/>
          <w:kern w:val="0"/>
          <w:sz w:val="22"/>
          <w:szCs w:val="22"/>
          <w14:ligatures w14:val="none"/>
        </w:rPr>
        <w:t xml:space="preserve"> </w:t>
      </w:r>
      <w:r w:rsidR="00291521" w:rsidRPr="00291521">
        <w:rPr>
          <w:rFonts w:eastAsia="Calibri"/>
          <w:b/>
          <w:kern w:val="0"/>
          <w:sz w:val="22"/>
          <w:szCs w:val="22"/>
          <w14:ligatures w14:val="none"/>
        </w:rPr>
        <w:t>MHP</w:t>
      </w:r>
      <w:r w:rsidR="0084299D">
        <w:rPr>
          <w:rFonts w:eastAsia="Calibri"/>
          <w:b/>
          <w:kern w:val="0"/>
          <w:sz w:val="22"/>
          <w:szCs w:val="22"/>
          <w14:ligatures w14:val="none"/>
        </w:rPr>
        <w:t>”</w:t>
      </w:r>
      <w:r w:rsidR="00291521" w:rsidRPr="00291521">
        <w:rPr>
          <w:rFonts w:eastAsia="Calibri"/>
          <w:b/>
          <w:kern w:val="0"/>
          <w:sz w:val="22"/>
          <w:szCs w:val="22"/>
          <w14:ligatures w14:val="none"/>
        </w:rPr>
        <w:t xml:space="preserve"> </w:t>
      </w:r>
      <w:r w:rsidR="00F00441">
        <w:rPr>
          <w:rFonts w:eastAsia="Calibri"/>
          <w:bCs w:val="0"/>
          <w:kern w:val="0"/>
          <w:sz w:val="22"/>
          <w:szCs w:val="22"/>
          <w14:ligatures w14:val="none"/>
        </w:rPr>
        <w:t>at Phurkhot Torkhow, Upper Chitral</w:t>
      </w:r>
      <w:r w:rsidR="00291521">
        <w:rPr>
          <w:rFonts w:eastAsia="Calibri"/>
          <w:b/>
          <w:kern w:val="0"/>
          <w:sz w:val="22"/>
          <w:szCs w:val="22"/>
          <w14:ligatures w14:val="none"/>
        </w:rPr>
        <w:t>.</w:t>
      </w:r>
      <w:r w:rsidR="003503C5" w:rsidRPr="003503C5">
        <w:rPr>
          <w:rFonts w:eastAsia="Calibri"/>
          <w:b/>
          <w:kern w:val="0"/>
          <w:sz w:val="22"/>
          <w:szCs w:val="22"/>
          <w14:ligatures w14:val="none"/>
        </w:rPr>
        <w:t xml:space="preserve"> </w:t>
      </w:r>
    </w:p>
    <w:p w14:paraId="0EBF0981" w14:textId="3E31BCB4" w:rsidR="00291521" w:rsidRDefault="005F6B24" w:rsidP="005F6B24">
      <w:pPr>
        <w:rPr>
          <w:b/>
          <w:bCs w:val="0"/>
        </w:rPr>
      </w:pPr>
      <w:r w:rsidRPr="00A635BF">
        <w:rPr>
          <w:b/>
          <w:bCs w:val="0"/>
        </w:rPr>
        <w:t>BOQ Table</w:t>
      </w:r>
    </w:p>
    <w:tbl>
      <w:tblPr>
        <w:tblStyle w:val="TableGrid2"/>
        <w:tblW w:w="10179" w:type="dxa"/>
        <w:tblInd w:w="-455" w:type="dxa"/>
        <w:tblLook w:val="04A0" w:firstRow="1" w:lastRow="0" w:firstColumn="1" w:lastColumn="0" w:noHBand="0" w:noVBand="1"/>
      </w:tblPr>
      <w:tblGrid>
        <w:gridCol w:w="722"/>
        <w:gridCol w:w="1551"/>
        <w:gridCol w:w="5603"/>
        <w:gridCol w:w="1150"/>
        <w:gridCol w:w="1153"/>
      </w:tblGrid>
      <w:tr w:rsidR="00291521" w:rsidRPr="00291521" w14:paraId="10AAE5E9" w14:textId="77777777" w:rsidTr="008C531C">
        <w:trPr>
          <w:trHeight w:val="282"/>
        </w:trPr>
        <w:tc>
          <w:tcPr>
            <w:tcW w:w="722" w:type="dxa"/>
            <w:noWrap/>
            <w:hideMark/>
          </w:tcPr>
          <w:p w14:paraId="550267EC" w14:textId="77777777" w:rsidR="00291521" w:rsidRPr="00571822" w:rsidRDefault="00291521" w:rsidP="00291521">
            <w:pPr>
              <w:rPr>
                <w:rFonts w:cs="Calibri"/>
                <w:b/>
                <w:bCs/>
                <w:sz w:val="24"/>
                <w:szCs w:val="24"/>
              </w:rPr>
            </w:pPr>
            <w:r w:rsidRPr="00571822">
              <w:rPr>
                <w:rFonts w:cs="Calibri"/>
                <w:b/>
                <w:bCs/>
                <w:sz w:val="24"/>
                <w:szCs w:val="24"/>
              </w:rPr>
              <w:t>S. N</w:t>
            </w:r>
          </w:p>
        </w:tc>
        <w:tc>
          <w:tcPr>
            <w:tcW w:w="1551" w:type="dxa"/>
            <w:hideMark/>
          </w:tcPr>
          <w:p w14:paraId="5859BC33" w14:textId="77777777" w:rsidR="00291521" w:rsidRPr="00571822" w:rsidRDefault="00291521" w:rsidP="00291521">
            <w:pPr>
              <w:rPr>
                <w:rFonts w:cs="Calibri"/>
                <w:b/>
                <w:bCs/>
                <w:sz w:val="24"/>
                <w:szCs w:val="24"/>
              </w:rPr>
            </w:pPr>
            <w:r w:rsidRPr="00571822">
              <w:rPr>
                <w:rFonts w:cs="Calibri"/>
                <w:b/>
                <w:bCs/>
                <w:sz w:val="24"/>
                <w:szCs w:val="24"/>
              </w:rPr>
              <w:t>Item Description</w:t>
            </w:r>
          </w:p>
        </w:tc>
        <w:tc>
          <w:tcPr>
            <w:tcW w:w="5603" w:type="dxa"/>
            <w:noWrap/>
            <w:hideMark/>
          </w:tcPr>
          <w:p w14:paraId="0595C6D9" w14:textId="77777777" w:rsidR="00291521" w:rsidRPr="00571822" w:rsidRDefault="00291521" w:rsidP="00291521">
            <w:pPr>
              <w:rPr>
                <w:rFonts w:cs="Calibri"/>
                <w:b/>
                <w:bCs/>
                <w:sz w:val="24"/>
                <w:szCs w:val="24"/>
              </w:rPr>
            </w:pPr>
            <w:r w:rsidRPr="00571822">
              <w:rPr>
                <w:rFonts w:cs="Calibri"/>
                <w:b/>
                <w:bCs/>
                <w:sz w:val="24"/>
                <w:szCs w:val="24"/>
              </w:rPr>
              <w:t> Specifications</w:t>
            </w:r>
          </w:p>
        </w:tc>
        <w:tc>
          <w:tcPr>
            <w:tcW w:w="1150" w:type="dxa"/>
            <w:noWrap/>
            <w:hideMark/>
          </w:tcPr>
          <w:p w14:paraId="5DFA2FE6" w14:textId="77777777" w:rsidR="00291521" w:rsidRPr="00571822" w:rsidRDefault="00291521" w:rsidP="00291521">
            <w:pPr>
              <w:rPr>
                <w:rFonts w:eastAsia="Calibri"/>
                <w:b/>
                <w:bCs/>
                <w:sz w:val="24"/>
                <w:szCs w:val="24"/>
              </w:rPr>
            </w:pPr>
            <w:r w:rsidRPr="00571822">
              <w:rPr>
                <w:rFonts w:eastAsia="Calibri"/>
                <w:b/>
                <w:bCs/>
                <w:sz w:val="24"/>
                <w:szCs w:val="24"/>
              </w:rPr>
              <w:t> Quantity</w:t>
            </w:r>
          </w:p>
        </w:tc>
        <w:tc>
          <w:tcPr>
            <w:tcW w:w="1153" w:type="dxa"/>
            <w:noWrap/>
            <w:hideMark/>
          </w:tcPr>
          <w:p w14:paraId="620C65D1" w14:textId="77777777" w:rsidR="00291521" w:rsidRPr="00571822" w:rsidRDefault="00291521" w:rsidP="00291521">
            <w:pPr>
              <w:rPr>
                <w:rFonts w:eastAsia="Calibri"/>
                <w:b/>
                <w:bCs/>
                <w:sz w:val="24"/>
                <w:szCs w:val="24"/>
              </w:rPr>
            </w:pPr>
            <w:r w:rsidRPr="00571822">
              <w:rPr>
                <w:rFonts w:eastAsia="Calibri"/>
                <w:b/>
                <w:bCs/>
                <w:sz w:val="24"/>
                <w:szCs w:val="24"/>
              </w:rPr>
              <w:t> Unit</w:t>
            </w:r>
          </w:p>
        </w:tc>
      </w:tr>
      <w:tr w:rsidR="00291521" w:rsidRPr="00291521" w14:paraId="2C2E7F07" w14:textId="77777777" w:rsidTr="008C531C">
        <w:trPr>
          <w:trHeight w:val="611"/>
        </w:trPr>
        <w:tc>
          <w:tcPr>
            <w:tcW w:w="722" w:type="dxa"/>
            <w:noWrap/>
            <w:hideMark/>
          </w:tcPr>
          <w:p w14:paraId="0742CD1A" w14:textId="77777777" w:rsidR="00291521" w:rsidRPr="00571822" w:rsidRDefault="00291521" w:rsidP="00291521">
            <w:pPr>
              <w:rPr>
                <w:rFonts w:cs="Calibri"/>
              </w:rPr>
            </w:pPr>
            <w:r w:rsidRPr="00571822">
              <w:rPr>
                <w:rFonts w:cs="Calibri"/>
              </w:rPr>
              <w:t>1</w:t>
            </w:r>
          </w:p>
        </w:tc>
        <w:tc>
          <w:tcPr>
            <w:tcW w:w="1551" w:type="dxa"/>
            <w:noWrap/>
            <w:hideMark/>
          </w:tcPr>
          <w:p w14:paraId="28C30D6D" w14:textId="77777777" w:rsidR="00291521" w:rsidRPr="00571822" w:rsidRDefault="00291521" w:rsidP="00291521">
            <w:pPr>
              <w:rPr>
                <w:rFonts w:cs="Calibri"/>
              </w:rPr>
            </w:pPr>
            <w:r w:rsidRPr="00571822">
              <w:rPr>
                <w:rFonts w:cs="Calibri"/>
              </w:rPr>
              <w:t>AAC (ANT) Conductor</w:t>
            </w:r>
          </w:p>
          <w:p w14:paraId="5DE6E42A" w14:textId="77777777" w:rsidR="00291521" w:rsidRPr="00571822" w:rsidRDefault="00291521" w:rsidP="00291521">
            <w:pPr>
              <w:rPr>
                <w:rFonts w:cs="Calibri"/>
              </w:rPr>
            </w:pPr>
          </w:p>
        </w:tc>
        <w:tc>
          <w:tcPr>
            <w:tcW w:w="5603" w:type="dxa"/>
            <w:hideMark/>
          </w:tcPr>
          <w:p w14:paraId="7DCC09BA" w14:textId="23243667" w:rsidR="00291521" w:rsidRPr="00571822" w:rsidRDefault="009C1F7D" w:rsidP="00291521">
            <w:pPr>
              <w:rPr>
                <w:rFonts w:cs="Calibri"/>
              </w:rPr>
            </w:pPr>
            <w:r w:rsidRPr="009C1F7D">
              <w:rPr>
                <w:rFonts w:cs="Calibri"/>
              </w:rPr>
              <w:t>AAC Aluminum Conductor (LT) 50mm², Approx weight 145kg/km, DC resistance 0.54Ω/km. FAST, AGE, NEW AGE, Pakistan Cables</w:t>
            </w:r>
            <w:r>
              <w:rPr>
                <w:rFonts w:cs="Calibri"/>
              </w:rPr>
              <w:t xml:space="preserve"> Brands</w:t>
            </w:r>
            <w:r w:rsidRPr="009C1F7D">
              <w:rPr>
                <w:rFonts w:cs="Calibri"/>
              </w:rPr>
              <w:t>.</w:t>
            </w:r>
          </w:p>
          <w:p w14:paraId="179E290C" w14:textId="77777777" w:rsidR="00291521" w:rsidRPr="00571822" w:rsidRDefault="00291521" w:rsidP="00291521">
            <w:pPr>
              <w:jc w:val="center"/>
              <w:rPr>
                <w:rFonts w:cs="Calibri"/>
              </w:rPr>
            </w:pPr>
          </w:p>
        </w:tc>
        <w:tc>
          <w:tcPr>
            <w:tcW w:w="1150" w:type="dxa"/>
            <w:noWrap/>
            <w:hideMark/>
          </w:tcPr>
          <w:p w14:paraId="29996A3B" w14:textId="77777777" w:rsidR="00291521" w:rsidRPr="00571822" w:rsidRDefault="00291521" w:rsidP="00291521">
            <w:pPr>
              <w:rPr>
                <w:rFonts w:cs="Calibri"/>
              </w:rPr>
            </w:pPr>
            <w:r w:rsidRPr="00571822">
              <w:rPr>
                <w:rFonts w:cs="Calibri"/>
              </w:rPr>
              <w:t>55,000</w:t>
            </w:r>
          </w:p>
        </w:tc>
        <w:tc>
          <w:tcPr>
            <w:tcW w:w="1153" w:type="dxa"/>
            <w:noWrap/>
            <w:hideMark/>
          </w:tcPr>
          <w:p w14:paraId="7D8D2E19" w14:textId="77777777" w:rsidR="00291521" w:rsidRPr="00571822" w:rsidRDefault="00291521" w:rsidP="00291521">
            <w:pPr>
              <w:rPr>
                <w:rFonts w:cs="Calibri"/>
              </w:rPr>
            </w:pPr>
            <w:r w:rsidRPr="00571822">
              <w:rPr>
                <w:rFonts w:cs="Calibri"/>
              </w:rPr>
              <w:t>Meters</w:t>
            </w:r>
          </w:p>
        </w:tc>
      </w:tr>
      <w:tr w:rsidR="00291521" w:rsidRPr="00291521" w14:paraId="31D57DFA" w14:textId="77777777" w:rsidTr="008C531C">
        <w:trPr>
          <w:trHeight w:val="815"/>
        </w:trPr>
        <w:tc>
          <w:tcPr>
            <w:tcW w:w="722" w:type="dxa"/>
            <w:noWrap/>
          </w:tcPr>
          <w:p w14:paraId="0ECBF275" w14:textId="77777777" w:rsidR="00291521" w:rsidRPr="00571822" w:rsidRDefault="00291521" w:rsidP="00291521">
            <w:pPr>
              <w:rPr>
                <w:rFonts w:cs="Calibri"/>
              </w:rPr>
            </w:pPr>
            <w:r w:rsidRPr="00571822">
              <w:rPr>
                <w:rFonts w:cs="Calibri"/>
              </w:rPr>
              <w:t>2</w:t>
            </w:r>
          </w:p>
        </w:tc>
        <w:tc>
          <w:tcPr>
            <w:tcW w:w="1551" w:type="dxa"/>
            <w:noWrap/>
          </w:tcPr>
          <w:p w14:paraId="41212DD9" w14:textId="77777777" w:rsidR="00291521" w:rsidRPr="00571822" w:rsidRDefault="00291521" w:rsidP="00291521">
            <w:pPr>
              <w:rPr>
                <w:rFonts w:cs="Calibri"/>
              </w:rPr>
            </w:pPr>
            <w:r w:rsidRPr="00571822">
              <w:rPr>
                <w:rFonts w:cs="Calibri"/>
              </w:rPr>
              <w:t>ACSR (Gopher) Conductor</w:t>
            </w:r>
          </w:p>
          <w:p w14:paraId="30E8B247" w14:textId="77777777" w:rsidR="00291521" w:rsidRPr="00571822" w:rsidRDefault="00291521" w:rsidP="00291521">
            <w:pPr>
              <w:rPr>
                <w:rFonts w:cs="Calibri"/>
              </w:rPr>
            </w:pPr>
          </w:p>
        </w:tc>
        <w:tc>
          <w:tcPr>
            <w:tcW w:w="5603" w:type="dxa"/>
          </w:tcPr>
          <w:p w14:paraId="6A0C1C77" w14:textId="1424DCCE" w:rsidR="00291521" w:rsidRPr="00571822" w:rsidRDefault="009C1F7D" w:rsidP="00291521">
            <w:pPr>
              <w:rPr>
                <w:rFonts w:cs="Calibri"/>
              </w:rPr>
            </w:pPr>
            <w:r w:rsidRPr="009C1F7D">
              <w:rPr>
                <w:rFonts w:cs="Calibri"/>
              </w:rPr>
              <w:t>ACSR Aluminum Conductor Steel Reinforced (HT) Gopher 25mm², Approx weight 106kg/km, DC resistance 1.09Ω/km. FAST, AGE, NEW AGE, Pakistan Cables</w:t>
            </w:r>
            <w:r>
              <w:rPr>
                <w:rFonts w:cs="Calibri"/>
              </w:rPr>
              <w:t xml:space="preserve"> Brands.</w:t>
            </w:r>
          </w:p>
          <w:p w14:paraId="6DACF6CA" w14:textId="77777777" w:rsidR="00291521" w:rsidRPr="00571822" w:rsidRDefault="00291521" w:rsidP="00291521">
            <w:pPr>
              <w:rPr>
                <w:rFonts w:cs="Calibri"/>
              </w:rPr>
            </w:pPr>
          </w:p>
        </w:tc>
        <w:tc>
          <w:tcPr>
            <w:tcW w:w="1150" w:type="dxa"/>
            <w:noWrap/>
          </w:tcPr>
          <w:p w14:paraId="1F84A35D" w14:textId="77777777" w:rsidR="00291521" w:rsidRPr="00571822" w:rsidRDefault="00291521" w:rsidP="00291521">
            <w:pPr>
              <w:rPr>
                <w:rFonts w:cs="Calibri"/>
              </w:rPr>
            </w:pPr>
            <w:r w:rsidRPr="00571822">
              <w:rPr>
                <w:rFonts w:cs="Calibri"/>
              </w:rPr>
              <w:t>36,000</w:t>
            </w:r>
          </w:p>
        </w:tc>
        <w:tc>
          <w:tcPr>
            <w:tcW w:w="1153" w:type="dxa"/>
            <w:noWrap/>
          </w:tcPr>
          <w:p w14:paraId="3E7BE38D" w14:textId="77777777" w:rsidR="00291521" w:rsidRPr="00571822" w:rsidRDefault="00291521" w:rsidP="00291521">
            <w:pPr>
              <w:rPr>
                <w:rFonts w:cs="Calibri"/>
              </w:rPr>
            </w:pPr>
            <w:r w:rsidRPr="00571822">
              <w:rPr>
                <w:rFonts w:cs="Calibri"/>
              </w:rPr>
              <w:t>Meters</w:t>
            </w:r>
          </w:p>
        </w:tc>
      </w:tr>
      <w:tr w:rsidR="00291521" w:rsidRPr="00291521" w14:paraId="08AE2FB3" w14:textId="77777777" w:rsidTr="008C531C">
        <w:trPr>
          <w:trHeight w:val="492"/>
        </w:trPr>
        <w:tc>
          <w:tcPr>
            <w:tcW w:w="722" w:type="dxa"/>
            <w:noWrap/>
            <w:hideMark/>
          </w:tcPr>
          <w:p w14:paraId="664EACEB" w14:textId="77777777" w:rsidR="00291521" w:rsidRPr="00571822" w:rsidRDefault="00291521" w:rsidP="00291521">
            <w:pPr>
              <w:rPr>
                <w:rFonts w:cs="Calibri"/>
              </w:rPr>
            </w:pPr>
            <w:r w:rsidRPr="00571822">
              <w:rPr>
                <w:rFonts w:cs="Calibri"/>
              </w:rPr>
              <w:t>3</w:t>
            </w:r>
          </w:p>
        </w:tc>
        <w:tc>
          <w:tcPr>
            <w:tcW w:w="1551" w:type="dxa"/>
            <w:noWrap/>
            <w:hideMark/>
          </w:tcPr>
          <w:p w14:paraId="734CB00D" w14:textId="77777777" w:rsidR="00291521" w:rsidRPr="00571822" w:rsidRDefault="00291521" w:rsidP="00291521">
            <w:pPr>
              <w:rPr>
                <w:rFonts w:cs="Calibri"/>
              </w:rPr>
            </w:pPr>
            <w:r w:rsidRPr="00571822">
              <w:rPr>
                <w:rFonts w:cs="Calibri"/>
              </w:rPr>
              <w:t>D fuse Set</w:t>
            </w:r>
          </w:p>
          <w:p w14:paraId="600AC627" w14:textId="77777777" w:rsidR="00291521" w:rsidRPr="00571822" w:rsidRDefault="00291521" w:rsidP="00291521">
            <w:pPr>
              <w:rPr>
                <w:rFonts w:cs="Calibri"/>
              </w:rPr>
            </w:pPr>
          </w:p>
        </w:tc>
        <w:tc>
          <w:tcPr>
            <w:tcW w:w="5603" w:type="dxa"/>
            <w:hideMark/>
          </w:tcPr>
          <w:p w14:paraId="1860A182" w14:textId="5942BF72" w:rsidR="00291521" w:rsidRPr="00571822" w:rsidRDefault="00291521" w:rsidP="00291521">
            <w:pPr>
              <w:rPr>
                <w:rFonts w:cs="Calibri"/>
              </w:rPr>
            </w:pPr>
            <w:r w:rsidRPr="00571822">
              <w:rPr>
                <w:rFonts w:cs="Calibri"/>
              </w:rPr>
              <w:t xml:space="preserve">D Fuse complete Set WAPDA Standard, EMCO or FICO </w:t>
            </w:r>
            <w:r w:rsidR="00595424">
              <w:rPr>
                <w:rFonts w:cs="Calibri"/>
              </w:rPr>
              <w:t>or AH Associates o</w:t>
            </w:r>
            <w:r w:rsidRPr="00571822">
              <w:rPr>
                <w:rFonts w:cs="Calibri"/>
              </w:rPr>
              <w:t>riginal brand with Challan and Factory test report</w:t>
            </w:r>
            <w:r w:rsidR="009C1F7D">
              <w:rPr>
                <w:rFonts w:cs="Calibri"/>
              </w:rPr>
              <w:t>.</w:t>
            </w:r>
          </w:p>
        </w:tc>
        <w:tc>
          <w:tcPr>
            <w:tcW w:w="1150" w:type="dxa"/>
            <w:noWrap/>
            <w:hideMark/>
          </w:tcPr>
          <w:p w14:paraId="4E20BBD0" w14:textId="77777777" w:rsidR="00291521" w:rsidRPr="00571822" w:rsidRDefault="00291521" w:rsidP="00291521">
            <w:pPr>
              <w:rPr>
                <w:rFonts w:cs="Calibri"/>
              </w:rPr>
            </w:pPr>
            <w:r w:rsidRPr="00571822">
              <w:rPr>
                <w:rFonts w:cs="Calibri"/>
              </w:rPr>
              <w:t>10</w:t>
            </w:r>
          </w:p>
        </w:tc>
        <w:tc>
          <w:tcPr>
            <w:tcW w:w="1153" w:type="dxa"/>
            <w:noWrap/>
            <w:hideMark/>
          </w:tcPr>
          <w:p w14:paraId="58D1EE42" w14:textId="77777777" w:rsidR="00291521" w:rsidRPr="00571822" w:rsidRDefault="00291521" w:rsidP="00291521">
            <w:pPr>
              <w:rPr>
                <w:rFonts w:cs="Calibri"/>
              </w:rPr>
            </w:pPr>
            <w:r w:rsidRPr="00571822">
              <w:rPr>
                <w:rFonts w:cs="Calibri"/>
              </w:rPr>
              <w:t>Set</w:t>
            </w:r>
          </w:p>
        </w:tc>
      </w:tr>
      <w:tr w:rsidR="00291521" w:rsidRPr="00291521" w14:paraId="1359C5C8" w14:textId="77777777" w:rsidTr="008C531C">
        <w:trPr>
          <w:trHeight w:val="488"/>
        </w:trPr>
        <w:tc>
          <w:tcPr>
            <w:tcW w:w="722" w:type="dxa"/>
            <w:noWrap/>
          </w:tcPr>
          <w:p w14:paraId="1D6891B7" w14:textId="77777777" w:rsidR="00291521" w:rsidRPr="00571822" w:rsidRDefault="00291521" w:rsidP="00291521">
            <w:pPr>
              <w:rPr>
                <w:rFonts w:cs="Calibri"/>
              </w:rPr>
            </w:pPr>
            <w:r w:rsidRPr="00571822">
              <w:rPr>
                <w:rFonts w:cs="Calibri"/>
              </w:rPr>
              <w:t>4</w:t>
            </w:r>
          </w:p>
        </w:tc>
        <w:tc>
          <w:tcPr>
            <w:tcW w:w="1551" w:type="dxa"/>
            <w:noWrap/>
          </w:tcPr>
          <w:p w14:paraId="4FAAC8FC" w14:textId="77777777" w:rsidR="00291521" w:rsidRPr="00571822" w:rsidRDefault="00291521" w:rsidP="00291521">
            <w:pPr>
              <w:rPr>
                <w:rFonts w:cs="Calibri"/>
              </w:rPr>
            </w:pPr>
            <w:r w:rsidRPr="00571822">
              <w:rPr>
                <w:rFonts w:cs="Calibri"/>
              </w:rPr>
              <w:t>Support Clamps</w:t>
            </w:r>
          </w:p>
          <w:p w14:paraId="65ED4B87" w14:textId="77777777" w:rsidR="00291521" w:rsidRPr="00571822" w:rsidRDefault="00291521" w:rsidP="00291521">
            <w:pPr>
              <w:rPr>
                <w:rFonts w:cs="Calibri"/>
              </w:rPr>
            </w:pPr>
          </w:p>
        </w:tc>
        <w:tc>
          <w:tcPr>
            <w:tcW w:w="5603" w:type="dxa"/>
          </w:tcPr>
          <w:p w14:paraId="5B776E08" w14:textId="14C77898" w:rsidR="00291521" w:rsidRPr="00571822" w:rsidRDefault="009C1F7D" w:rsidP="00291521">
            <w:pPr>
              <w:rPr>
                <w:rFonts w:cs="Calibri"/>
              </w:rPr>
            </w:pPr>
            <w:r w:rsidRPr="009C1F7D">
              <w:rPr>
                <w:rFonts w:cs="Calibri"/>
              </w:rPr>
              <w:t>Hot-dipped Galvanized Support Clamps, WAPDA Standard, suitable for Gopher and Rabbit Conductor, 6mm thick steel, zinc coating ≥85 microns.</w:t>
            </w:r>
          </w:p>
        </w:tc>
        <w:tc>
          <w:tcPr>
            <w:tcW w:w="1150" w:type="dxa"/>
            <w:noWrap/>
          </w:tcPr>
          <w:p w14:paraId="0FC509A4" w14:textId="77777777" w:rsidR="00291521" w:rsidRPr="00571822" w:rsidRDefault="00291521" w:rsidP="00291521">
            <w:pPr>
              <w:rPr>
                <w:rFonts w:cs="Calibri"/>
              </w:rPr>
            </w:pPr>
            <w:r w:rsidRPr="00571822">
              <w:rPr>
                <w:rFonts w:cs="Calibri"/>
              </w:rPr>
              <w:t>60</w:t>
            </w:r>
          </w:p>
        </w:tc>
        <w:tc>
          <w:tcPr>
            <w:tcW w:w="1153" w:type="dxa"/>
            <w:noWrap/>
          </w:tcPr>
          <w:p w14:paraId="150F9F2A" w14:textId="77777777" w:rsidR="00291521" w:rsidRPr="00571822" w:rsidRDefault="00291521" w:rsidP="00291521">
            <w:pPr>
              <w:rPr>
                <w:rFonts w:cs="Calibri"/>
              </w:rPr>
            </w:pPr>
            <w:r w:rsidRPr="00571822">
              <w:rPr>
                <w:rFonts w:cs="Calibri"/>
              </w:rPr>
              <w:t>Nos</w:t>
            </w:r>
          </w:p>
        </w:tc>
      </w:tr>
      <w:tr w:rsidR="00291521" w:rsidRPr="00291521" w14:paraId="7905670B" w14:textId="77777777" w:rsidTr="008C531C">
        <w:trPr>
          <w:trHeight w:val="386"/>
        </w:trPr>
        <w:tc>
          <w:tcPr>
            <w:tcW w:w="722" w:type="dxa"/>
            <w:noWrap/>
          </w:tcPr>
          <w:p w14:paraId="760553FB" w14:textId="77777777" w:rsidR="00291521" w:rsidRPr="00571822" w:rsidRDefault="00291521" w:rsidP="00291521">
            <w:pPr>
              <w:rPr>
                <w:rFonts w:cs="Calibri"/>
              </w:rPr>
            </w:pPr>
            <w:r w:rsidRPr="00571822">
              <w:rPr>
                <w:rFonts w:cs="Calibri"/>
              </w:rPr>
              <w:t>5</w:t>
            </w:r>
          </w:p>
        </w:tc>
        <w:tc>
          <w:tcPr>
            <w:tcW w:w="1551" w:type="dxa"/>
            <w:noWrap/>
          </w:tcPr>
          <w:p w14:paraId="4573CB94" w14:textId="77777777" w:rsidR="00291521" w:rsidRPr="00571822" w:rsidRDefault="00291521" w:rsidP="00291521">
            <w:pPr>
              <w:rPr>
                <w:rFonts w:cs="Calibri"/>
              </w:rPr>
            </w:pPr>
            <w:r w:rsidRPr="00571822">
              <w:rPr>
                <w:rFonts w:cs="Calibri"/>
              </w:rPr>
              <w:t>D Shackle Insulators</w:t>
            </w:r>
          </w:p>
          <w:p w14:paraId="0655CF4D" w14:textId="77777777" w:rsidR="00291521" w:rsidRPr="00571822" w:rsidRDefault="00291521" w:rsidP="00291521">
            <w:pPr>
              <w:rPr>
                <w:rFonts w:cs="Calibri"/>
              </w:rPr>
            </w:pPr>
          </w:p>
        </w:tc>
        <w:tc>
          <w:tcPr>
            <w:tcW w:w="5603" w:type="dxa"/>
          </w:tcPr>
          <w:p w14:paraId="24FE6AFB" w14:textId="46601189" w:rsidR="00291521" w:rsidRPr="00571822" w:rsidRDefault="009C1F7D" w:rsidP="00291521">
            <w:pPr>
              <w:rPr>
                <w:rFonts w:cs="Calibri"/>
              </w:rPr>
            </w:pPr>
            <w:r w:rsidRPr="009C1F7D">
              <w:rPr>
                <w:rFonts w:cs="Calibri"/>
              </w:rPr>
              <w:t>D-Shackle Insulator with Pin, Nut, Bolts, and Washer Complete Set. WAPDA Standard. Galvanized (hot-dipped) with min. 7-8mm thick steel.</w:t>
            </w:r>
          </w:p>
        </w:tc>
        <w:tc>
          <w:tcPr>
            <w:tcW w:w="1150" w:type="dxa"/>
            <w:noWrap/>
          </w:tcPr>
          <w:p w14:paraId="4F5AE6E4" w14:textId="77777777" w:rsidR="00291521" w:rsidRPr="00571822" w:rsidRDefault="00291521" w:rsidP="00291521">
            <w:pPr>
              <w:rPr>
                <w:rFonts w:cs="Calibri"/>
              </w:rPr>
            </w:pPr>
            <w:r w:rsidRPr="00571822">
              <w:rPr>
                <w:rFonts w:cs="Calibri"/>
              </w:rPr>
              <w:t>950</w:t>
            </w:r>
          </w:p>
        </w:tc>
        <w:tc>
          <w:tcPr>
            <w:tcW w:w="1153" w:type="dxa"/>
            <w:noWrap/>
          </w:tcPr>
          <w:p w14:paraId="6D588C25" w14:textId="77777777" w:rsidR="00291521" w:rsidRPr="00571822" w:rsidRDefault="00291521" w:rsidP="00291521">
            <w:pPr>
              <w:rPr>
                <w:rFonts w:cs="Calibri"/>
              </w:rPr>
            </w:pPr>
            <w:r w:rsidRPr="00571822">
              <w:rPr>
                <w:rFonts w:cs="Calibri"/>
              </w:rPr>
              <w:t>Nos</w:t>
            </w:r>
          </w:p>
        </w:tc>
      </w:tr>
      <w:tr w:rsidR="00291521" w:rsidRPr="00291521" w14:paraId="2DC2F880" w14:textId="77777777" w:rsidTr="008C531C">
        <w:trPr>
          <w:trHeight w:val="531"/>
        </w:trPr>
        <w:tc>
          <w:tcPr>
            <w:tcW w:w="722" w:type="dxa"/>
            <w:noWrap/>
          </w:tcPr>
          <w:p w14:paraId="5F4EF7B9" w14:textId="77777777" w:rsidR="00291521" w:rsidRPr="00571822" w:rsidRDefault="00291521" w:rsidP="00291521">
            <w:pPr>
              <w:rPr>
                <w:rFonts w:cs="Calibri"/>
              </w:rPr>
            </w:pPr>
            <w:r w:rsidRPr="00571822">
              <w:rPr>
                <w:rFonts w:cs="Calibri"/>
              </w:rPr>
              <w:t>6</w:t>
            </w:r>
          </w:p>
        </w:tc>
        <w:tc>
          <w:tcPr>
            <w:tcW w:w="1551" w:type="dxa"/>
            <w:noWrap/>
          </w:tcPr>
          <w:p w14:paraId="73824F3E" w14:textId="77777777" w:rsidR="00291521" w:rsidRPr="00571822" w:rsidRDefault="00291521" w:rsidP="00291521">
            <w:pPr>
              <w:rPr>
                <w:rFonts w:cs="Calibri"/>
              </w:rPr>
            </w:pPr>
            <w:r w:rsidRPr="00571822">
              <w:rPr>
                <w:rFonts w:cs="Calibri"/>
              </w:rPr>
              <w:t>Four Core Cable</w:t>
            </w:r>
          </w:p>
          <w:p w14:paraId="6926F1F6" w14:textId="77777777" w:rsidR="00291521" w:rsidRPr="00571822" w:rsidRDefault="00291521" w:rsidP="00291521">
            <w:pPr>
              <w:rPr>
                <w:rFonts w:cs="Calibri"/>
              </w:rPr>
            </w:pPr>
          </w:p>
        </w:tc>
        <w:tc>
          <w:tcPr>
            <w:tcW w:w="5603" w:type="dxa"/>
          </w:tcPr>
          <w:p w14:paraId="161D4EB3" w14:textId="2FCCDFC3" w:rsidR="00291521" w:rsidRPr="00571822" w:rsidRDefault="00291521" w:rsidP="00291521">
            <w:pPr>
              <w:rPr>
                <w:rFonts w:cs="Calibri"/>
              </w:rPr>
            </w:pPr>
            <w:r w:rsidRPr="00571822">
              <w:rPr>
                <w:rFonts w:cs="Calibri"/>
              </w:rPr>
              <w:t xml:space="preserve">Four Core </w:t>
            </w:r>
            <w:r w:rsidR="00DA0B66" w:rsidRPr="00571822">
              <w:rPr>
                <w:rFonts w:cs="Calibri"/>
              </w:rPr>
              <w:t>Aluminum</w:t>
            </w:r>
            <w:r w:rsidRPr="00571822">
              <w:rPr>
                <w:rFonts w:cs="Calibri"/>
              </w:rPr>
              <w:t xml:space="preserve"> Cable </w:t>
            </w:r>
            <w:r w:rsidR="002D3A99" w:rsidRPr="002D3A99">
              <w:rPr>
                <w:rFonts w:cs="Calibri"/>
              </w:rPr>
              <w:t>50mm²</w:t>
            </w:r>
            <w:r w:rsidRPr="00571822">
              <w:rPr>
                <w:rFonts w:cs="Calibri"/>
              </w:rPr>
              <w:t xml:space="preserve"> for step-down Transformer connections </w:t>
            </w:r>
          </w:p>
          <w:p w14:paraId="7D60E4D1" w14:textId="77777777" w:rsidR="00291521" w:rsidRPr="00571822" w:rsidRDefault="00291521" w:rsidP="00291521">
            <w:pPr>
              <w:rPr>
                <w:rFonts w:cs="Calibri"/>
              </w:rPr>
            </w:pPr>
          </w:p>
        </w:tc>
        <w:tc>
          <w:tcPr>
            <w:tcW w:w="1150" w:type="dxa"/>
            <w:noWrap/>
          </w:tcPr>
          <w:p w14:paraId="0937242F" w14:textId="77777777" w:rsidR="00291521" w:rsidRPr="00571822" w:rsidRDefault="00291521" w:rsidP="00291521">
            <w:pPr>
              <w:rPr>
                <w:rFonts w:cs="Calibri"/>
              </w:rPr>
            </w:pPr>
            <w:r w:rsidRPr="00571822">
              <w:rPr>
                <w:rFonts w:cs="Calibri"/>
              </w:rPr>
              <w:t>60</w:t>
            </w:r>
          </w:p>
        </w:tc>
        <w:tc>
          <w:tcPr>
            <w:tcW w:w="1153" w:type="dxa"/>
            <w:noWrap/>
          </w:tcPr>
          <w:p w14:paraId="2373D519" w14:textId="77777777" w:rsidR="00291521" w:rsidRPr="00571822" w:rsidRDefault="00291521" w:rsidP="00291521">
            <w:pPr>
              <w:rPr>
                <w:rFonts w:cs="Calibri"/>
              </w:rPr>
            </w:pPr>
            <w:r w:rsidRPr="00571822">
              <w:rPr>
                <w:rFonts w:cs="Calibri"/>
              </w:rPr>
              <w:t>Meters</w:t>
            </w:r>
          </w:p>
        </w:tc>
      </w:tr>
      <w:tr w:rsidR="00291521" w:rsidRPr="00291521" w14:paraId="60B003B0" w14:textId="77777777" w:rsidTr="008C531C">
        <w:trPr>
          <w:trHeight w:val="945"/>
        </w:trPr>
        <w:tc>
          <w:tcPr>
            <w:tcW w:w="722" w:type="dxa"/>
            <w:noWrap/>
          </w:tcPr>
          <w:p w14:paraId="2BC406DD" w14:textId="77777777" w:rsidR="00291521" w:rsidRPr="00571822" w:rsidRDefault="00291521" w:rsidP="00291521">
            <w:pPr>
              <w:rPr>
                <w:rFonts w:cs="Calibri"/>
              </w:rPr>
            </w:pPr>
            <w:r w:rsidRPr="00571822">
              <w:rPr>
                <w:rFonts w:cs="Calibri"/>
              </w:rPr>
              <w:t>7</w:t>
            </w:r>
          </w:p>
        </w:tc>
        <w:tc>
          <w:tcPr>
            <w:tcW w:w="1551" w:type="dxa"/>
            <w:noWrap/>
          </w:tcPr>
          <w:p w14:paraId="1A482740" w14:textId="77777777" w:rsidR="00291521" w:rsidRPr="00571822" w:rsidRDefault="00291521" w:rsidP="00291521">
            <w:pPr>
              <w:rPr>
                <w:rFonts w:cs="Calibri"/>
              </w:rPr>
            </w:pPr>
            <w:r w:rsidRPr="00571822">
              <w:rPr>
                <w:rFonts w:cs="Calibri"/>
              </w:rPr>
              <w:t>Plate type Earthing System</w:t>
            </w:r>
          </w:p>
          <w:p w14:paraId="5D16895B" w14:textId="77777777" w:rsidR="00291521" w:rsidRPr="00571822" w:rsidRDefault="00291521" w:rsidP="00291521">
            <w:pPr>
              <w:rPr>
                <w:rFonts w:cs="Calibri"/>
              </w:rPr>
            </w:pPr>
          </w:p>
        </w:tc>
        <w:tc>
          <w:tcPr>
            <w:tcW w:w="5603" w:type="dxa"/>
          </w:tcPr>
          <w:p w14:paraId="44A0505C" w14:textId="17DD716C" w:rsidR="00291521" w:rsidRPr="00571822" w:rsidRDefault="00EF1FAD" w:rsidP="00291521">
            <w:pPr>
              <w:rPr>
                <w:rFonts w:cs="Calibri"/>
              </w:rPr>
            </w:pPr>
            <w:r w:rsidRPr="00EF1FAD">
              <w:rPr>
                <w:rFonts w:cs="Calibri"/>
              </w:rPr>
              <w:t>Copper Earthing Plate 1x1ft, 8mm thick, Bolted arrangement, Includes 50ft Copper Wire (6 SWG) &amp; Earthing Powder. WAPDA S</w:t>
            </w:r>
            <w:r>
              <w:rPr>
                <w:rFonts w:cs="Calibri"/>
              </w:rPr>
              <w:t>tandard</w:t>
            </w:r>
          </w:p>
          <w:p w14:paraId="5537AD44" w14:textId="77777777" w:rsidR="00291521" w:rsidRPr="00571822" w:rsidRDefault="00291521" w:rsidP="00291521">
            <w:pPr>
              <w:rPr>
                <w:rFonts w:cs="Calibri"/>
              </w:rPr>
            </w:pPr>
          </w:p>
        </w:tc>
        <w:tc>
          <w:tcPr>
            <w:tcW w:w="1150" w:type="dxa"/>
            <w:noWrap/>
          </w:tcPr>
          <w:p w14:paraId="53FEED5B" w14:textId="77777777" w:rsidR="00291521" w:rsidRPr="00571822" w:rsidRDefault="00291521" w:rsidP="00291521">
            <w:pPr>
              <w:rPr>
                <w:rFonts w:cs="Calibri"/>
              </w:rPr>
            </w:pPr>
            <w:r w:rsidRPr="00571822">
              <w:rPr>
                <w:rFonts w:cs="Calibri"/>
              </w:rPr>
              <w:t xml:space="preserve">1 </w:t>
            </w:r>
          </w:p>
        </w:tc>
        <w:tc>
          <w:tcPr>
            <w:tcW w:w="1153" w:type="dxa"/>
            <w:noWrap/>
          </w:tcPr>
          <w:p w14:paraId="75E4AC39" w14:textId="77777777" w:rsidR="00291521" w:rsidRPr="00571822" w:rsidRDefault="00291521" w:rsidP="00291521">
            <w:pPr>
              <w:rPr>
                <w:rFonts w:cs="Calibri"/>
              </w:rPr>
            </w:pPr>
            <w:r w:rsidRPr="00571822">
              <w:rPr>
                <w:rFonts w:cs="Calibri"/>
              </w:rPr>
              <w:t>Set</w:t>
            </w:r>
          </w:p>
        </w:tc>
      </w:tr>
      <w:tr w:rsidR="00291521" w:rsidRPr="00291521" w14:paraId="3740858B" w14:textId="77777777" w:rsidTr="008C531C">
        <w:trPr>
          <w:trHeight w:val="411"/>
        </w:trPr>
        <w:tc>
          <w:tcPr>
            <w:tcW w:w="722" w:type="dxa"/>
            <w:noWrap/>
          </w:tcPr>
          <w:p w14:paraId="5B8A4FE0" w14:textId="77777777" w:rsidR="00291521" w:rsidRPr="00571822" w:rsidRDefault="00291521" w:rsidP="00291521">
            <w:pPr>
              <w:rPr>
                <w:rFonts w:cs="Calibri"/>
              </w:rPr>
            </w:pPr>
            <w:r w:rsidRPr="00571822">
              <w:rPr>
                <w:rFonts w:cs="Calibri"/>
              </w:rPr>
              <w:t>8</w:t>
            </w:r>
          </w:p>
        </w:tc>
        <w:tc>
          <w:tcPr>
            <w:tcW w:w="1551" w:type="dxa"/>
            <w:noWrap/>
          </w:tcPr>
          <w:p w14:paraId="64273584" w14:textId="77777777" w:rsidR="00291521" w:rsidRPr="00571822" w:rsidRDefault="00291521" w:rsidP="00291521">
            <w:pPr>
              <w:rPr>
                <w:rFonts w:cs="Calibri"/>
              </w:rPr>
            </w:pPr>
            <w:r w:rsidRPr="00571822">
              <w:rPr>
                <w:rFonts w:cs="Calibri"/>
              </w:rPr>
              <w:t>GI Pipe</w:t>
            </w:r>
          </w:p>
          <w:p w14:paraId="4F3CED6E" w14:textId="77777777" w:rsidR="00291521" w:rsidRPr="00571822" w:rsidRDefault="00291521" w:rsidP="00291521">
            <w:pPr>
              <w:rPr>
                <w:rFonts w:cs="Calibri"/>
              </w:rPr>
            </w:pPr>
          </w:p>
        </w:tc>
        <w:tc>
          <w:tcPr>
            <w:tcW w:w="5603" w:type="dxa"/>
          </w:tcPr>
          <w:p w14:paraId="579639BC" w14:textId="1A4BAFA0" w:rsidR="00291521" w:rsidRPr="00571822" w:rsidRDefault="009C1F7D" w:rsidP="00291521">
            <w:pPr>
              <w:rPr>
                <w:rFonts w:cs="Calibri"/>
              </w:rPr>
            </w:pPr>
            <w:r w:rsidRPr="009C1F7D">
              <w:rPr>
                <w:rFonts w:cs="Calibri"/>
              </w:rPr>
              <w:t>GI Pipe 1" dia, Medium Class (M), IIL Brand. Galvanized as per ASTM A53.</w:t>
            </w:r>
          </w:p>
        </w:tc>
        <w:tc>
          <w:tcPr>
            <w:tcW w:w="1150" w:type="dxa"/>
            <w:noWrap/>
          </w:tcPr>
          <w:p w14:paraId="3931BE6F" w14:textId="77777777" w:rsidR="00291521" w:rsidRPr="00571822" w:rsidRDefault="00291521" w:rsidP="00291521">
            <w:pPr>
              <w:rPr>
                <w:rFonts w:cs="Calibri"/>
              </w:rPr>
            </w:pPr>
            <w:r w:rsidRPr="00571822">
              <w:rPr>
                <w:rFonts w:cs="Calibri"/>
              </w:rPr>
              <w:t>20</w:t>
            </w:r>
          </w:p>
        </w:tc>
        <w:tc>
          <w:tcPr>
            <w:tcW w:w="1153" w:type="dxa"/>
            <w:noWrap/>
          </w:tcPr>
          <w:p w14:paraId="446379B2" w14:textId="77777777" w:rsidR="00291521" w:rsidRPr="00571822" w:rsidRDefault="00291521" w:rsidP="00291521">
            <w:pPr>
              <w:rPr>
                <w:rFonts w:cs="Calibri"/>
              </w:rPr>
            </w:pPr>
            <w:r w:rsidRPr="00571822">
              <w:rPr>
                <w:rFonts w:cs="Calibri"/>
              </w:rPr>
              <w:t>Rft</w:t>
            </w:r>
          </w:p>
        </w:tc>
      </w:tr>
      <w:tr w:rsidR="00291521" w:rsidRPr="00291521" w14:paraId="65497155" w14:textId="77777777" w:rsidTr="008C531C">
        <w:trPr>
          <w:trHeight w:val="746"/>
        </w:trPr>
        <w:tc>
          <w:tcPr>
            <w:tcW w:w="722" w:type="dxa"/>
            <w:noWrap/>
          </w:tcPr>
          <w:p w14:paraId="41500435" w14:textId="77777777" w:rsidR="00291521" w:rsidRPr="00571822" w:rsidRDefault="00291521" w:rsidP="00291521">
            <w:pPr>
              <w:rPr>
                <w:rFonts w:cs="Calibri"/>
              </w:rPr>
            </w:pPr>
            <w:r w:rsidRPr="00571822">
              <w:rPr>
                <w:rFonts w:cs="Calibri"/>
              </w:rPr>
              <w:t>9</w:t>
            </w:r>
          </w:p>
        </w:tc>
        <w:tc>
          <w:tcPr>
            <w:tcW w:w="1551" w:type="dxa"/>
            <w:noWrap/>
          </w:tcPr>
          <w:p w14:paraId="35BE2F82" w14:textId="77777777" w:rsidR="00291521" w:rsidRPr="00571822" w:rsidRDefault="00291521" w:rsidP="00291521">
            <w:pPr>
              <w:rPr>
                <w:rFonts w:cs="Calibri"/>
              </w:rPr>
            </w:pPr>
            <w:r w:rsidRPr="00571822">
              <w:rPr>
                <w:rFonts w:cs="Calibri"/>
              </w:rPr>
              <w:t>Rod type earthing</w:t>
            </w:r>
          </w:p>
          <w:p w14:paraId="5C31684A" w14:textId="77777777" w:rsidR="00291521" w:rsidRPr="00571822" w:rsidRDefault="00291521" w:rsidP="00291521">
            <w:pPr>
              <w:rPr>
                <w:rFonts w:cs="Calibri"/>
              </w:rPr>
            </w:pPr>
          </w:p>
        </w:tc>
        <w:tc>
          <w:tcPr>
            <w:tcW w:w="5603" w:type="dxa"/>
          </w:tcPr>
          <w:p w14:paraId="6E7AC575" w14:textId="7E94BB88" w:rsidR="00291521" w:rsidRPr="00571822" w:rsidRDefault="009C1F7D" w:rsidP="00291521">
            <w:pPr>
              <w:rPr>
                <w:rFonts w:cs="Calibri"/>
              </w:rPr>
            </w:pPr>
            <w:r w:rsidRPr="009C1F7D">
              <w:rPr>
                <w:rFonts w:cs="Calibri"/>
              </w:rPr>
              <w:t xml:space="preserve">Copper Earth Rod, 8ft long, 20mm dia, with tapered design and clamp-on arrangement. Includes 100ft Copper Wire </w:t>
            </w:r>
            <w:r w:rsidR="002D3A99">
              <w:rPr>
                <w:rFonts w:cs="Calibri"/>
              </w:rPr>
              <w:t xml:space="preserve">    </w:t>
            </w:r>
            <w:r w:rsidRPr="009C1F7D">
              <w:rPr>
                <w:rFonts w:cs="Calibri"/>
              </w:rPr>
              <w:t>(6 SWG).</w:t>
            </w:r>
          </w:p>
          <w:p w14:paraId="76F60CE4" w14:textId="77777777" w:rsidR="00291521" w:rsidRPr="00571822" w:rsidRDefault="00291521" w:rsidP="00291521">
            <w:pPr>
              <w:rPr>
                <w:rFonts w:cs="Calibri"/>
              </w:rPr>
            </w:pPr>
          </w:p>
        </w:tc>
        <w:tc>
          <w:tcPr>
            <w:tcW w:w="1150" w:type="dxa"/>
            <w:noWrap/>
          </w:tcPr>
          <w:p w14:paraId="58597C8A" w14:textId="77777777" w:rsidR="00291521" w:rsidRPr="00571822" w:rsidRDefault="00291521" w:rsidP="00291521">
            <w:pPr>
              <w:rPr>
                <w:rFonts w:cs="Calibri"/>
              </w:rPr>
            </w:pPr>
            <w:r w:rsidRPr="00571822">
              <w:rPr>
                <w:rFonts w:cs="Calibri"/>
              </w:rPr>
              <w:t>8</w:t>
            </w:r>
          </w:p>
        </w:tc>
        <w:tc>
          <w:tcPr>
            <w:tcW w:w="1153" w:type="dxa"/>
            <w:noWrap/>
          </w:tcPr>
          <w:p w14:paraId="7C0BA1C1" w14:textId="77777777" w:rsidR="00291521" w:rsidRPr="00571822" w:rsidRDefault="00291521" w:rsidP="00291521">
            <w:pPr>
              <w:rPr>
                <w:rFonts w:cs="Calibri"/>
              </w:rPr>
            </w:pPr>
            <w:r w:rsidRPr="00571822">
              <w:rPr>
                <w:rFonts w:cs="Calibri"/>
              </w:rPr>
              <w:t>Set</w:t>
            </w:r>
          </w:p>
        </w:tc>
      </w:tr>
      <w:tr w:rsidR="00571822" w:rsidRPr="00291521" w14:paraId="058BA249" w14:textId="77777777" w:rsidTr="008C531C">
        <w:trPr>
          <w:trHeight w:val="746"/>
        </w:trPr>
        <w:tc>
          <w:tcPr>
            <w:tcW w:w="722" w:type="dxa"/>
            <w:noWrap/>
          </w:tcPr>
          <w:p w14:paraId="0C04BF20" w14:textId="131FFA5D" w:rsidR="00571822" w:rsidRPr="00571822" w:rsidRDefault="00571822" w:rsidP="00571822">
            <w:pPr>
              <w:rPr>
                <w:rFonts w:cs="Calibri"/>
              </w:rPr>
            </w:pPr>
            <w:r w:rsidRPr="00571822">
              <w:rPr>
                <w:rFonts w:cs="Calibri"/>
              </w:rPr>
              <w:t>10</w:t>
            </w:r>
          </w:p>
        </w:tc>
        <w:tc>
          <w:tcPr>
            <w:tcW w:w="1551" w:type="dxa"/>
            <w:noWrap/>
          </w:tcPr>
          <w:p w14:paraId="2D24F91B" w14:textId="302A3D7B" w:rsidR="00571822" w:rsidRPr="00571822" w:rsidRDefault="00EF1FAD" w:rsidP="00571822">
            <w:pPr>
              <w:rPr>
                <w:rFonts w:cs="Calibri"/>
              </w:rPr>
            </w:pPr>
            <w:r>
              <w:rPr>
                <w:rFonts w:cs="Calibri"/>
              </w:rPr>
              <w:t xml:space="preserve">Galvanized </w:t>
            </w:r>
            <w:r w:rsidR="00571822" w:rsidRPr="00571822">
              <w:rPr>
                <w:rFonts w:cs="Calibri"/>
              </w:rPr>
              <w:t>Steel Tripod for Chain Block</w:t>
            </w:r>
          </w:p>
        </w:tc>
        <w:tc>
          <w:tcPr>
            <w:tcW w:w="5603" w:type="dxa"/>
          </w:tcPr>
          <w:p w14:paraId="7E754969" w14:textId="18FE51A4" w:rsidR="00571822" w:rsidRPr="00571822" w:rsidRDefault="00DB1305" w:rsidP="00571822">
            <w:pPr>
              <w:rPr>
                <w:rFonts w:cs="Calibri"/>
              </w:rPr>
            </w:pPr>
            <w:r>
              <w:t xml:space="preserve"> </w:t>
            </w:r>
            <w:r w:rsidRPr="00DB1305">
              <w:rPr>
                <w:rFonts w:cs="Calibri"/>
              </w:rPr>
              <w:t xml:space="preserve">Heavy-duty </w:t>
            </w:r>
            <w:r w:rsidR="00EF1FAD">
              <w:rPr>
                <w:rFonts w:cs="Calibri"/>
              </w:rPr>
              <w:t xml:space="preserve">galvanized </w:t>
            </w:r>
            <w:r w:rsidRPr="00DB1305">
              <w:rPr>
                <w:rFonts w:cs="Calibri"/>
              </w:rPr>
              <w:t xml:space="preserve">Steel Tripod with Base Plate &amp; Cross </w:t>
            </w:r>
            <w:r w:rsidR="00EF1FAD" w:rsidRPr="00DB1305">
              <w:rPr>
                <w:rFonts w:cs="Calibri"/>
              </w:rPr>
              <w:t>Bracing,</w:t>
            </w:r>
            <w:r w:rsidR="00EF1FAD">
              <w:rPr>
                <w:rFonts w:cs="Calibri"/>
              </w:rPr>
              <w:t xml:space="preserve"> hoisting mechanism,</w:t>
            </w:r>
            <w:r w:rsidRPr="00DB1305">
              <w:rPr>
                <w:rFonts w:cs="Calibri"/>
              </w:rPr>
              <w:t xml:space="preserve"> Load Capacity: 5 Tons, Height: 10ft</w:t>
            </w:r>
            <w:r>
              <w:rPr>
                <w:rFonts w:cs="Calibri"/>
              </w:rPr>
              <w:t>.</w:t>
            </w:r>
          </w:p>
        </w:tc>
        <w:tc>
          <w:tcPr>
            <w:tcW w:w="1150" w:type="dxa"/>
            <w:noWrap/>
          </w:tcPr>
          <w:p w14:paraId="748E41B8" w14:textId="0FCB133E" w:rsidR="00571822" w:rsidRPr="00571822" w:rsidRDefault="00571822" w:rsidP="00571822">
            <w:pPr>
              <w:rPr>
                <w:rFonts w:cs="Calibri"/>
              </w:rPr>
            </w:pPr>
            <w:r w:rsidRPr="00571822">
              <w:rPr>
                <w:rFonts w:cs="Calibri"/>
              </w:rPr>
              <w:t xml:space="preserve">1 </w:t>
            </w:r>
          </w:p>
        </w:tc>
        <w:tc>
          <w:tcPr>
            <w:tcW w:w="1153" w:type="dxa"/>
            <w:noWrap/>
          </w:tcPr>
          <w:p w14:paraId="107C245C" w14:textId="7CADE1A0" w:rsidR="00571822" w:rsidRPr="00571822" w:rsidRDefault="00571822" w:rsidP="00571822">
            <w:pPr>
              <w:rPr>
                <w:rFonts w:cs="Calibri"/>
              </w:rPr>
            </w:pPr>
            <w:r w:rsidRPr="00571822">
              <w:rPr>
                <w:rFonts w:cs="Calibri"/>
              </w:rPr>
              <w:t>No</w:t>
            </w:r>
          </w:p>
        </w:tc>
      </w:tr>
      <w:tr w:rsidR="00571822" w:rsidRPr="00291521" w14:paraId="0A8C86CE" w14:textId="77777777" w:rsidTr="008C531C">
        <w:trPr>
          <w:trHeight w:val="746"/>
        </w:trPr>
        <w:tc>
          <w:tcPr>
            <w:tcW w:w="722" w:type="dxa"/>
            <w:noWrap/>
          </w:tcPr>
          <w:p w14:paraId="452E6B7C" w14:textId="023BB989" w:rsidR="00571822" w:rsidRPr="00571822" w:rsidRDefault="00571822" w:rsidP="00571822">
            <w:pPr>
              <w:rPr>
                <w:rFonts w:cs="Calibri"/>
              </w:rPr>
            </w:pPr>
            <w:r w:rsidRPr="00571822">
              <w:rPr>
                <w:rFonts w:cs="Calibri"/>
              </w:rPr>
              <w:lastRenderedPageBreak/>
              <w:t>11</w:t>
            </w:r>
          </w:p>
        </w:tc>
        <w:tc>
          <w:tcPr>
            <w:tcW w:w="1551" w:type="dxa"/>
            <w:noWrap/>
          </w:tcPr>
          <w:p w14:paraId="20DE45B9" w14:textId="150DBCDF" w:rsidR="00571822" w:rsidRPr="00571822" w:rsidRDefault="00571822" w:rsidP="00571822">
            <w:pPr>
              <w:rPr>
                <w:rFonts w:cs="Calibri"/>
              </w:rPr>
            </w:pPr>
            <w:r w:rsidRPr="00571822">
              <w:rPr>
                <w:rFonts w:cs="Calibri"/>
              </w:rPr>
              <w:t>Foldable Ladder</w:t>
            </w:r>
          </w:p>
        </w:tc>
        <w:tc>
          <w:tcPr>
            <w:tcW w:w="5603" w:type="dxa"/>
          </w:tcPr>
          <w:p w14:paraId="0A257D3D" w14:textId="65A30396" w:rsidR="00571822" w:rsidRPr="00571822" w:rsidRDefault="008C531C" w:rsidP="00571822">
            <w:pPr>
              <w:rPr>
                <w:rFonts w:cs="Calibri"/>
              </w:rPr>
            </w:pPr>
            <w:r w:rsidRPr="008C531C">
              <w:rPr>
                <w:rFonts w:cs="Calibri"/>
              </w:rPr>
              <w:t xml:space="preserve"> Aluminum Alloy 6063-T5 (Corrosion-resistant). Length: 20ft. </w:t>
            </w:r>
            <w:r w:rsidR="005A3789">
              <w:rPr>
                <w:rFonts w:cs="Calibri"/>
              </w:rPr>
              <w:t>Heavy duty</w:t>
            </w:r>
            <w:r w:rsidRPr="008C531C">
              <w:rPr>
                <w:rFonts w:cs="Calibri"/>
              </w:rPr>
              <w:t>. Weight: ~12kg. Step Width: 40-50mm</w:t>
            </w:r>
            <w:r>
              <w:rPr>
                <w:rFonts w:cs="Calibri"/>
              </w:rPr>
              <w:t>.</w:t>
            </w:r>
            <w:r w:rsidRPr="008C531C">
              <w:rPr>
                <w:rFonts w:cs="Calibri"/>
              </w:rPr>
              <w:t xml:space="preserve"> Anti-slip rubber feet, reinforced hinges, double-lock system. Standard: PSQCA / EN 131.</w:t>
            </w:r>
          </w:p>
        </w:tc>
        <w:tc>
          <w:tcPr>
            <w:tcW w:w="1150" w:type="dxa"/>
            <w:noWrap/>
          </w:tcPr>
          <w:p w14:paraId="5B423505" w14:textId="456FD1FC" w:rsidR="00571822" w:rsidRPr="00571822" w:rsidRDefault="00571822" w:rsidP="00571822">
            <w:pPr>
              <w:rPr>
                <w:rFonts w:cs="Calibri"/>
              </w:rPr>
            </w:pPr>
            <w:r w:rsidRPr="00571822">
              <w:rPr>
                <w:rFonts w:cs="Calibri"/>
              </w:rPr>
              <w:t>1</w:t>
            </w:r>
          </w:p>
        </w:tc>
        <w:tc>
          <w:tcPr>
            <w:tcW w:w="1153" w:type="dxa"/>
            <w:noWrap/>
          </w:tcPr>
          <w:p w14:paraId="15F8F2EF" w14:textId="6DD7836A" w:rsidR="00571822" w:rsidRPr="00571822" w:rsidRDefault="00571822" w:rsidP="00571822">
            <w:pPr>
              <w:rPr>
                <w:rFonts w:cs="Calibri"/>
              </w:rPr>
            </w:pPr>
            <w:r w:rsidRPr="00571822">
              <w:rPr>
                <w:rFonts w:cs="Calibri"/>
              </w:rPr>
              <w:t>L/S</w:t>
            </w:r>
          </w:p>
        </w:tc>
      </w:tr>
      <w:tr w:rsidR="00571822" w:rsidRPr="00291521" w14:paraId="363CC698" w14:textId="77777777" w:rsidTr="008C531C">
        <w:trPr>
          <w:trHeight w:val="746"/>
        </w:trPr>
        <w:tc>
          <w:tcPr>
            <w:tcW w:w="722" w:type="dxa"/>
            <w:noWrap/>
          </w:tcPr>
          <w:p w14:paraId="4F4F99CE" w14:textId="770D9785" w:rsidR="00571822" w:rsidRPr="00571822" w:rsidRDefault="00571822" w:rsidP="00571822">
            <w:pPr>
              <w:rPr>
                <w:rFonts w:cs="Calibri"/>
              </w:rPr>
            </w:pPr>
            <w:r w:rsidRPr="00571822">
              <w:rPr>
                <w:rFonts w:cs="Calibri"/>
              </w:rPr>
              <w:t>12</w:t>
            </w:r>
          </w:p>
        </w:tc>
        <w:tc>
          <w:tcPr>
            <w:tcW w:w="1551" w:type="dxa"/>
            <w:noWrap/>
          </w:tcPr>
          <w:p w14:paraId="3BCC5E76" w14:textId="5483D3D9" w:rsidR="00571822" w:rsidRPr="00571822" w:rsidRDefault="00571822" w:rsidP="00571822">
            <w:pPr>
              <w:rPr>
                <w:rFonts w:cs="Calibri"/>
              </w:rPr>
            </w:pPr>
            <w:r w:rsidRPr="00571822">
              <w:rPr>
                <w:rFonts w:cs="Calibri"/>
              </w:rPr>
              <w:t>Fire Extinguisher</w:t>
            </w:r>
          </w:p>
        </w:tc>
        <w:tc>
          <w:tcPr>
            <w:tcW w:w="5603" w:type="dxa"/>
          </w:tcPr>
          <w:p w14:paraId="2A509A8D" w14:textId="0994FE77" w:rsidR="00571822" w:rsidRPr="00571822" w:rsidRDefault="00746351" w:rsidP="00571822">
            <w:pPr>
              <w:rPr>
                <w:rFonts w:cs="Calibri"/>
              </w:rPr>
            </w:pPr>
            <w:r w:rsidRPr="00746351">
              <w:rPr>
                <w:rFonts w:cs="Calibri"/>
              </w:rPr>
              <w:t>Powder Fire Extinguisher, 4KG, ABC Type, Certified by PSQCA, with wall mount or trolley option.</w:t>
            </w:r>
          </w:p>
        </w:tc>
        <w:tc>
          <w:tcPr>
            <w:tcW w:w="1150" w:type="dxa"/>
            <w:noWrap/>
          </w:tcPr>
          <w:p w14:paraId="7145EA36" w14:textId="51B52AF7" w:rsidR="00571822" w:rsidRPr="00571822" w:rsidRDefault="00571822" w:rsidP="00571822">
            <w:pPr>
              <w:rPr>
                <w:rFonts w:cs="Calibri"/>
              </w:rPr>
            </w:pPr>
            <w:r w:rsidRPr="00571822">
              <w:rPr>
                <w:rFonts w:cs="Calibri"/>
              </w:rPr>
              <w:t>1</w:t>
            </w:r>
          </w:p>
        </w:tc>
        <w:tc>
          <w:tcPr>
            <w:tcW w:w="1153" w:type="dxa"/>
            <w:noWrap/>
          </w:tcPr>
          <w:p w14:paraId="22371567" w14:textId="2E3E3274" w:rsidR="00571822" w:rsidRPr="00571822" w:rsidRDefault="00571822" w:rsidP="00571822">
            <w:pPr>
              <w:rPr>
                <w:rFonts w:cs="Calibri"/>
              </w:rPr>
            </w:pPr>
            <w:r w:rsidRPr="00571822">
              <w:rPr>
                <w:rFonts w:cs="Calibri"/>
              </w:rPr>
              <w:t>No</w:t>
            </w:r>
          </w:p>
        </w:tc>
      </w:tr>
      <w:tr w:rsidR="00571822" w:rsidRPr="00291521" w14:paraId="12EA2104" w14:textId="77777777" w:rsidTr="008C531C">
        <w:trPr>
          <w:trHeight w:val="746"/>
        </w:trPr>
        <w:tc>
          <w:tcPr>
            <w:tcW w:w="722" w:type="dxa"/>
            <w:noWrap/>
          </w:tcPr>
          <w:p w14:paraId="0D782F61" w14:textId="0170C94A" w:rsidR="00571822" w:rsidRPr="00571822" w:rsidRDefault="00571822" w:rsidP="00571822">
            <w:pPr>
              <w:rPr>
                <w:rFonts w:cs="Calibri"/>
              </w:rPr>
            </w:pPr>
            <w:r w:rsidRPr="00571822">
              <w:rPr>
                <w:rFonts w:cs="Calibri"/>
              </w:rPr>
              <w:t>13</w:t>
            </w:r>
          </w:p>
        </w:tc>
        <w:tc>
          <w:tcPr>
            <w:tcW w:w="1551" w:type="dxa"/>
            <w:noWrap/>
          </w:tcPr>
          <w:p w14:paraId="56BE58A1" w14:textId="77285CF3" w:rsidR="00571822" w:rsidRPr="00571822" w:rsidRDefault="00571822" w:rsidP="00571822">
            <w:pPr>
              <w:rPr>
                <w:rFonts w:cs="Calibri"/>
              </w:rPr>
            </w:pPr>
            <w:r w:rsidRPr="00571822">
              <w:rPr>
                <w:rFonts w:cs="Calibri"/>
              </w:rPr>
              <w:t>Safety Hat</w:t>
            </w:r>
          </w:p>
        </w:tc>
        <w:tc>
          <w:tcPr>
            <w:tcW w:w="5603" w:type="dxa"/>
          </w:tcPr>
          <w:p w14:paraId="5F5B01C3" w14:textId="0E714889" w:rsidR="00571822" w:rsidRPr="00571822" w:rsidRDefault="00746351" w:rsidP="00571822">
            <w:pPr>
              <w:rPr>
                <w:rFonts w:cs="Calibri"/>
              </w:rPr>
            </w:pPr>
            <w:r w:rsidRPr="00746351">
              <w:rPr>
                <w:rFonts w:cs="Calibri"/>
              </w:rPr>
              <w:t>Hard Safety Helmet with Adjustable Knob, CE Certified, ABS Material, Red and White Colors.</w:t>
            </w:r>
          </w:p>
        </w:tc>
        <w:tc>
          <w:tcPr>
            <w:tcW w:w="1150" w:type="dxa"/>
            <w:noWrap/>
          </w:tcPr>
          <w:p w14:paraId="415F778C" w14:textId="5153D3E1" w:rsidR="00571822" w:rsidRPr="00571822" w:rsidRDefault="00571822" w:rsidP="00571822">
            <w:pPr>
              <w:rPr>
                <w:rFonts w:cs="Calibri"/>
              </w:rPr>
            </w:pPr>
            <w:r w:rsidRPr="00571822">
              <w:rPr>
                <w:rFonts w:cs="Calibri"/>
              </w:rPr>
              <w:t>5</w:t>
            </w:r>
          </w:p>
        </w:tc>
        <w:tc>
          <w:tcPr>
            <w:tcW w:w="1153" w:type="dxa"/>
            <w:noWrap/>
          </w:tcPr>
          <w:p w14:paraId="067A0A4F" w14:textId="17F44398" w:rsidR="00571822" w:rsidRPr="00571822" w:rsidRDefault="00571822" w:rsidP="00571822">
            <w:pPr>
              <w:rPr>
                <w:rFonts w:cs="Calibri"/>
              </w:rPr>
            </w:pPr>
            <w:r w:rsidRPr="00571822">
              <w:rPr>
                <w:rFonts w:cs="Calibri"/>
              </w:rPr>
              <w:t>No</w:t>
            </w:r>
          </w:p>
        </w:tc>
      </w:tr>
      <w:tr w:rsidR="00571822" w:rsidRPr="00291521" w14:paraId="1A4F6964" w14:textId="77777777" w:rsidTr="008C531C">
        <w:trPr>
          <w:trHeight w:val="746"/>
        </w:trPr>
        <w:tc>
          <w:tcPr>
            <w:tcW w:w="722" w:type="dxa"/>
            <w:noWrap/>
          </w:tcPr>
          <w:p w14:paraId="6684AB89" w14:textId="7724A2DF" w:rsidR="00571822" w:rsidRPr="00571822" w:rsidRDefault="00571822" w:rsidP="00571822">
            <w:pPr>
              <w:rPr>
                <w:rFonts w:cs="Calibri"/>
              </w:rPr>
            </w:pPr>
            <w:r w:rsidRPr="00571822">
              <w:rPr>
                <w:rFonts w:cs="Calibri"/>
              </w:rPr>
              <w:t>14</w:t>
            </w:r>
          </w:p>
        </w:tc>
        <w:tc>
          <w:tcPr>
            <w:tcW w:w="1551" w:type="dxa"/>
            <w:noWrap/>
          </w:tcPr>
          <w:p w14:paraId="0AB59E22" w14:textId="5F350B01" w:rsidR="00571822" w:rsidRPr="00571822" w:rsidRDefault="00571822" w:rsidP="00571822">
            <w:pPr>
              <w:rPr>
                <w:rFonts w:cs="Calibri"/>
              </w:rPr>
            </w:pPr>
            <w:r w:rsidRPr="00571822">
              <w:rPr>
                <w:rFonts w:cs="Calibri"/>
              </w:rPr>
              <w:t>Safety Glasses</w:t>
            </w:r>
          </w:p>
        </w:tc>
        <w:tc>
          <w:tcPr>
            <w:tcW w:w="5603" w:type="dxa"/>
          </w:tcPr>
          <w:p w14:paraId="74803F63" w14:textId="38CC0BE3" w:rsidR="00571822" w:rsidRPr="00571822" w:rsidRDefault="00746351" w:rsidP="00571822">
            <w:pPr>
              <w:rPr>
                <w:rFonts w:cs="Calibri"/>
              </w:rPr>
            </w:pPr>
            <w:r w:rsidRPr="00746351">
              <w:rPr>
                <w:rFonts w:cs="Calibri"/>
              </w:rPr>
              <w:t>Safety Glasses with Adjustable Head Strap, ANSI Z87.1 Certified, Anti-fog, UV Protection.</w:t>
            </w:r>
          </w:p>
        </w:tc>
        <w:tc>
          <w:tcPr>
            <w:tcW w:w="1150" w:type="dxa"/>
            <w:noWrap/>
          </w:tcPr>
          <w:p w14:paraId="770CAC47" w14:textId="7C55B6C4" w:rsidR="00571822" w:rsidRPr="00571822" w:rsidRDefault="00571822" w:rsidP="00571822">
            <w:pPr>
              <w:rPr>
                <w:rFonts w:cs="Calibri"/>
              </w:rPr>
            </w:pPr>
            <w:r w:rsidRPr="00571822">
              <w:rPr>
                <w:rFonts w:cs="Calibri"/>
              </w:rPr>
              <w:t>2</w:t>
            </w:r>
          </w:p>
        </w:tc>
        <w:tc>
          <w:tcPr>
            <w:tcW w:w="1153" w:type="dxa"/>
            <w:noWrap/>
          </w:tcPr>
          <w:p w14:paraId="3C3A0E9D" w14:textId="7F517143" w:rsidR="00571822" w:rsidRPr="00571822" w:rsidRDefault="00571822" w:rsidP="00571822">
            <w:pPr>
              <w:rPr>
                <w:rFonts w:cs="Calibri"/>
              </w:rPr>
            </w:pPr>
            <w:r w:rsidRPr="00571822">
              <w:rPr>
                <w:rFonts w:cs="Calibri"/>
              </w:rPr>
              <w:t>No</w:t>
            </w:r>
          </w:p>
        </w:tc>
      </w:tr>
      <w:tr w:rsidR="00571822" w:rsidRPr="00291521" w14:paraId="137E8562" w14:textId="77777777" w:rsidTr="008C531C">
        <w:trPr>
          <w:trHeight w:val="746"/>
        </w:trPr>
        <w:tc>
          <w:tcPr>
            <w:tcW w:w="722" w:type="dxa"/>
            <w:noWrap/>
          </w:tcPr>
          <w:p w14:paraId="367B32B1" w14:textId="1EF651EF" w:rsidR="00571822" w:rsidRPr="00571822" w:rsidRDefault="00571822" w:rsidP="00571822">
            <w:pPr>
              <w:rPr>
                <w:rFonts w:cs="Calibri"/>
              </w:rPr>
            </w:pPr>
            <w:r w:rsidRPr="00571822">
              <w:rPr>
                <w:rFonts w:cs="Calibri"/>
              </w:rPr>
              <w:t>15</w:t>
            </w:r>
          </w:p>
        </w:tc>
        <w:tc>
          <w:tcPr>
            <w:tcW w:w="1551" w:type="dxa"/>
            <w:noWrap/>
          </w:tcPr>
          <w:p w14:paraId="2F548040" w14:textId="4671A930" w:rsidR="00571822" w:rsidRPr="00571822" w:rsidRDefault="00571822" w:rsidP="00571822">
            <w:pPr>
              <w:rPr>
                <w:rFonts w:cs="Calibri"/>
              </w:rPr>
            </w:pPr>
            <w:r w:rsidRPr="00571822">
              <w:rPr>
                <w:rFonts w:cs="Calibri"/>
              </w:rPr>
              <w:t>Warning Signs</w:t>
            </w:r>
          </w:p>
        </w:tc>
        <w:tc>
          <w:tcPr>
            <w:tcW w:w="5603" w:type="dxa"/>
          </w:tcPr>
          <w:p w14:paraId="57C8E9D2" w14:textId="73BC216B" w:rsidR="00571822" w:rsidRPr="00571822" w:rsidRDefault="00746351" w:rsidP="00571822">
            <w:pPr>
              <w:rPr>
                <w:rFonts w:cs="Calibri"/>
              </w:rPr>
            </w:pPr>
            <w:r w:rsidRPr="00746351">
              <w:rPr>
                <w:rFonts w:cs="Calibri"/>
              </w:rPr>
              <w:t>High Voltage and Moving Parts Warning Signs, 12x16 inch, SWG 20, Rust-proof GI/Steel sheet, Reflective paint, Urdu &amp; English text.</w:t>
            </w:r>
          </w:p>
        </w:tc>
        <w:tc>
          <w:tcPr>
            <w:tcW w:w="1150" w:type="dxa"/>
            <w:noWrap/>
          </w:tcPr>
          <w:p w14:paraId="51BEFD92" w14:textId="3C1DD8CB" w:rsidR="00571822" w:rsidRPr="00571822" w:rsidRDefault="00571822" w:rsidP="00571822">
            <w:pPr>
              <w:rPr>
                <w:rFonts w:cs="Calibri"/>
              </w:rPr>
            </w:pPr>
            <w:r w:rsidRPr="00571822">
              <w:rPr>
                <w:rFonts w:cs="Calibri"/>
              </w:rPr>
              <w:t>2</w:t>
            </w:r>
          </w:p>
        </w:tc>
        <w:tc>
          <w:tcPr>
            <w:tcW w:w="1153" w:type="dxa"/>
            <w:noWrap/>
          </w:tcPr>
          <w:p w14:paraId="2712B38A" w14:textId="6012A8E7" w:rsidR="00571822" w:rsidRPr="00571822" w:rsidRDefault="00571822" w:rsidP="00571822">
            <w:pPr>
              <w:rPr>
                <w:rFonts w:cs="Calibri"/>
              </w:rPr>
            </w:pPr>
            <w:r w:rsidRPr="00571822">
              <w:rPr>
                <w:rFonts w:cs="Calibri"/>
              </w:rPr>
              <w:t>No</w:t>
            </w:r>
          </w:p>
        </w:tc>
      </w:tr>
      <w:tr w:rsidR="00571822" w:rsidRPr="00291521" w14:paraId="586F0B41" w14:textId="77777777" w:rsidTr="008C531C">
        <w:trPr>
          <w:trHeight w:val="746"/>
        </w:trPr>
        <w:tc>
          <w:tcPr>
            <w:tcW w:w="722" w:type="dxa"/>
            <w:noWrap/>
          </w:tcPr>
          <w:p w14:paraId="45B552F7" w14:textId="3E69B851" w:rsidR="00571822" w:rsidRPr="00571822" w:rsidRDefault="00571822" w:rsidP="00571822">
            <w:pPr>
              <w:rPr>
                <w:rFonts w:cs="Calibri"/>
              </w:rPr>
            </w:pPr>
            <w:r w:rsidRPr="00571822">
              <w:rPr>
                <w:rFonts w:cs="Calibri"/>
              </w:rPr>
              <w:t>16</w:t>
            </w:r>
          </w:p>
        </w:tc>
        <w:tc>
          <w:tcPr>
            <w:tcW w:w="1551" w:type="dxa"/>
            <w:noWrap/>
          </w:tcPr>
          <w:p w14:paraId="583C9FED" w14:textId="1782FBD4" w:rsidR="00571822" w:rsidRPr="00571822" w:rsidRDefault="00571822" w:rsidP="00571822">
            <w:pPr>
              <w:rPr>
                <w:rFonts w:cs="Calibri"/>
              </w:rPr>
            </w:pPr>
            <w:r w:rsidRPr="00571822">
              <w:rPr>
                <w:rFonts w:cs="Calibri"/>
              </w:rPr>
              <w:t>Safety Ropes</w:t>
            </w:r>
          </w:p>
        </w:tc>
        <w:tc>
          <w:tcPr>
            <w:tcW w:w="5603" w:type="dxa"/>
          </w:tcPr>
          <w:p w14:paraId="28D02AE7" w14:textId="022F938B" w:rsidR="00571822" w:rsidRPr="00571822" w:rsidRDefault="00746351" w:rsidP="00571822">
            <w:pPr>
              <w:rPr>
                <w:rFonts w:cs="Calibri"/>
              </w:rPr>
            </w:pPr>
            <w:r>
              <w:t xml:space="preserve"> </w:t>
            </w:r>
            <w:r w:rsidRPr="00746351">
              <w:rPr>
                <w:rFonts w:cs="Calibri"/>
              </w:rPr>
              <w:t xml:space="preserve">High-strength Polypropylene Safety Rope, 12mm dia, Weather-resistant, Breaking strength ≥ 22kN, Chinese or WAPDA-approved brand. </w:t>
            </w:r>
          </w:p>
        </w:tc>
        <w:tc>
          <w:tcPr>
            <w:tcW w:w="1150" w:type="dxa"/>
            <w:noWrap/>
          </w:tcPr>
          <w:p w14:paraId="550AB7A8" w14:textId="02403E52" w:rsidR="00571822" w:rsidRPr="00571822" w:rsidRDefault="00571822" w:rsidP="00571822">
            <w:pPr>
              <w:rPr>
                <w:rFonts w:cs="Calibri"/>
              </w:rPr>
            </w:pPr>
            <w:r w:rsidRPr="00571822">
              <w:rPr>
                <w:rFonts w:cs="Calibri"/>
              </w:rPr>
              <w:t>25</w:t>
            </w:r>
          </w:p>
        </w:tc>
        <w:tc>
          <w:tcPr>
            <w:tcW w:w="1153" w:type="dxa"/>
            <w:noWrap/>
          </w:tcPr>
          <w:p w14:paraId="17349CC6" w14:textId="75A37EB1" w:rsidR="00571822" w:rsidRPr="00571822" w:rsidRDefault="00571822" w:rsidP="00571822">
            <w:pPr>
              <w:rPr>
                <w:rFonts w:cs="Calibri"/>
              </w:rPr>
            </w:pPr>
            <w:r w:rsidRPr="00571822">
              <w:rPr>
                <w:rFonts w:cs="Calibri"/>
              </w:rPr>
              <w:t>Meter</w:t>
            </w:r>
          </w:p>
        </w:tc>
      </w:tr>
      <w:tr w:rsidR="00571822" w:rsidRPr="00291521" w14:paraId="4E1ECD56" w14:textId="77777777" w:rsidTr="008C531C">
        <w:trPr>
          <w:trHeight w:val="746"/>
        </w:trPr>
        <w:tc>
          <w:tcPr>
            <w:tcW w:w="722" w:type="dxa"/>
            <w:noWrap/>
          </w:tcPr>
          <w:p w14:paraId="3A0AFBA0" w14:textId="7C674722" w:rsidR="00571822" w:rsidRPr="00571822" w:rsidRDefault="00571822" w:rsidP="00571822">
            <w:pPr>
              <w:rPr>
                <w:rFonts w:cs="Calibri"/>
              </w:rPr>
            </w:pPr>
            <w:r w:rsidRPr="00571822">
              <w:rPr>
                <w:rFonts w:cs="Calibri"/>
              </w:rPr>
              <w:t>17</w:t>
            </w:r>
          </w:p>
        </w:tc>
        <w:tc>
          <w:tcPr>
            <w:tcW w:w="1551" w:type="dxa"/>
            <w:noWrap/>
          </w:tcPr>
          <w:p w14:paraId="5263F387" w14:textId="6814ACEF" w:rsidR="00571822" w:rsidRPr="00571822" w:rsidRDefault="00571822" w:rsidP="00571822">
            <w:pPr>
              <w:rPr>
                <w:rFonts w:cs="Calibri"/>
              </w:rPr>
            </w:pPr>
            <w:r w:rsidRPr="00571822">
              <w:rPr>
                <w:rFonts w:cs="Calibri"/>
              </w:rPr>
              <w:t>Hot Stick</w:t>
            </w:r>
          </w:p>
        </w:tc>
        <w:tc>
          <w:tcPr>
            <w:tcW w:w="5603" w:type="dxa"/>
          </w:tcPr>
          <w:p w14:paraId="5F826A0B" w14:textId="1546CBD9" w:rsidR="00571822" w:rsidRPr="00571822" w:rsidRDefault="00746351" w:rsidP="00571822">
            <w:pPr>
              <w:rPr>
                <w:rFonts w:cs="Calibri"/>
              </w:rPr>
            </w:pPr>
            <w:r w:rsidRPr="00746351">
              <w:rPr>
                <w:rFonts w:cs="Calibri"/>
              </w:rPr>
              <w:t>WAPDA Standard Fiberglass Hot Stick Rod, 1</w:t>
            </w:r>
            <w:r w:rsidR="00DB1305">
              <w:rPr>
                <w:rFonts w:cs="Calibri"/>
              </w:rPr>
              <w:t>2</w:t>
            </w:r>
            <w:r w:rsidRPr="00746351">
              <w:rPr>
                <w:rFonts w:cs="Calibri"/>
              </w:rPr>
              <w:t>ft long, Non-conductive, Lightweight, Suitable for 11kV fuse link disconnection, Telescopic preferred. Standard: WAPDA Specification / IEEE 516</w:t>
            </w:r>
          </w:p>
        </w:tc>
        <w:tc>
          <w:tcPr>
            <w:tcW w:w="1150" w:type="dxa"/>
            <w:noWrap/>
          </w:tcPr>
          <w:p w14:paraId="292B0655" w14:textId="09408024" w:rsidR="00571822" w:rsidRPr="00571822" w:rsidRDefault="00571822" w:rsidP="00571822">
            <w:pPr>
              <w:rPr>
                <w:rFonts w:cs="Calibri"/>
              </w:rPr>
            </w:pPr>
            <w:r w:rsidRPr="00571822">
              <w:rPr>
                <w:rFonts w:cs="Calibri"/>
              </w:rPr>
              <w:t>1</w:t>
            </w:r>
          </w:p>
        </w:tc>
        <w:tc>
          <w:tcPr>
            <w:tcW w:w="1153" w:type="dxa"/>
            <w:noWrap/>
          </w:tcPr>
          <w:p w14:paraId="729EB8A7" w14:textId="0A80A7FE" w:rsidR="00571822" w:rsidRPr="00571822" w:rsidRDefault="00571822" w:rsidP="00571822">
            <w:pPr>
              <w:rPr>
                <w:rFonts w:cs="Calibri"/>
              </w:rPr>
            </w:pPr>
            <w:r w:rsidRPr="00571822">
              <w:rPr>
                <w:rFonts w:cs="Calibri"/>
              </w:rPr>
              <w:t>No</w:t>
            </w:r>
          </w:p>
        </w:tc>
      </w:tr>
      <w:tr w:rsidR="00571822" w:rsidRPr="00291521" w14:paraId="2FFC09EE" w14:textId="77777777" w:rsidTr="008C531C">
        <w:trPr>
          <w:trHeight w:val="746"/>
        </w:trPr>
        <w:tc>
          <w:tcPr>
            <w:tcW w:w="722" w:type="dxa"/>
            <w:noWrap/>
          </w:tcPr>
          <w:p w14:paraId="4B8EB71C" w14:textId="021D7A7F" w:rsidR="00571822" w:rsidRPr="00571822" w:rsidRDefault="00571822" w:rsidP="00571822">
            <w:pPr>
              <w:rPr>
                <w:rFonts w:cs="Calibri"/>
              </w:rPr>
            </w:pPr>
            <w:r w:rsidRPr="00571822">
              <w:rPr>
                <w:rFonts w:cs="Calibri"/>
              </w:rPr>
              <w:t>18</w:t>
            </w:r>
          </w:p>
        </w:tc>
        <w:tc>
          <w:tcPr>
            <w:tcW w:w="1551" w:type="dxa"/>
            <w:noWrap/>
          </w:tcPr>
          <w:p w14:paraId="3D137ED8" w14:textId="5A085FD7" w:rsidR="00571822" w:rsidRPr="00571822" w:rsidRDefault="00571822" w:rsidP="00571822">
            <w:pPr>
              <w:rPr>
                <w:rFonts w:cs="Calibri"/>
              </w:rPr>
            </w:pPr>
            <w:r w:rsidRPr="00571822">
              <w:rPr>
                <w:rFonts w:cs="Calibri"/>
              </w:rPr>
              <w:t>Safety Vests</w:t>
            </w:r>
          </w:p>
        </w:tc>
        <w:tc>
          <w:tcPr>
            <w:tcW w:w="5603" w:type="dxa"/>
          </w:tcPr>
          <w:p w14:paraId="2FF5FDDC" w14:textId="7DDCB8E1" w:rsidR="00571822" w:rsidRPr="00571822" w:rsidRDefault="00DB1305" w:rsidP="00571822">
            <w:pPr>
              <w:rPr>
                <w:rFonts w:cs="Calibri"/>
              </w:rPr>
            </w:pPr>
            <w:r w:rsidRPr="00DB1305">
              <w:rPr>
                <w:rFonts w:cs="Calibri"/>
              </w:rPr>
              <w:t>High-Visibility Safety Vest, Reflective Strips (Front &amp; Back), Fluorescent Yellow or Orange, Adjustable, Made of durable polyester mesh, Chinese or WAPDA-approved brand.</w:t>
            </w:r>
          </w:p>
        </w:tc>
        <w:tc>
          <w:tcPr>
            <w:tcW w:w="1150" w:type="dxa"/>
            <w:noWrap/>
          </w:tcPr>
          <w:p w14:paraId="0B18AF27" w14:textId="6EDF4AA3" w:rsidR="00571822" w:rsidRPr="00571822" w:rsidRDefault="00571822" w:rsidP="00571822">
            <w:pPr>
              <w:rPr>
                <w:rFonts w:cs="Calibri"/>
              </w:rPr>
            </w:pPr>
            <w:r w:rsidRPr="00571822">
              <w:rPr>
                <w:rFonts w:cs="Calibri"/>
              </w:rPr>
              <w:t>4</w:t>
            </w:r>
          </w:p>
        </w:tc>
        <w:tc>
          <w:tcPr>
            <w:tcW w:w="1153" w:type="dxa"/>
            <w:noWrap/>
          </w:tcPr>
          <w:p w14:paraId="4D04108F" w14:textId="073F4F32" w:rsidR="00571822" w:rsidRPr="00571822" w:rsidRDefault="00571822" w:rsidP="00571822">
            <w:pPr>
              <w:rPr>
                <w:rFonts w:cs="Calibri"/>
              </w:rPr>
            </w:pPr>
            <w:r w:rsidRPr="00571822">
              <w:rPr>
                <w:rFonts w:cs="Calibri"/>
              </w:rPr>
              <w:t>No</w:t>
            </w:r>
          </w:p>
        </w:tc>
      </w:tr>
      <w:tr w:rsidR="008C531C" w:rsidRPr="00291521" w14:paraId="511E7CCE" w14:textId="77777777" w:rsidTr="008C531C">
        <w:trPr>
          <w:trHeight w:val="746"/>
        </w:trPr>
        <w:tc>
          <w:tcPr>
            <w:tcW w:w="722" w:type="dxa"/>
            <w:noWrap/>
          </w:tcPr>
          <w:p w14:paraId="0086F552" w14:textId="6081F975" w:rsidR="008C531C" w:rsidRPr="00571822" w:rsidRDefault="008C531C" w:rsidP="008C531C">
            <w:r>
              <w:t>1</w:t>
            </w:r>
            <w:r w:rsidR="00FE1CD8">
              <w:t>9</w:t>
            </w:r>
          </w:p>
        </w:tc>
        <w:tc>
          <w:tcPr>
            <w:tcW w:w="1551" w:type="dxa"/>
            <w:noWrap/>
          </w:tcPr>
          <w:p w14:paraId="547E0216" w14:textId="00E516F3" w:rsidR="008C531C" w:rsidRPr="00571822" w:rsidRDefault="008C531C" w:rsidP="008C531C">
            <w:r>
              <w:t>Thickness Gauge</w:t>
            </w:r>
          </w:p>
        </w:tc>
        <w:tc>
          <w:tcPr>
            <w:tcW w:w="5603" w:type="dxa"/>
          </w:tcPr>
          <w:p w14:paraId="0122E1C9" w14:textId="30624A6D" w:rsidR="008C531C" w:rsidRPr="00DB1305" w:rsidRDefault="00FE1CD8" w:rsidP="008C531C">
            <w:r w:rsidRPr="00FE1CD8">
              <w:t>Digital Ultrasonic Thickness Gauge (Branded), Measuring range 1mm to 200mm+, Accuracy ±0.01mm, Calibration Certificate required</w:t>
            </w:r>
            <w:r>
              <w:t>.</w:t>
            </w:r>
          </w:p>
        </w:tc>
        <w:tc>
          <w:tcPr>
            <w:tcW w:w="1150" w:type="dxa"/>
            <w:noWrap/>
          </w:tcPr>
          <w:p w14:paraId="323C8827" w14:textId="06266FE2" w:rsidR="008C531C" w:rsidRPr="00571822" w:rsidRDefault="008C531C" w:rsidP="008C531C">
            <w:r>
              <w:t>1</w:t>
            </w:r>
          </w:p>
        </w:tc>
        <w:tc>
          <w:tcPr>
            <w:tcW w:w="1153" w:type="dxa"/>
            <w:noWrap/>
          </w:tcPr>
          <w:p w14:paraId="5740197C" w14:textId="0B9EDC7D" w:rsidR="008C531C" w:rsidRPr="00571822" w:rsidRDefault="008C531C" w:rsidP="008C531C">
            <w:r>
              <w:t>No</w:t>
            </w:r>
          </w:p>
        </w:tc>
      </w:tr>
      <w:tr w:rsidR="00571822" w:rsidRPr="00291521" w14:paraId="019FD218" w14:textId="77777777" w:rsidTr="008C531C">
        <w:trPr>
          <w:trHeight w:val="662"/>
        </w:trPr>
        <w:tc>
          <w:tcPr>
            <w:tcW w:w="722" w:type="dxa"/>
            <w:noWrap/>
          </w:tcPr>
          <w:p w14:paraId="4D8DAC69" w14:textId="025F7840" w:rsidR="00571822" w:rsidRPr="00571822" w:rsidRDefault="00FE1CD8" w:rsidP="00571822">
            <w:pPr>
              <w:rPr>
                <w:rFonts w:cs="Calibri"/>
              </w:rPr>
            </w:pPr>
            <w:r>
              <w:rPr>
                <w:rFonts w:cs="Calibri"/>
              </w:rPr>
              <w:t>20</w:t>
            </w:r>
          </w:p>
        </w:tc>
        <w:tc>
          <w:tcPr>
            <w:tcW w:w="1551" w:type="dxa"/>
            <w:noWrap/>
          </w:tcPr>
          <w:p w14:paraId="0218EBAA" w14:textId="5FC17014" w:rsidR="00571822" w:rsidRPr="00571822" w:rsidRDefault="00571822" w:rsidP="00571822">
            <w:pPr>
              <w:rPr>
                <w:rFonts w:cs="Calibri"/>
              </w:rPr>
            </w:pPr>
            <w:r w:rsidRPr="000C3FF0">
              <w:rPr>
                <w:rFonts w:cs="Calibri"/>
              </w:rPr>
              <w:t>Transportation Cost</w:t>
            </w:r>
          </w:p>
        </w:tc>
        <w:tc>
          <w:tcPr>
            <w:tcW w:w="5603" w:type="dxa"/>
          </w:tcPr>
          <w:p w14:paraId="01B796BA" w14:textId="66E0013F" w:rsidR="00571822" w:rsidRPr="00571822" w:rsidRDefault="00571822" w:rsidP="00571822">
            <w:pPr>
              <w:rPr>
                <w:rFonts w:cs="Calibri"/>
              </w:rPr>
            </w:pPr>
            <w:r w:rsidRPr="000C3FF0">
              <w:rPr>
                <w:rFonts w:cs="Calibri"/>
              </w:rPr>
              <w:t xml:space="preserve">Safe Transportation Cost of all equipment from </w:t>
            </w:r>
            <w:r>
              <w:rPr>
                <w:rFonts w:cs="Calibri"/>
              </w:rPr>
              <w:t>Suppliers'</w:t>
            </w:r>
            <w:r w:rsidRPr="000C3FF0">
              <w:rPr>
                <w:rFonts w:cs="Calibri"/>
              </w:rPr>
              <w:t xml:space="preserve"> premises to the Site, road type will include Jeepable transport to the site</w:t>
            </w:r>
            <w:r>
              <w:rPr>
                <w:rFonts w:cs="Calibri"/>
              </w:rPr>
              <w:t xml:space="preserve">. Distance from Chitral Town </w:t>
            </w:r>
            <w:r w:rsidR="002227DD">
              <w:rPr>
                <w:rFonts w:cs="Calibri"/>
              </w:rPr>
              <w:t>15</w:t>
            </w:r>
            <w:r>
              <w:rPr>
                <w:rFonts w:cs="Calibri"/>
              </w:rPr>
              <w:t xml:space="preserve">0km </w:t>
            </w:r>
            <w:r w:rsidR="002227DD">
              <w:rPr>
                <w:rFonts w:cs="Calibri"/>
              </w:rPr>
              <w:t>Phur Khot, Torkhow,</w:t>
            </w:r>
            <w:r>
              <w:rPr>
                <w:rFonts w:cs="Calibri"/>
              </w:rPr>
              <w:t xml:space="preserve"> Upper Chitral.</w:t>
            </w:r>
          </w:p>
        </w:tc>
        <w:tc>
          <w:tcPr>
            <w:tcW w:w="1150" w:type="dxa"/>
            <w:noWrap/>
          </w:tcPr>
          <w:p w14:paraId="7B1E0E7F" w14:textId="66E1793B" w:rsidR="00571822" w:rsidRPr="00571822" w:rsidRDefault="00571822" w:rsidP="00571822">
            <w:pPr>
              <w:rPr>
                <w:rFonts w:cs="Calibri"/>
              </w:rPr>
            </w:pPr>
            <w:r w:rsidRPr="00571822">
              <w:rPr>
                <w:rFonts w:cs="Calibri"/>
              </w:rPr>
              <w:t>1</w:t>
            </w:r>
          </w:p>
        </w:tc>
        <w:tc>
          <w:tcPr>
            <w:tcW w:w="1153" w:type="dxa"/>
            <w:noWrap/>
          </w:tcPr>
          <w:p w14:paraId="4B1F0F6E" w14:textId="2FFA4D53" w:rsidR="00571822" w:rsidRPr="00571822" w:rsidRDefault="00571822" w:rsidP="00571822">
            <w:pPr>
              <w:rPr>
                <w:rFonts w:cs="Calibri"/>
              </w:rPr>
            </w:pPr>
            <w:r w:rsidRPr="00571822">
              <w:rPr>
                <w:rFonts w:cs="Calibri"/>
              </w:rPr>
              <w:t>L/S</w:t>
            </w:r>
          </w:p>
        </w:tc>
      </w:tr>
    </w:tbl>
    <w:p w14:paraId="237CF3F3" w14:textId="05F8D177" w:rsidR="003503C5" w:rsidRDefault="003503C5" w:rsidP="005F6B24">
      <w:pPr>
        <w:rPr>
          <w:b/>
          <w:bCs w:val="0"/>
        </w:rPr>
      </w:pPr>
    </w:p>
    <w:p w14:paraId="2453BEF2" w14:textId="77777777" w:rsidR="00571822" w:rsidRDefault="00571822" w:rsidP="00E00AD4">
      <w:pPr>
        <w:spacing w:after="0" w:line="240" w:lineRule="auto"/>
        <w:ind w:left="3600" w:hanging="3600"/>
        <w:rPr>
          <w:rFonts w:ascii="Tahoma" w:eastAsia="Times New Roman" w:hAnsi="Tahoma" w:cs="Tahoma"/>
          <w:bCs w:val="0"/>
          <w:color w:val="000000"/>
          <w:kern w:val="0"/>
          <w:sz w:val="20"/>
          <w:szCs w:val="20"/>
          <w14:ligatures w14:val="none"/>
        </w:rPr>
      </w:pPr>
    </w:p>
    <w:p w14:paraId="5C678D8F" w14:textId="3A9CB48A" w:rsidR="00571822" w:rsidRDefault="00571822" w:rsidP="00E00AD4">
      <w:pPr>
        <w:spacing w:after="0" w:line="240" w:lineRule="auto"/>
        <w:ind w:left="3600" w:hanging="3600"/>
        <w:rPr>
          <w:rFonts w:ascii="Tahoma" w:eastAsia="Times New Roman" w:hAnsi="Tahoma" w:cs="Tahoma"/>
          <w:bCs w:val="0"/>
          <w:color w:val="000000"/>
          <w:kern w:val="0"/>
          <w:sz w:val="20"/>
          <w:szCs w:val="20"/>
          <w14:ligatures w14:val="none"/>
        </w:rPr>
      </w:pPr>
    </w:p>
    <w:p w14:paraId="28C6E621" w14:textId="77777777" w:rsidR="002227DD" w:rsidRDefault="002227DD" w:rsidP="00E00AD4">
      <w:pPr>
        <w:spacing w:after="0" w:line="240" w:lineRule="auto"/>
        <w:ind w:left="3600" w:hanging="3600"/>
        <w:rPr>
          <w:rFonts w:ascii="Tahoma" w:eastAsia="Times New Roman" w:hAnsi="Tahoma" w:cs="Tahoma"/>
          <w:bCs w:val="0"/>
          <w:color w:val="000000"/>
          <w:kern w:val="0"/>
          <w:sz w:val="20"/>
          <w:szCs w:val="20"/>
          <w14:ligatures w14:val="none"/>
        </w:rPr>
      </w:pPr>
    </w:p>
    <w:p w14:paraId="41672D5B" w14:textId="77777777" w:rsidR="00571822" w:rsidRDefault="00571822" w:rsidP="00E00AD4">
      <w:pPr>
        <w:spacing w:after="0" w:line="240" w:lineRule="auto"/>
        <w:ind w:left="3600" w:hanging="3600"/>
        <w:rPr>
          <w:rFonts w:ascii="Tahoma" w:eastAsia="Times New Roman" w:hAnsi="Tahoma" w:cs="Tahoma"/>
          <w:bCs w:val="0"/>
          <w:color w:val="000000"/>
          <w:kern w:val="0"/>
          <w:sz w:val="20"/>
          <w:szCs w:val="20"/>
          <w14:ligatures w14:val="none"/>
        </w:rPr>
      </w:pPr>
    </w:p>
    <w:p w14:paraId="3435A429" w14:textId="2EB187B4" w:rsidR="00E00AD4" w:rsidRPr="00E00AD4" w:rsidRDefault="00C3675F" w:rsidP="00E00AD4">
      <w:pPr>
        <w:spacing w:after="0" w:line="240" w:lineRule="auto"/>
        <w:ind w:left="3600" w:hanging="3600"/>
        <w:rPr>
          <w:rFonts w:ascii="Tahoma" w:eastAsia="Times New Roman" w:hAnsi="Tahoma" w:cs="Tahoma"/>
          <w:bCs w:val="0"/>
          <w:color w:val="000000"/>
          <w:kern w:val="0"/>
          <w:sz w:val="20"/>
          <w:szCs w:val="20"/>
          <w14:ligatures w14:val="none"/>
        </w:rPr>
      </w:pPr>
      <w:r>
        <w:rPr>
          <w:rFonts w:ascii="Tahoma" w:eastAsia="Times New Roman" w:hAnsi="Tahoma" w:cs="Tahoma"/>
          <w:bCs w:val="0"/>
          <w:color w:val="000000"/>
          <w:kern w:val="0"/>
          <w:sz w:val="20"/>
          <w:szCs w:val="20"/>
          <w14:ligatures w14:val="none"/>
        </w:rPr>
        <w:t xml:space="preserve">Head of </w:t>
      </w:r>
      <w:r w:rsidR="00E00AD4" w:rsidRPr="00E00AD4">
        <w:rPr>
          <w:rFonts w:ascii="Tahoma" w:eastAsia="Times New Roman" w:hAnsi="Tahoma" w:cs="Tahoma"/>
          <w:bCs w:val="0"/>
          <w:color w:val="000000"/>
          <w:kern w:val="0"/>
          <w:sz w:val="20"/>
          <w:szCs w:val="20"/>
          <w14:ligatures w14:val="none"/>
        </w:rPr>
        <w:t>Admin &amp; Procurement</w:t>
      </w:r>
      <w:r w:rsidR="00E00AD4" w:rsidRPr="00E00AD4">
        <w:rPr>
          <w:rFonts w:ascii="Tahoma" w:eastAsia="Times New Roman" w:hAnsi="Tahoma" w:cs="Tahoma"/>
          <w:bCs w:val="0"/>
          <w:color w:val="000000"/>
          <w:kern w:val="0"/>
          <w:sz w:val="20"/>
          <w:szCs w:val="20"/>
          <w14:ligatures w14:val="none"/>
        </w:rPr>
        <w:tab/>
      </w:r>
      <w:r w:rsidR="00E00AD4" w:rsidRPr="00E00AD4">
        <w:rPr>
          <w:rFonts w:ascii="Tahoma" w:eastAsia="Times New Roman" w:hAnsi="Tahoma" w:cs="Tahoma"/>
          <w:bCs w:val="0"/>
          <w:color w:val="000000"/>
          <w:kern w:val="0"/>
          <w:sz w:val="20"/>
          <w:szCs w:val="20"/>
          <w14:ligatures w14:val="none"/>
        </w:rPr>
        <w:tab/>
        <w:t>Vendor Receipt &amp; Acknowledgement</w:t>
      </w:r>
    </w:p>
    <w:p w14:paraId="08E77777" w14:textId="22513AAD" w:rsidR="00E00AD4" w:rsidRPr="00E00AD4" w:rsidRDefault="00E00AD4" w:rsidP="00E00AD4">
      <w:pPr>
        <w:spacing w:after="0" w:line="240" w:lineRule="auto"/>
        <w:ind w:left="3600" w:hanging="3600"/>
        <w:rPr>
          <w:rFonts w:ascii="Tahoma" w:eastAsia="Times New Roman" w:hAnsi="Tahoma" w:cs="Tahoma"/>
          <w:bCs w:val="0"/>
          <w:color w:val="000000"/>
          <w:kern w:val="0"/>
          <w:sz w:val="20"/>
          <w:szCs w:val="20"/>
          <w14:ligatures w14:val="none"/>
        </w:rPr>
      </w:pPr>
      <w:r w:rsidRPr="00E00AD4">
        <w:rPr>
          <w:rFonts w:ascii="Tahoma" w:eastAsia="Times New Roman" w:hAnsi="Tahoma" w:cs="Tahoma"/>
          <w:bCs w:val="0"/>
          <w:color w:val="000000"/>
          <w:kern w:val="0"/>
          <w:sz w:val="20"/>
          <w:szCs w:val="20"/>
          <w14:ligatures w14:val="none"/>
        </w:rPr>
        <w:t xml:space="preserve">AKRSP </w:t>
      </w:r>
      <w:r w:rsidR="00C3675F">
        <w:rPr>
          <w:rFonts w:ascii="Tahoma" w:eastAsia="Times New Roman" w:hAnsi="Tahoma" w:cs="Tahoma"/>
          <w:bCs w:val="0"/>
          <w:color w:val="000000"/>
          <w:kern w:val="0"/>
          <w:sz w:val="20"/>
          <w:szCs w:val="20"/>
          <w14:ligatures w14:val="none"/>
        </w:rPr>
        <w:t>Head Office Gilgit</w:t>
      </w:r>
      <w:r w:rsidRPr="00E00AD4">
        <w:rPr>
          <w:rFonts w:ascii="Tahoma" w:eastAsia="Times New Roman" w:hAnsi="Tahoma" w:cs="Tahoma"/>
          <w:bCs w:val="0"/>
          <w:color w:val="000000"/>
          <w:kern w:val="0"/>
          <w:sz w:val="20"/>
          <w:szCs w:val="20"/>
          <w14:ligatures w14:val="none"/>
        </w:rPr>
        <w:tab/>
      </w:r>
      <w:r w:rsidRPr="00E00AD4">
        <w:rPr>
          <w:rFonts w:ascii="Tahoma" w:eastAsia="Times New Roman" w:hAnsi="Tahoma" w:cs="Tahoma"/>
          <w:bCs w:val="0"/>
          <w:color w:val="000000"/>
          <w:kern w:val="0"/>
          <w:sz w:val="20"/>
          <w:szCs w:val="20"/>
          <w14:ligatures w14:val="none"/>
        </w:rPr>
        <w:tab/>
      </w:r>
      <w:r>
        <w:rPr>
          <w:rFonts w:ascii="Tahoma" w:eastAsia="Times New Roman" w:hAnsi="Tahoma" w:cs="Tahoma"/>
          <w:bCs w:val="0"/>
          <w:color w:val="000000"/>
          <w:kern w:val="0"/>
          <w:sz w:val="20"/>
          <w:szCs w:val="20"/>
          <w14:ligatures w14:val="none"/>
        </w:rPr>
        <w:t xml:space="preserve">                                                                                  </w:t>
      </w:r>
    </w:p>
    <w:p w14:paraId="35887F00" w14:textId="4C985516" w:rsidR="00E00AD4" w:rsidRPr="00B66F03" w:rsidRDefault="00E00AD4" w:rsidP="00B66F03">
      <w:pPr>
        <w:spacing w:after="0" w:line="240" w:lineRule="auto"/>
        <w:rPr>
          <w:rFonts w:ascii="Tahoma" w:eastAsia="Times New Roman" w:hAnsi="Tahoma" w:cs="Tahoma"/>
          <w:bCs w:val="0"/>
          <w:color w:val="000000"/>
          <w:kern w:val="0"/>
          <w:sz w:val="20"/>
          <w:szCs w:val="20"/>
          <w14:ligatures w14:val="none"/>
        </w:rPr>
      </w:pPr>
      <w:r w:rsidRPr="00E00AD4">
        <w:rPr>
          <w:rFonts w:ascii="Tahoma" w:eastAsia="Times New Roman" w:hAnsi="Tahoma" w:cs="Tahoma"/>
          <w:bCs w:val="0"/>
          <w:color w:val="000000"/>
          <w:kern w:val="0"/>
          <w:sz w:val="20"/>
          <w:szCs w:val="20"/>
          <w14:ligatures w14:val="none"/>
        </w:rPr>
        <w:tab/>
      </w:r>
      <w:r w:rsidRPr="00E00AD4">
        <w:rPr>
          <w:rFonts w:ascii="Tahoma" w:eastAsia="Times New Roman" w:hAnsi="Tahoma" w:cs="Tahoma"/>
          <w:bCs w:val="0"/>
          <w:color w:val="000000"/>
          <w:kern w:val="0"/>
          <w:sz w:val="20"/>
          <w:szCs w:val="20"/>
          <w14:ligatures w14:val="none"/>
        </w:rPr>
        <w:tab/>
      </w:r>
      <w:r w:rsidRPr="00E00AD4">
        <w:rPr>
          <w:rFonts w:ascii="Tahoma" w:eastAsia="Times New Roman" w:hAnsi="Tahoma" w:cs="Tahoma"/>
          <w:bCs w:val="0"/>
          <w:color w:val="000000"/>
          <w:kern w:val="0"/>
          <w:sz w:val="20"/>
          <w:szCs w:val="20"/>
          <w14:ligatures w14:val="none"/>
        </w:rPr>
        <w:tab/>
      </w:r>
      <w:r>
        <w:rPr>
          <w:rFonts w:ascii="Tahoma" w:eastAsia="Times New Roman" w:hAnsi="Tahoma" w:cs="Tahoma"/>
          <w:bCs w:val="0"/>
          <w:color w:val="000000"/>
          <w:kern w:val="0"/>
          <w:sz w:val="20"/>
          <w:szCs w:val="20"/>
          <w14:ligatures w14:val="none"/>
        </w:rPr>
        <w:tab/>
        <w:t xml:space="preserve">                       Sign and Stamp: ________________</w:t>
      </w:r>
      <w:r w:rsidRPr="00E00AD4">
        <w:rPr>
          <w:rFonts w:ascii="Tahoma" w:eastAsia="Times New Roman" w:hAnsi="Tahoma" w:cs="Tahoma"/>
          <w:bCs w:val="0"/>
          <w:color w:val="000000"/>
          <w:kern w:val="0"/>
          <w:sz w:val="20"/>
          <w:szCs w:val="20"/>
          <w14:ligatures w14:val="none"/>
        </w:rPr>
        <w:tab/>
      </w:r>
    </w:p>
    <w:sectPr w:rsidR="00E00AD4" w:rsidRPr="00B66F0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34D7BB" w14:textId="77777777" w:rsidR="00500E9C" w:rsidRDefault="00500E9C" w:rsidP="00E824E3">
      <w:pPr>
        <w:spacing w:after="0" w:line="240" w:lineRule="auto"/>
      </w:pPr>
      <w:r>
        <w:separator/>
      </w:r>
    </w:p>
  </w:endnote>
  <w:endnote w:type="continuationSeparator" w:id="0">
    <w:p w14:paraId="395803F7" w14:textId="77777777" w:rsidR="00500E9C" w:rsidRDefault="00500E9C" w:rsidP="00E824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790AA4" w14:textId="77777777" w:rsidR="00500E9C" w:rsidRDefault="00500E9C" w:rsidP="00E824E3">
      <w:pPr>
        <w:spacing w:after="0" w:line="240" w:lineRule="auto"/>
      </w:pPr>
      <w:r>
        <w:separator/>
      </w:r>
    </w:p>
  </w:footnote>
  <w:footnote w:type="continuationSeparator" w:id="0">
    <w:p w14:paraId="4409A7AB" w14:textId="77777777" w:rsidR="00500E9C" w:rsidRDefault="00500E9C" w:rsidP="00E824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1B5B11"/>
    <w:multiLevelType w:val="multilevel"/>
    <w:tmpl w:val="E09E9FA2"/>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1" w15:restartNumberingAfterBreak="0">
    <w:nsid w:val="5FA339F3"/>
    <w:multiLevelType w:val="multilevel"/>
    <w:tmpl w:val="FCC6D9BA"/>
    <w:lvl w:ilvl="0">
      <w:start w:val="1"/>
      <w:numFmt w:val="decimal"/>
      <w:lvlText w:val="%1."/>
      <w:lvlJc w:val="left"/>
      <w:pPr>
        <w:tabs>
          <w:tab w:val="num" w:pos="720"/>
        </w:tabs>
        <w:ind w:left="720" w:hanging="360"/>
      </w:pPr>
      <w:rPr>
        <w:rFonts w:ascii="Calibri" w:eastAsiaTheme="minorHAnsi" w:hAnsi="Calibri" w:cs="Calibri"/>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2BA5797"/>
    <w:multiLevelType w:val="hybridMultilevel"/>
    <w:tmpl w:val="7BAA909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3270833"/>
    <w:multiLevelType w:val="multilevel"/>
    <w:tmpl w:val="60DEA3A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66268357">
    <w:abstractNumId w:val="1"/>
  </w:num>
  <w:num w:numId="2" w16cid:durableId="1480805107">
    <w:abstractNumId w:val="3"/>
  </w:num>
  <w:num w:numId="3" w16cid:durableId="908804267">
    <w:abstractNumId w:val="0"/>
  </w:num>
  <w:num w:numId="4" w16cid:durableId="2048015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5D18"/>
    <w:rsid w:val="000251CE"/>
    <w:rsid w:val="0004627B"/>
    <w:rsid w:val="000508D2"/>
    <w:rsid w:val="000548AC"/>
    <w:rsid w:val="000950FB"/>
    <w:rsid w:val="000C6DF7"/>
    <w:rsid w:val="000E26BC"/>
    <w:rsid w:val="000F7AED"/>
    <w:rsid w:val="0010126A"/>
    <w:rsid w:val="00160A9B"/>
    <w:rsid w:val="00162C96"/>
    <w:rsid w:val="00196A00"/>
    <w:rsid w:val="001A636A"/>
    <w:rsid w:val="001C3005"/>
    <w:rsid w:val="002038A1"/>
    <w:rsid w:val="002227DD"/>
    <w:rsid w:val="00234E27"/>
    <w:rsid w:val="0028704B"/>
    <w:rsid w:val="00291521"/>
    <w:rsid w:val="0029504A"/>
    <w:rsid w:val="002A3F4D"/>
    <w:rsid w:val="002B4014"/>
    <w:rsid w:val="002D0713"/>
    <w:rsid w:val="002D3A99"/>
    <w:rsid w:val="002D5D18"/>
    <w:rsid w:val="002D7443"/>
    <w:rsid w:val="002E33A2"/>
    <w:rsid w:val="002F4AF7"/>
    <w:rsid w:val="003118C1"/>
    <w:rsid w:val="0034075A"/>
    <w:rsid w:val="003503C5"/>
    <w:rsid w:val="00351A2D"/>
    <w:rsid w:val="00385A4C"/>
    <w:rsid w:val="00386396"/>
    <w:rsid w:val="00392DAB"/>
    <w:rsid w:val="003B0386"/>
    <w:rsid w:val="00432AC4"/>
    <w:rsid w:val="00441EC9"/>
    <w:rsid w:val="004C1C71"/>
    <w:rsid w:val="004C4797"/>
    <w:rsid w:val="004D49C3"/>
    <w:rsid w:val="00500E9C"/>
    <w:rsid w:val="00550D69"/>
    <w:rsid w:val="005551C7"/>
    <w:rsid w:val="00571822"/>
    <w:rsid w:val="00593819"/>
    <w:rsid w:val="00595424"/>
    <w:rsid w:val="005A3789"/>
    <w:rsid w:val="005A6839"/>
    <w:rsid w:val="005F6B24"/>
    <w:rsid w:val="00612653"/>
    <w:rsid w:val="00633C6C"/>
    <w:rsid w:val="0067619B"/>
    <w:rsid w:val="00677631"/>
    <w:rsid w:val="006B6710"/>
    <w:rsid w:val="006E44D6"/>
    <w:rsid w:val="00734774"/>
    <w:rsid w:val="00746351"/>
    <w:rsid w:val="0076740C"/>
    <w:rsid w:val="00770E9B"/>
    <w:rsid w:val="00777799"/>
    <w:rsid w:val="007D077F"/>
    <w:rsid w:val="008275D0"/>
    <w:rsid w:val="00834A3E"/>
    <w:rsid w:val="0084299D"/>
    <w:rsid w:val="008C531C"/>
    <w:rsid w:val="008F50F5"/>
    <w:rsid w:val="008F5C84"/>
    <w:rsid w:val="00927F85"/>
    <w:rsid w:val="009C1F7D"/>
    <w:rsid w:val="009D725F"/>
    <w:rsid w:val="00A15112"/>
    <w:rsid w:val="00A45AB3"/>
    <w:rsid w:val="00A635BF"/>
    <w:rsid w:val="00AC7B12"/>
    <w:rsid w:val="00AE5AE3"/>
    <w:rsid w:val="00B22D54"/>
    <w:rsid w:val="00B269D0"/>
    <w:rsid w:val="00B37FA7"/>
    <w:rsid w:val="00B66F03"/>
    <w:rsid w:val="00BA3448"/>
    <w:rsid w:val="00BA6D57"/>
    <w:rsid w:val="00BE2963"/>
    <w:rsid w:val="00C3675F"/>
    <w:rsid w:val="00C56A0E"/>
    <w:rsid w:val="00CC6A01"/>
    <w:rsid w:val="00CE1557"/>
    <w:rsid w:val="00CE1ABD"/>
    <w:rsid w:val="00D7624A"/>
    <w:rsid w:val="00DA0B66"/>
    <w:rsid w:val="00DB1305"/>
    <w:rsid w:val="00DB27E7"/>
    <w:rsid w:val="00DB5493"/>
    <w:rsid w:val="00DB63AB"/>
    <w:rsid w:val="00DF7D9B"/>
    <w:rsid w:val="00E00AD4"/>
    <w:rsid w:val="00E569A8"/>
    <w:rsid w:val="00E67114"/>
    <w:rsid w:val="00E824E3"/>
    <w:rsid w:val="00E92DF3"/>
    <w:rsid w:val="00E957BE"/>
    <w:rsid w:val="00EB07FE"/>
    <w:rsid w:val="00EF1FAD"/>
    <w:rsid w:val="00F00441"/>
    <w:rsid w:val="00F34DDF"/>
    <w:rsid w:val="00F73BAD"/>
    <w:rsid w:val="00FB2BF1"/>
    <w:rsid w:val="00FD6A80"/>
    <w:rsid w:val="00FE1CD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8CC96D"/>
  <w15:chartTrackingRefBased/>
  <w15:docId w15:val="{5407751B-B1FF-487A-84EC-0F5ED2D8A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Calibri"/>
        <w:bCs/>
        <w:kern w:val="2"/>
        <w:sz w:val="24"/>
        <w:szCs w:val="24"/>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5D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5D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5D1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5D1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D5D1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D5D1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D5D1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D5D1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D5D1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5D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5D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5D1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5D1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D5D1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D5D1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D5D1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D5D1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D5D1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D5D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5D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5D1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5D1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D5D18"/>
    <w:pPr>
      <w:spacing w:before="160"/>
      <w:jc w:val="center"/>
    </w:pPr>
    <w:rPr>
      <w:i/>
      <w:iCs/>
      <w:color w:val="404040" w:themeColor="text1" w:themeTint="BF"/>
    </w:rPr>
  </w:style>
  <w:style w:type="character" w:customStyle="1" w:styleId="QuoteChar">
    <w:name w:val="Quote Char"/>
    <w:basedOn w:val="DefaultParagraphFont"/>
    <w:link w:val="Quote"/>
    <w:uiPriority w:val="29"/>
    <w:rsid w:val="002D5D18"/>
    <w:rPr>
      <w:i/>
      <w:iCs/>
      <w:color w:val="404040" w:themeColor="text1" w:themeTint="BF"/>
    </w:rPr>
  </w:style>
  <w:style w:type="paragraph" w:styleId="ListParagraph">
    <w:name w:val="List Paragraph"/>
    <w:basedOn w:val="Normal"/>
    <w:uiPriority w:val="34"/>
    <w:qFormat/>
    <w:rsid w:val="002D5D18"/>
    <w:pPr>
      <w:ind w:left="720"/>
      <w:contextualSpacing/>
    </w:pPr>
  </w:style>
  <w:style w:type="character" w:styleId="IntenseEmphasis">
    <w:name w:val="Intense Emphasis"/>
    <w:basedOn w:val="DefaultParagraphFont"/>
    <w:uiPriority w:val="21"/>
    <w:qFormat/>
    <w:rsid w:val="002D5D18"/>
    <w:rPr>
      <w:i/>
      <w:iCs/>
      <w:color w:val="0F4761" w:themeColor="accent1" w:themeShade="BF"/>
    </w:rPr>
  </w:style>
  <w:style w:type="paragraph" w:styleId="IntenseQuote">
    <w:name w:val="Intense Quote"/>
    <w:basedOn w:val="Normal"/>
    <w:next w:val="Normal"/>
    <w:link w:val="IntenseQuoteChar"/>
    <w:uiPriority w:val="30"/>
    <w:qFormat/>
    <w:rsid w:val="002D5D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5D18"/>
    <w:rPr>
      <w:i/>
      <w:iCs/>
      <w:color w:val="0F4761" w:themeColor="accent1" w:themeShade="BF"/>
    </w:rPr>
  </w:style>
  <w:style w:type="character" w:styleId="IntenseReference">
    <w:name w:val="Intense Reference"/>
    <w:basedOn w:val="DefaultParagraphFont"/>
    <w:uiPriority w:val="32"/>
    <w:qFormat/>
    <w:rsid w:val="002D5D18"/>
    <w:rPr>
      <w:b/>
      <w:bCs w:val="0"/>
      <w:smallCaps/>
      <w:color w:val="0F4761" w:themeColor="accent1" w:themeShade="BF"/>
      <w:spacing w:val="5"/>
    </w:rPr>
  </w:style>
  <w:style w:type="paragraph" w:styleId="Header">
    <w:name w:val="header"/>
    <w:basedOn w:val="Normal"/>
    <w:link w:val="HeaderChar"/>
    <w:uiPriority w:val="99"/>
    <w:unhideWhenUsed/>
    <w:rsid w:val="00E824E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824E3"/>
  </w:style>
  <w:style w:type="paragraph" w:styleId="Footer">
    <w:name w:val="footer"/>
    <w:basedOn w:val="Normal"/>
    <w:link w:val="FooterChar"/>
    <w:uiPriority w:val="99"/>
    <w:unhideWhenUsed/>
    <w:rsid w:val="00E824E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824E3"/>
  </w:style>
  <w:style w:type="table" w:styleId="TableGrid">
    <w:name w:val="Table Grid"/>
    <w:basedOn w:val="TableNormal"/>
    <w:uiPriority w:val="39"/>
    <w:rsid w:val="00F73BAD"/>
    <w:pPr>
      <w:spacing w:after="0" w:line="240" w:lineRule="auto"/>
    </w:pPr>
    <w:rPr>
      <w:rFonts w:cs="Arial"/>
      <w:bCs w:val="0"/>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3503C5"/>
    <w:pPr>
      <w:spacing w:after="0" w:line="240" w:lineRule="auto"/>
    </w:pPr>
    <w:rPr>
      <w:rFonts w:cs="Arial"/>
      <w:bCs w:val="0"/>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291521"/>
    <w:pPr>
      <w:spacing w:after="0" w:line="240" w:lineRule="auto"/>
    </w:pPr>
    <w:rPr>
      <w:rFonts w:cs="Arial"/>
      <w:bCs w:val="0"/>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548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48A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8299754">
      <w:bodyDiv w:val="1"/>
      <w:marLeft w:val="0"/>
      <w:marRight w:val="0"/>
      <w:marTop w:val="0"/>
      <w:marBottom w:val="0"/>
      <w:divBdr>
        <w:top w:val="none" w:sz="0" w:space="0" w:color="auto"/>
        <w:left w:val="none" w:sz="0" w:space="0" w:color="auto"/>
        <w:bottom w:val="none" w:sz="0" w:space="0" w:color="auto"/>
        <w:right w:val="none" w:sz="0" w:space="0" w:color="auto"/>
      </w:divBdr>
    </w:div>
    <w:div w:id="1847280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FF5B7A-B2D0-4A80-9DB2-54750A49EF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4</Pages>
  <Words>1319</Words>
  <Characters>7522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Jahan Zeb</dc:creator>
  <cp:keywords/>
  <dc:description/>
  <cp:lastModifiedBy>Riaz Ahmad</cp:lastModifiedBy>
  <cp:revision>6</cp:revision>
  <cp:lastPrinted>2025-02-28T06:37:00Z</cp:lastPrinted>
  <dcterms:created xsi:type="dcterms:W3CDTF">2025-03-14T05:49:00Z</dcterms:created>
  <dcterms:modified xsi:type="dcterms:W3CDTF">2025-03-17T10:15:00Z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dfb33e3df3744e8c975eb505dee800b0d2ba9239d5478af000c85a592d6f8ad1</vt:lpwstr>
  </property>
</Properties>
</file>