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66B30" w14:textId="7A53D8ED" w:rsidR="00380DCE" w:rsidRDefault="00380DCE" w:rsidP="00452148">
      <w:pPr>
        <w:spacing w:line="240" w:lineRule="auto"/>
        <w:jc w:val="center"/>
        <w:rPr>
          <w:rFonts w:ascii="Gill Sans MT" w:hAnsi="Gill Sans MT"/>
          <w:b/>
          <w:bCs/>
        </w:rPr>
      </w:pPr>
      <w:r w:rsidRPr="00452148">
        <w:rPr>
          <w:rFonts w:ascii="Gill Sans MT" w:eastAsiaTheme="majorEastAsia" w:hAnsi="Gill Sans MT" w:cstheme="majorBidi"/>
          <w:b/>
          <w:noProof/>
          <w:color w:val="365F91" w:themeColor="accent1" w:themeShade="BF"/>
          <w:sz w:val="22"/>
          <w:szCs w:val="22"/>
          <w:lang w:val="en-US"/>
        </w:rPr>
        <w:drawing>
          <wp:inline distT="0" distB="0" distL="0" distR="0" wp14:anchorId="7DB5F22E" wp14:editId="0BA331CF">
            <wp:extent cx="577107" cy="876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8" cstate="print">
                      <a:extLst>
                        <a:ext uri="{28A0092B-C50C-407E-A947-70E740481C1C}">
                          <a14:useLocalDpi xmlns:a14="http://schemas.microsoft.com/office/drawing/2010/main" val="0"/>
                        </a:ext>
                      </a:extLst>
                    </a:blip>
                    <a:srcRect r="73540"/>
                    <a:stretch/>
                  </pic:blipFill>
                  <pic:spPr bwMode="auto">
                    <a:xfrm>
                      <a:off x="0" y="0"/>
                      <a:ext cx="582078" cy="883847"/>
                    </a:xfrm>
                    <a:prstGeom prst="rect">
                      <a:avLst/>
                    </a:prstGeom>
                    <a:ln>
                      <a:noFill/>
                    </a:ln>
                    <a:extLst>
                      <a:ext uri="{53640926-AAD7-44D8-BBD7-CCE9431645EC}">
                        <a14:shadowObscured xmlns:a14="http://schemas.microsoft.com/office/drawing/2010/main"/>
                      </a:ext>
                    </a:extLst>
                  </pic:spPr>
                </pic:pic>
              </a:graphicData>
            </a:graphic>
          </wp:inline>
        </w:drawing>
      </w:r>
    </w:p>
    <w:p w14:paraId="4014744B" w14:textId="7C468249" w:rsidR="001B723F" w:rsidRPr="001A5080" w:rsidRDefault="00450FF3" w:rsidP="00452148">
      <w:pPr>
        <w:spacing w:line="240" w:lineRule="auto"/>
        <w:jc w:val="center"/>
        <w:rPr>
          <w:rFonts w:ascii="Gill Sans MT" w:hAnsi="Gill Sans MT"/>
          <w:b/>
          <w:bCs/>
          <w:sz w:val="32"/>
          <w:szCs w:val="32"/>
        </w:rPr>
      </w:pPr>
      <w:r w:rsidRPr="001A5080">
        <w:rPr>
          <w:rFonts w:ascii="Gill Sans MT" w:hAnsi="Gill Sans MT"/>
          <w:b/>
          <w:bCs/>
          <w:sz w:val="32"/>
          <w:szCs w:val="32"/>
        </w:rPr>
        <w:t>AGA KHAN RURAL SUPPORT PROGRAMME</w:t>
      </w:r>
    </w:p>
    <w:p w14:paraId="6BBE49C5" w14:textId="77777777" w:rsidR="001B723F" w:rsidRPr="00452148" w:rsidRDefault="001B723F" w:rsidP="00452148">
      <w:pPr>
        <w:spacing w:before="0" w:after="0" w:line="240" w:lineRule="auto"/>
        <w:jc w:val="center"/>
        <w:rPr>
          <w:rFonts w:ascii="Gill Sans MT" w:eastAsiaTheme="majorEastAsia" w:hAnsi="Gill Sans MT" w:cstheme="majorBidi"/>
          <w:b/>
          <w:color w:val="365F91" w:themeColor="accent1" w:themeShade="BF"/>
          <w:sz w:val="22"/>
          <w:szCs w:val="22"/>
        </w:rPr>
      </w:pPr>
    </w:p>
    <w:p w14:paraId="7E20F350" w14:textId="01EEBAD7" w:rsidR="001B723F" w:rsidRPr="00452148" w:rsidRDefault="001B723F" w:rsidP="00452148">
      <w:pPr>
        <w:spacing w:before="0" w:after="0" w:line="240" w:lineRule="auto"/>
        <w:jc w:val="center"/>
        <w:rPr>
          <w:rFonts w:ascii="Gill Sans MT" w:eastAsiaTheme="majorEastAsia" w:hAnsi="Gill Sans MT" w:cstheme="majorBidi"/>
          <w:b/>
          <w:color w:val="365F91" w:themeColor="accent1" w:themeShade="BF"/>
          <w:sz w:val="22"/>
          <w:szCs w:val="22"/>
        </w:rPr>
      </w:pPr>
    </w:p>
    <w:p w14:paraId="512341DE" w14:textId="7AD8352E" w:rsidR="001B723F" w:rsidRPr="00452148" w:rsidRDefault="001B723F" w:rsidP="00452148">
      <w:pPr>
        <w:spacing w:before="0" w:after="0" w:line="240" w:lineRule="auto"/>
        <w:jc w:val="center"/>
        <w:rPr>
          <w:rFonts w:ascii="Gill Sans MT" w:eastAsiaTheme="majorEastAsia" w:hAnsi="Gill Sans MT" w:cstheme="majorBidi"/>
          <w:b/>
          <w:color w:val="365F91" w:themeColor="accent1" w:themeShade="BF"/>
          <w:sz w:val="22"/>
          <w:szCs w:val="22"/>
        </w:rPr>
      </w:pPr>
    </w:p>
    <w:p w14:paraId="537D18F3" w14:textId="01330A35" w:rsidR="00821CC9" w:rsidRPr="00452148" w:rsidRDefault="00821CC9" w:rsidP="00452148">
      <w:pPr>
        <w:spacing w:before="0" w:after="0" w:line="240" w:lineRule="auto"/>
        <w:jc w:val="center"/>
        <w:rPr>
          <w:rFonts w:ascii="Gill Sans MT" w:eastAsiaTheme="majorEastAsia" w:hAnsi="Gill Sans MT" w:cstheme="majorBidi"/>
          <w:b/>
          <w:color w:val="365F91" w:themeColor="accent1" w:themeShade="BF"/>
          <w:sz w:val="22"/>
          <w:szCs w:val="22"/>
        </w:rPr>
      </w:pPr>
    </w:p>
    <w:p w14:paraId="51E889CF" w14:textId="39A03133" w:rsidR="00821CC9" w:rsidRDefault="00821CC9" w:rsidP="00452148">
      <w:pPr>
        <w:spacing w:before="0" w:after="0" w:line="240" w:lineRule="auto"/>
        <w:rPr>
          <w:rFonts w:ascii="Gill Sans MT" w:eastAsiaTheme="majorEastAsia" w:hAnsi="Gill Sans MT" w:cstheme="majorBidi"/>
          <w:b/>
          <w:color w:val="365F91" w:themeColor="accent1" w:themeShade="BF"/>
          <w:sz w:val="22"/>
          <w:szCs w:val="22"/>
        </w:rPr>
      </w:pPr>
    </w:p>
    <w:p w14:paraId="518C4539" w14:textId="0D48716E" w:rsidR="00452148" w:rsidRDefault="00452148" w:rsidP="00452148">
      <w:pPr>
        <w:spacing w:before="0" w:after="0" w:line="240" w:lineRule="auto"/>
        <w:rPr>
          <w:rFonts w:ascii="Gill Sans MT" w:eastAsiaTheme="majorEastAsia" w:hAnsi="Gill Sans MT" w:cstheme="majorBidi"/>
          <w:b/>
          <w:color w:val="365F91" w:themeColor="accent1" w:themeShade="BF"/>
          <w:sz w:val="22"/>
          <w:szCs w:val="22"/>
        </w:rPr>
      </w:pPr>
    </w:p>
    <w:p w14:paraId="2F3434A5" w14:textId="00D473D0" w:rsidR="00452148" w:rsidRDefault="00452148" w:rsidP="00452148">
      <w:pPr>
        <w:spacing w:before="0" w:after="0" w:line="240" w:lineRule="auto"/>
        <w:rPr>
          <w:rFonts w:ascii="Gill Sans MT" w:eastAsiaTheme="majorEastAsia" w:hAnsi="Gill Sans MT" w:cstheme="majorBidi"/>
          <w:b/>
          <w:color w:val="365F91" w:themeColor="accent1" w:themeShade="BF"/>
          <w:sz w:val="22"/>
          <w:szCs w:val="22"/>
        </w:rPr>
      </w:pPr>
    </w:p>
    <w:p w14:paraId="716BAC2E" w14:textId="77777777" w:rsidR="00452148" w:rsidRPr="00452148" w:rsidRDefault="00452148" w:rsidP="00452148">
      <w:pPr>
        <w:spacing w:before="0" w:after="0" w:line="240" w:lineRule="auto"/>
        <w:rPr>
          <w:rFonts w:ascii="Gill Sans MT" w:eastAsiaTheme="majorEastAsia" w:hAnsi="Gill Sans MT" w:cstheme="majorBidi"/>
          <w:b/>
          <w:color w:val="365F91" w:themeColor="accent1" w:themeShade="BF"/>
        </w:rPr>
      </w:pPr>
    </w:p>
    <w:p w14:paraId="5AB7A847" w14:textId="46A278D9" w:rsidR="0003054A" w:rsidRPr="00A54BEF" w:rsidRDefault="002831CC" w:rsidP="5D2C8935">
      <w:pPr>
        <w:pStyle w:val="yiv0260809722msolistparagraph"/>
        <w:shd w:val="clear" w:color="auto" w:fill="FFFFFF" w:themeFill="background1"/>
        <w:spacing w:before="120" w:beforeAutospacing="0" w:after="120" w:afterAutospacing="0"/>
        <w:jc w:val="center"/>
        <w:rPr>
          <w:rFonts w:ascii="Gill Sans MT" w:hAnsi="Gill Sans MT"/>
          <w:b/>
          <w:bCs/>
          <w:color w:val="000000" w:themeColor="text1"/>
          <w:sz w:val="32"/>
          <w:szCs w:val="32"/>
        </w:rPr>
      </w:pPr>
      <w:r>
        <w:rPr>
          <w:rFonts w:ascii="Gill Sans MT" w:hAnsi="Gill Sans MT"/>
          <w:b/>
          <w:bCs/>
          <w:color w:val="00B050"/>
          <w:sz w:val="32"/>
          <w:szCs w:val="32"/>
        </w:rPr>
        <w:t>REQUEST FOR PROPOSAL FOR</w:t>
      </w:r>
    </w:p>
    <w:p w14:paraId="388CC505" w14:textId="77777777" w:rsidR="00B15CBB" w:rsidRDefault="002831CC" w:rsidP="5D2C8935">
      <w:pPr>
        <w:pStyle w:val="yiv0260809722msolistparagraph"/>
        <w:shd w:val="clear" w:color="auto" w:fill="FFFFFF" w:themeFill="background1"/>
        <w:spacing w:before="120" w:beforeAutospacing="0" w:after="120" w:afterAutospacing="0"/>
        <w:jc w:val="center"/>
        <w:rPr>
          <w:rFonts w:ascii="Gill Sans MT" w:hAnsi="Gill Sans MT"/>
          <w:b/>
          <w:bCs/>
          <w:color w:val="00B050"/>
          <w:sz w:val="32"/>
          <w:szCs w:val="32"/>
        </w:rPr>
      </w:pPr>
      <w:r>
        <w:rPr>
          <w:rFonts w:ascii="Gill Sans MT" w:hAnsi="Gill Sans MT"/>
          <w:b/>
          <w:bCs/>
          <w:color w:val="00B050"/>
          <w:sz w:val="32"/>
          <w:szCs w:val="32"/>
        </w:rPr>
        <w:t xml:space="preserve">LOCAL </w:t>
      </w:r>
      <w:r w:rsidR="54221048" w:rsidRPr="5D2C8935">
        <w:rPr>
          <w:rFonts w:ascii="Gill Sans MT" w:hAnsi="Gill Sans MT"/>
          <w:b/>
          <w:bCs/>
          <w:color w:val="00B050"/>
          <w:sz w:val="32"/>
          <w:szCs w:val="32"/>
        </w:rPr>
        <w:t>CONSULTANT</w:t>
      </w:r>
      <w:r>
        <w:rPr>
          <w:rFonts w:ascii="Gill Sans MT" w:hAnsi="Gill Sans MT"/>
          <w:b/>
          <w:bCs/>
          <w:color w:val="00B050"/>
          <w:sz w:val="32"/>
          <w:szCs w:val="32"/>
        </w:rPr>
        <w:t>S</w:t>
      </w:r>
      <w:r w:rsidR="6A7F395A" w:rsidRPr="5D2C8935">
        <w:rPr>
          <w:rFonts w:ascii="Gill Sans MT" w:hAnsi="Gill Sans MT"/>
          <w:b/>
          <w:bCs/>
          <w:color w:val="00B050"/>
          <w:sz w:val="32"/>
          <w:szCs w:val="32"/>
        </w:rPr>
        <w:t>/FIRM</w:t>
      </w:r>
      <w:r>
        <w:rPr>
          <w:rFonts w:ascii="Gill Sans MT" w:hAnsi="Gill Sans MT"/>
          <w:b/>
          <w:bCs/>
          <w:color w:val="00B050"/>
          <w:sz w:val="32"/>
          <w:szCs w:val="32"/>
        </w:rPr>
        <w:t>S</w:t>
      </w:r>
      <w:r w:rsidR="54221048" w:rsidRPr="5D2C8935">
        <w:rPr>
          <w:rFonts w:ascii="Gill Sans MT" w:hAnsi="Gill Sans MT"/>
          <w:b/>
          <w:bCs/>
          <w:color w:val="00B050"/>
          <w:sz w:val="32"/>
          <w:szCs w:val="32"/>
        </w:rPr>
        <w:t xml:space="preserve"> </w:t>
      </w:r>
      <w:r w:rsidR="660991B3" w:rsidRPr="5D2C8935">
        <w:rPr>
          <w:rFonts w:ascii="Gill Sans MT" w:hAnsi="Gill Sans MT"/>
          <w:b/>
          <w:bCs/>
          <w:color w:val="00B050"/>
          <w:sz w:val="32"/>
          <w:szCs w:val="32"/>
        </w:rPr>
        <w:t xml:space="preserve">FOR </w:t>
      </w:r>
    </w:p>
    <w:p w14:paraId="42BE2C6F" w14:textId="27A0A10E" w:rsidR="00A54BEF" w:rsidRPr="00B15CBB" w:rsidRDefault="00B65694" w:rsidP="5D2C8935">
      <w:pPr>
        <w:pStyle w:val="yiv0260809722msolistparagraph"/>
        <w:shd w:val="clear" w:color="auto" w:fill="FFFFFF" w:themeFill="background1"/>
        <w:spacing w:before="120" w:beforeAutospacing="0" w:after="120" w:afterAutospacing="0"/>
        <w:jc w:val="center"/>
        <w:rPr>
          <w:rFonts w:ascii="Gill Sans MT" w:hAnsi="Gill Sans MT"/>
          <w:b/>
          <w:bCs/>
          <w:color w:val="1F497D" w:themeColor="text2"/>
          <w:sz w:val="32"/>
          <w:szCs w:val="32"/>
          <w:lang w:val="en-US"/>
        </w:rPr>
      </w:pPr>
      <w:r>
        <w:rPr>
          <w:rFonts w:ascii="Gill Sans MT" w:hAnsi="Gill Sans MT"/>
          <w:b/>
          <w:bCs/>
          <w:color w:val="1F497D" w:themeColor="text2"/>
          <w:sz w:val="32"/>
          <w:szCs w:val="32"/>
        </w:rPr>
        <w:t>MERL</w:t>
      </w:r>
      <w:r w:rsidR="54221048" w:rsidRPr="00B15CBB">
        <w:rPr>
          <w:rFonts w:ascii="Gill Sans MT" w:hAnsi="Gill Sans MT"/>
          <w:b/>
          <w:bCs/>
          <w:color w:val="1F497D" w:themeColor="text2"/>
          <w:sz w:val="32"/>
          <w:szCs w:val="32"/>
        </w:rPr>
        <w:t xml:space="preserve"> </w:t>
      </w:r>
      <w:r w:rsidR="660991B3" w:rsidRPr="00B15CBB">
        <w:rPr>
          <w:rFonts w:ascii="Gill Sans MT" w:hAnsi="Gill Sans MT"/>
          <w:b/>
          <w:bCs/>
          <w:color w:val="1F497D" w:themeColor="text2"/>
          <w:sz w:val="32"/>
          <w:szCs w:val="32"/>
        </w:rPr>
        <w:t>STUDY</w:t>
      </w:r>
      <w:r w:rsidR="660991B3" w:rsidRPr="00B15CBB">
        <w:rPr>
          <w:rFonts w:ascii="Gill Sans MT" w:hAnsi="Gill Sans MT"/>
          <w:b/>
          <w:bCs/>
          <w:color w:val="1F497D" w:themeColor="text2"/>
          <w:sz w:val="32"/>
          <w:szCs w:val="32"/>
          <w:lang w:val="en-US"/>
        </w:rPr>
        <w:t xml:space="preserve"> </w:t>
      </w:r>
    </w:p>
    <w:p w14:paraId="212523FC" w14:textId="77777777" w:rsidR="00036125" w:rsidRPr="000873C5" w:rsidRDefault="00036125" w:rsidP="00036125">
      <w:pPr>
        <w:pStyle w:val="yiv0260809722msolistparagraph"/>
        <w:shd w:val="clear" w:color="auto" w:fill="FFFFFF"/>
        <w:spacing w:before="0" w:beforeAutospacing="0" w:after="0" w:afterAutospacing="0"/>
        <w:jc w:val="center"/>
        <w:rPr>
          <w:rFonts w:asciiTheme="minorHAnsi" w:hAnsiTheme="minorHAnsi" w:cstheme="minorHAnsi"/>
          <w:b/>
          <w:bCs/>
          <w:color w:val="365F91" w:themeColor="accent1" w:themeShade="BF"/>
          <w:sz w:val="28"/>
          <w:szCs w:val="28"/>
        </w:rPr>
      </w:pPr>
    </w:p>
    <w:p w14:paraId="28E2457A" w14:textId="77777777" w:rsidR="00036125" w:rsidRPr="000873C5" w:rsidRDefault="00036125" w:rsidP="00036125">
      <w:pPr>
        <w:spacing w:before="0" w:after="0" w:line="240" w:lineRule="auto"/>
        <w:jc w:val="center"/>
        <w:rPr>
          <w:rFonts w:asciiTheme="minorHAnsi" w:hAnsiTheme="minorHAnsi" w:cstheme="minorHAnsi"/>
          <w:b/>
          <w:bCs/>
          <w:color w:val="00B050"/>
          <w:sz w:val="28"/>
          <w:szCs w:val="28"/>
        </w:rPr>
      </w:pPr>
    </w:p>
    <w:p w14:paraId="0B902560" w14:textId="55B2E5A0" w:rsidR="00036125" w:rsidRPr="000873C5" w:rsidRDefault="002D5DE9" w:rsidP="00036125">
      <w:pPr>
        <w:spacing w:before="0" w:after="0" w:line="240" w:lineRule="auto"/>
        <w:jc w:val="center"/>
        <w:rPr>
          <w:rFonts w:asciiTheme="minorHAnsi" w:hAnsiTheme="minorHAnsi" w:cstheme="minorHAnsi"/>
          <w:b/>
          <w:bCs/>
          <w:color w:val="00B050"/>
          <w:sz w:val="28"/>
          <w:szCs w:val="28"/>
        </w:rPr>
      </w:pPr>
      <w:r>
        <w:rPr>
          <w:rFonts w:asciiTheme="minorHAnsi" w:hAnsiTheme="minorHAnsi" w:cstheme="minorHAnsi"/>
          <w:b/>
          <w:bCs/>
          <w:color w:val="00B050"/>
          <w:sz w:val="28"/>
          <w:szCs w:val="28"/>
        </w:rPr>
        <w:t xml:space="preserve">BEST4WEET </w:t>
      </w:r>
      <w:r w:rsidR="00036125">
        <w:rPr>
          <w:rFonts w:asciiTheme="minorHAnsi" w:hAnsiTheme="minorHAnsi" w:cstheme="minorHAnsi"/>
          <w:b/>
          <w:bCs/>
          <w:color w:val="00B050"/>
          <w:sz w:val="28"/>
          <w:szCs w:val="28"/>
        </w:rPr>
        <w:t>CASE STUDIES</w:t>
      </w:r>
      <w:r w:rsidR="00036125" w:rsidRPr="000873C5">
        <w:rPr>
          <w:rFonts w:asciiTheme="minorHAnsi" w:hAnsiTheme="minorHAnsi" w:cstheme="minorHAnsi"/>
          <w:b/>
          <w:bCs/>
          <w:color w:val="00B050"/>
          <w:sz w:val="28"/>
          <w:szCs w:val="28"/>
        </w:rPr>
        <w:t xml:space="preserve">: FROM INSIGHTS TO ACTION: REFLECTIONS, LESSONS LEARNT AND </w:t>
      </w:r>
      <w:r w:rsidR="00586565">
        <w:rPr>
          <w:rFonts w:asciiTheme="minorHAnsi" w:hAnsiTheme="minorHAnsi" w:cstheme="minorHAnsi"/>
          <w:b/>
          <w:bCs/>
          <w:color w:val="00B050"/>
          <w:sz w:val="28"/>
          <w:szCs w:val="28"/>
        </w:rPr>
        <w:t>BEST MODEL STORIES</w:t>
      </w:r>
    </w:p>
    <w:p w14:paraId="33F6955D" w14:textId="77777777" w:rsidR="00036125" w:rsidRPr="000873C5" w:rsidRDefault="00036125" w:rsidP="00036125">
      <w:pPr>
        <w:pStyle w:val="yiv0260809722msolistparagraph"/>
        <w:shd w:val="clear" w:color="auto" w:fill="FFFFFF"/>
        <w:spacing w:before="0" w:beforeAutospacing="0" w:after="0" w:afterAutospacing="0"/>
        <w:jc w:val="center"/>
        <w:rPr>
          <w:rFonts w:asciiTheme="minorHAnsi" w:hAnsiTheme="minorHAnsi" w:cstheme="minorHAnsi"/>
          <w:b/>
          <w:bCs/>
          <w:color w:val="365F91" w:themeColor="accent1" w:themeShade="BF"/>
          <w:sz w:val="28"/>
          <w:szCs w:val="28"/>
          <w:lang w:val="en-US"/>
        </w:rPr>
      </w:pPr>
    </w:p>
    <w:p w14:paraId="15CCE130" w14:textId="77777777" w:rsidR="00036125" w:rsidRPr="000873C5" w:rsidRDefault="00036125" w:rsidP="00036125">
      <w:pPr>
        <w:pStyle w:val="yiv0260809722msolistparagraph"/>
        <w:shd w:val="clear" w:color="auto" w:fill="FFFFFF"/>
        <w:spacing w:before="0" w:beforeAutospacing="0" w:after="0" w:afterAutospacing="0"/>
        <w:jc w:val="center"/>
        <w:rPr>
          <w:rFonts w:asciiTheme="minorHAnsi" w:hAnsiTheme="minorHAnsi" w:cstheme="minorHAnsi"/>
          <w:b/>
          <w:bCs/>
          <w:color w:val="365F91" w:themeColor="accent1" w:themeShade="BF"/>
          <w:sz w:val="28"/>
          <w:szCs w:val="28"/>
          <w:lang w:val="en-US"/>
        </w:rPr>
      </w:pPr>
    </w:p>
    <w:p w14:paraId="6FE79E17" w14:textId="77777777" w:rsidR="00036125" w:rsidRPr="000873C5" w:rsidRDefault="00036125" w:rsidP="00036125">
      <w:pPr>
        <w:pStyle w:val="yiv0260809722msolistparagraph"/>
        <w:shd w:val="clear" w:color="auto" w:fill="FFFFFF"/>
        <w:spacing w:before="0" w:beforeAutospacing="0" w:after="0" w:afterAutospacing="0"/>
        <w:jc w:val="center"/>
        <w:rPr>
          <w:rFonts w:asciiTheme="minorHAnsi" w:hAnsiTheme="minorHAnsi" w:cstheme="minorHAnsi"/>
          <w:b/>
          <w:bCs/>
          <w:color w:val="365F91" w:themeColor="accent1" w:themeShade="BF"/>
          <w:sz w:val="28"/>
          <w:szCs w:val="28"/>
          <w:lang w:val="en-US"/>
        </w:rPr>
      </w:pPr>
    </w:p>
    <w:p w14:paraId="23A8C647" w14:textId="77777777" w:rsidR="00036125" w:rsidRPr="000873C5" w:rsidRDefault="00036125" w:rsidP="00036125">
      <w:pPr>
        <w:pStyle w:val="yiv0260809722msolistparagraph"/>
        <w:shd w:val="clear" w:color="auto" w:fill="FFFFFF"/>
        <w:spacing w:before="0" w:beforeAutospacing="0" w:after="0" w:afterAutospacing="0"/>
        <w:jc w:val="center"/>
        <w:rPr>
          <w:rFonts w:asciiTheme="minorHAnsi" w:hAnsiTheme="minorHAnsi" w:cstheme="minorHAnsi"/>
          <w:b/>
          <w:bCs/>
          <w:color w:val="1D2228"/>
          <w:sz w:val="28"/>
          <w:szCs w:val="28"/>
          <w:shd w:val="clear" w:color="auto" w:fill="FFFFFF"/>
          <w:lang w:val="en-US"/>
        </w:rPr>
      </w:pPr>
      <w:r w:rsidRPr="000873C5">
        <w:rPr>
          <w:rFonts w:asciiTheme="minorHAnsi" w:hAnsiTheme="minorHAnsi" w:cstheme="minorHAnsi"/>
          <w:b/>
          <w:bCs/>
          <w:color w:val="365F91" w:themeColor="accent1" w:themeShade="BF"/>
          <w:sz w:val="28"/>
          <w:szCs w:val="28"/>
          <w:lang w:val="en-US"/>
        </w:rPr>
        <w:t>Broadening Economic and Social Transformation for Women’s Economic Empowerment and Recovery (BEST4WEER) project</w:t>
      </w:r>
    </w:p>
    <w:p w14:paraId="3F172CB9" w14:textId="167D1BFF" w:rsidR="00452148" w:rsidRP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58A7CF98" w14:textId="38D3CF6A" w:rsidR="00452148" w:rsidRP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30C8DD24" w14:textId="5B6E7D63" w:rsid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38CD2132" w14:textId="307F5A06" w:rsid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1FDDAB53" w14:textId="177D599F" w:rsidR="00452148" w:rsidRPr="00452148" w:rsidRDefault="00452148" w:rsidP="5D2C8935">
      <w:pPr>
        <w:spacing w:line="240" w:lineRule="auto"/>
        <w:jc w:val="center"/>
        <w:rPr>
          <w:rFonts w:ascii="Gill Sans MT" w:eastAsia="Times New Roman" w:hAnsi="Gill Sans MT" w:cs="Times New Roman"/>
          <w:b/>
          <w:bCs/>
          <w:color w:val="1D2228"/>
          <w:shd w:val="clear" w:color="auto" w:fill="FFFFFF"/>
          <w:lang w:val="en-US" w:eastAsia="en-GB"/>
        </w:rPr>
      </w:pPr>
    </w:p>
    <w:p w14:paraId="71A016B0" w14:textId="77777777" w:rsidR="00452148" w:rsidRP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771B90FE" w14:textId="77777777" w:rsidR="00452148" w:rsidRP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77964DAA" w14:textId="77777777" w:rsidR="00452148" w:rsidRPr="00452148" w:rsidRDefault="00452148" w:rsidP="00452148">
      <w:pPr>
        <w:pStyle w:val="yiv0260809722msolistparagraph"/>
        <w:shd w:val="clear" w:color="auto" w:fill="FFFFFF"/>
        <w:spacing w:before="0" w:beforeAutospacing="0" w:after="0" w:afterAutospacing="0"/>
        <w:jc w:val="center"/>
        <w:rPr>
          <w:rFonts w:ascii="Gill Sans MT" w:hAnsi="Gill Sans MT"/>
          <w:color w:val="365F91" w:themeColor="accent1" w:themeShade="BF"/>
          <w:sz w:val="28"/>
          <w:szCs w:val="28"/>
          <w:lang w:val="en-US"/>
        </w:rPr>
      </w:pPr>
      <w:r w:rsidRPr="00452148">
        <w:rPr>
          <w:rFonts w:ascii="Gill Sans MT" w:hAnsi="Gill Sans MT"/>
          <w:color w:val="365F91" w:themeColor="accent1" w:themeShade="BF"/>
          <w:sz w:val="28"/>
          <w:szCs w:val="28"/>
          <w:lang w:val="en-US"/>
        </w:rPr>
        <w:t>Submitted by</w:t>
      </w:r>
    </w:p>
    <w:p w14:paraId="6CD30BF9" w14:textId="0A7D3FAC" w:rsidR="000418C9" w:rsidRDefault="660991B3" w:rsidP="5D2C8935">
      <w:pPr>
        <w:pStyle w:val="yiv0260809722msolistparagraph"/>
        <w:shd w:val="clear" w:color="auto" w:fill="FFFFFF" w:themeFill="background1"/>
        <w:spacing w:before="0" w:beforeAutospacing="0" w:after="0" w:afterAutospacing="0"/>
        <w:jc w:val="center"/>
        <w:rPr>
          <w:rFonts w:ascii="Gill Sans MT" w:hAnsi="Gill Sans MT"/>
          <w:color w:val="365F91" w:themeColor="accent1" w:themeShade="BF"/>
          <w:sz w:val="28"/>
          <w:szCs w:val="28"/>
          <w:lang w:val="en-US"/>
        </w:rPr>
      </w:pPr>
      <w:r w:rsidRPr="5D2C8935">
        <w:rPr>
          <w:rFonts w:ascii="Gill Sans MT" w:hAnsi="Gill Sans MT"/>
          <w:color w:val="365F91" w:themeColor="accent1" w:themeShade="BF"/>
          <w:sz w:val="28"/>
          <w:szCs w:val="28"/>
          <w:lang w:val="en-US"/>
        </w:rPr>
        <w:t xml:space="preserve">Monitoring </w:t>
      </w:r>
      <w:r w:rsidR="221790A4" w:rsidRPr="5D2C8935">
        <w:rPr>
          <w:rFonts w:ascii="Gill Sans MT" w:hAnsi="Gill Sans MT"/>
          <w:color w:val="365F91" w:themeColor="accent1" w:themeShade="BF"/>
          <w:sz w:val="28"/>
          <w:szCs w:val="28"/>
          <w:lang w:val="en-US"/>
        </w:rPr>
        <w:t xml:space="preserve">&amp; Evaluation </w:t>
      </w:r>
      <w:r w:rsidR="1EEE8961" w:rsidRPr="5D2C8935">
        <w:rPr>
          <w:rFonts w:ascii="Gill Sans MT" w:hAnsi="Gill Sans MT"/>
          <w:color w:val="365F91" w:themeColor="accent1" w:themeShade="BF"/>
          <w:sz w:val="28"/>
          <w:szCs w:val="28"/>
          <w:lang w:val="en-US"/>
        </w:rPr>
        <w:t>Section</w:t>
      </w:r>
    </w:p>
    <w:p w14:paraId="7E1C8C2E" w14:textId="6A6CD923" w:rsidR="00452148" w:rsidRPr="00452148" w:rsidRDefault="00452148" w:rsidP="00452148">
      <w:pPr>
        <w:pStyle w:val="yiv0260809722msolistparagraph"/>
        <w:shd w:val="clear" w:color="auto" w:fill="FFFFFF"/>
        <w:spacing w:before="0" w:beforeAutospacing="0" w:after="0" w:afterAutospacing="0"/>
        <w:jc w:val="center"/>
        <w:rPr>
          <w:rFonts w:ascii="Gill Sans MT" w:hAnsi="Gill Sans MT"/>
          <w:color w:val="365F91" w:themeColor="accent1" w:themeShade="BF"/>
          <w:sz w:val="28"/>
          <w:szCs w:val="28"/>
          <w:lang w:val="en-US"/>
        </w:rPr>
      </w:pPr>
      <w:r w:rsidRPr="00452148">
        <w:rPr>
          <w:rFonts w:ascii="Gill Sans MT" w:hAnsi="Gill Sans MT"/>
          <w:color w:val="365F91" w:themeColor="accent1" w:themeShade="BF"/>
          <w:sz w:val="28"/>
          <w:szCs w:val="28"/>
          <w:lang w:val="en-US"/>
        </w:rPr>
        <w:t xml:space="preserve">AKRSP, Core Office </w:t>
      </w:r>
    </w:p>
    <w:p w14:paraId="283AAAF6" w14:textId="77777777" w:rsidR="00452148" w:rsidRPr="00452148" w:rsidRDefault="00452148" w:rsidP="00452148">
      <w:pPr>
        <w:pStyle w:val="yiv0260809722msolistparagraph"/>
        <w:shd w:val="clear" w:color="auto" w:fill="FFFFFF"/>
        <w:spacing w:before="0" w:beforeAutospacing="0" w:after="0" w:afterAutospacing="0"/>
        <w:jc w:val="center"/>
        <w:rPr>
          <w:rFonts w:ascii="Gill Sans MT" w:hAnsi="Gill Sans MT"/>
          <w:color w:val="365F91" w:themeColor="accent1" w:themeShade="BF"/>
          <w:sz w:val="28"/>
          <w:szCs w:val="28"/>
          <w:lang w:val="en-US"/>
        </w:rPr>
      </w:pPr>
      <w:r w:rsidRPr="00452148">
        <w:rPr>
          <w:rFonts w:ascii="Gill Sans MT" w:hAnsi="Gill Sans MT"/>
          <w:color w:val="365F91" w:themeColor="accent1" w:themeShade="BF"/>
          <w:sz w:val="28"/>
          <w:szCs w:val="28"/>
          <w:lang w:val="en-US"/>
        </w:rPr>
        <w:t>Gilgit</w:t>
      </w:r>
    </w:p>
    <w:p w14:paraId="1FAE6078" w14:textId="77777777" w:rsidR="001B723F" w:rsidRPr="00452148" w:rsidRDefault="001B723F" w:rsidP="00452148">
      <w:pPr>
        <w:spacing w:before="0" w:after="0" w:line="240" w:lineRule="auto"/>
        <w:jc w:val="center"/>
        <w:rPr>
          <w:rFonts w:ascii="Gill Sans MT" w:eastAsiaTheme="majorEastAsia" w:hAnsi="Gill Sans MT" w:cstheme="majorBidi"/>
          <w:b/>
          <w:color w:val="365F91" w:themeColor="accent1" w:themeShade="BF"/>
          <w:sz w:val="22"/>
          <w:szCs w:val="22"/>
        </w:rPr>
        <w:sectPr w:rsidR="001B723F" w:rsidRPr="00452148" w:rsidSect="00A22082">
          <w:footerReference w:type="even" r:id="rId9"/>
          <w:footerReference w:type="default" r:id="rId10"/>
          <w:pgSz w:w="11900" w:h="16840"/>
          <w:pgMar w:top="1440" w:right="1440" w:bottom="1440" w:left="1440" w:header="708" w:footer="708" w:gutter="0"/>
          <w:cols w:space="708"/>
          <w:titlePg/>
          <w:docGrid w:linePitch="360"/>
        </w:sectPr>
      </w:pPr>
    </w:p>
    <w:sdt>
      <w:sdtPr>
        <w:rPr>
          <w:rFonts w:ascii="Gill Sans MT" w:eastAsiaTheme="minorEastAsia" w:hAnsi="Gill Sans MT" w:cstheme="minorBidi"/>
          <w:b w:val="0"/>
          <w:bCs w:val="0"/>
          <w:color w:val="auto"/>
          <w:sz w:val="22"/>
          <w:szCs w:val="22"/>
          <w:lang w:val="en-GB" w:eastAsia="en-US"/>
        </w:rPr>
        <w:id w:val="-823504476"/>
        <w:docPartObj>
          <w:docPartGallery w:val="Table of Contents"/>
          <w:docPartUnique/>
        </w:docPartObj>
      </w:sdtPr>
      <w:sdtEndPr>
        <w:rPr>
          <w:noProof/>
        </w:rPr>
      </w:sdtEndPr>
      <w:sdtContent>
        <w:p w14:paraId="7FB79A01" w14:textId="77777777" w:rsidR="001B723F" w:rsidRPr="00452148" w:rsidRDefault="001B723F" w:rsidP="00452148">
          <w:pPr>
            <w:pStyle w:val="TOCHeading"/>
            <w:spacing w:line="240" w:lineRule="auto"/>
            <w:jc w:val="both"/>
            <w:rPr>
              <w:rFonts w:ascii="Gill Sans MT" w:hAnsi="Gill Sans MT"/>
              <w:sz w:val="22"/>
              <w:szCs w:val="22"/>
            </w:rPr>
          </w:pPr>
          <w:r w:rsidRPr="00452148">
            <w:rPr>
              <w:rFonts w:ascii="Gill Sans MT" w:hAnsi="Gill Sans MT"/>
              <w:sz w:val="22"/>
              <w:szCs w:val="22"/>
            </w:rPr>
            <w:t>Contents</w:t>
          </w:r>
        </w:p>
        <w:p w14:paraId="66923C43" w14:textId="49B0ACD3" w:rsidR="009C55C1" w:rsidRDefault="001B723F">
          <w:pPr>
            <w:pStyle w:val="TOC1"/>
            <w:rPr>
              <w:rFonts w:asciiTheme="minorHAnsi" w:eastAsiaTheme="minorEastAsia" w:hAnsiTheme="minorHAnsi"/>
              <w:noProof/>
              <w:kern w:val="2"/>
              <w:lang w:val="en-PK" w:eastAsia="en-PK"/>
              <w14:ligatures w14:val="standardContextual"/>
            </w:rPr>
          </w:pPr>
          <w:r w:rsidRPr="00452148">
            <w:rPr>
              <w:rFonts w:ascii="Gill Sans MT" w:hAnsi="Gill Sans MT" w:cstheme="majorBidi"/>
              <w:sz w:val="22"/>
              <w:szCs w:val="22"/>
            </w:rPr>
            <w:fldChar w:fldCharType="begin"/>
          </w:r>
          <w:r w:rsidRPr="00452148">
            <w:rPr>
              <w:rFonts w:ascii="Gill Sans MT" w:hAnsi="Gill Sans MT" w:cstheme="majorBidi"/>
              <w:sz w:val="22"/>
              <w:szCs w:val="22"/>
            </w:rPr>
            <w:instrText xml:space="preserve"> TOC \o "1-3" \h \z \u </w:instrText>
          </w:r>
          <w:r w:rsidRPr="00452148">
            <w:rPr>
              <w:rFonts w:ascii="Gill Sans MT" w:hAnsi="Gill Sans MT" w:cstheme="majorBidi"/>
              <w:sz w:val="22"/>
              <w:szCs w:val="22"/>
            </w:rPr>
            <w:fldChar w:fldCharType="separate"/>
          </w:r>
          <w:hyperlink w:anchor="_Toc207362315" w:history="1">
            <w:r w:rsidR="009C55C1" w:rsidRPr="00257883">
              <w:rPr>
                <w:rStyle w:val="Hyperlink"/>
                <w:rFonts w:ascii="Gill Sans MT" w:hAnsi="Gill Sans MT"/>
                <w:noProof/>
              </w:rPr>
              <w:t>1.</w:t>
            </w:r>
            <w:r w:rsidR="009C55C1">
              <w:rPr>
                <w:rFonts w:asciiTheme="minorHAnsi" w:eastAsiaTheme="minorEastAsia" w:hAnsiTheme="minorHAnsi"/>
                <w:noProof/>
                <w:kern w:val="2"/>
                <w:lang w:val="en-PK" w:eastAsia="en-PK"/>
                <w14:ligatures w14:val="standardContextual"/>
              </w:rPr>
              <w:tab/>
            </w:r>
            <w:r w:rsidR="009C55C1" w:rsidRPr="00257883">
              <w:rPr>
                <w:rStyle w:val="Hyperlink"/>
                <w:rFonts w:ascii="Gill Sans MT" w:hAnsi="Gill Sans MT"/>
                <w:noProof/>
              </w:rPr>
              <w:t>Background</w:t>
            </w:r>
            <w:r w:rsidR="009C55C1">
              <w:rPr>
                <w:noProof/>
                <w:webHidden/>
              </w:rPr>
              <w:tab/>
            </w:r>
            <w:r w:rsidR="009C55C1">
              <w:rPr>
                <w:noProof/>
                <w:webHidden/>
              </w:rPr>
              <w:fldChar w:fldCharType="begin"/>
            </w:r>
            <w:r w:rsidR="009C55C1">
              <w:rPr>
                <w:noProof/>
                <w:webHidden/>
              </w:rPr>
              <w:instrText xml:space="preserve"> PAGEREF _Toc207362315 \h </w:instrText>
            </w:r>
            <w:r w:rsidR="009C55C1">
              <w:rPr>
                <w:noProof/>
                <w:webHidden/>
              </w:rPr>
            </w:r>
            <w:r w:rsidR="009C55C1">
              <w:rPr>
                <w:noProof/>
                <w:webHidden/>
              </w:rPr>
              <w:fldChar w:fldCharType="separate"/>
            </w:r>
            <w:r w:rsidR="009C55C1">
              <w:rPr>
                <w:noProof/>
                <w:webHidden/>
              </w:rPr>
              <w:t>3</w:t>
            </w:r>
            <w:r w:rsidR="009C55C1">
              <w:rPr>
                <w:noProof/>
                <w:webHidden/>
              </w:rPr>
              <w:fldChar w:fldCharType="end"/>
            </w:r>
          </w:hyperlink>
        </w:p>
        <w:p w14:paraId="131EC72F" w14:textId="3109EB9F" w:rsidR="009C55C1" w:rsidRDefault="009C55C1">
          <w:pPr>
            <w:pStyle w:val="TOC1"/>
            <w:rPr>
              <w:rFonts w:asciiTheme="minorHAnsi" w:eastAsiaTheme="minorEastAsia" w:hAnsiTheme="minorHAnsi"/>
              <w:noProof/>
              <w:kern w:val="2"/>
              <w:lang w:val="en-PK" w:eastAsia="en-PK"/>
              <w14:ligatures w14:val="standardContextual"/>
            </w:rPr>
          </w:pPr>
          <w:hyperlink w:anchor="_Toc207362316" w:history="1">
            <w:r w:rsidRPr="00257883">
              <w:rPr>
                <w:rStyle w:val="Hyperlink"/>
                <w:rFonts w:ascii="Gill Sans MT" w:hAnsi="Gill Sans MT"/>
                <w:noProof/>
              </w:rPr>
              <w:t>2. The Study</w:t>
            </w:r>
            <w:r>
              <w:rPr>
                <w:noProof/>
                <w:webHidden/>
              </w:rPr>
              <w:tab/>
            </w:r>
            <w:r>
              <w:rPr>
                <w:noProof/>
                <w:webHidden/>
              </w:rPr>
              <w:fldChar w:fldCharType="begin"/>
            </w:r>
            <w:r>
              <w:rPr>
                <w:noProof/>
                <w:webHidden/>
              </w:rPr>
              <w:instrText xml:space="preserve"> PAGEREF _Toc207362316 \h </w:instrText>
            </w:r>
            <w:r>
              <w:rPr>
                <w:noProof/>
                <w:webHidden/>
              </w:rPr>
            </w:r>
            <w:r>
              <w:rPr>
                <w:noProof/>
                <w:webHidden/>
              </w:rPr>
              <w:fldChar w:fldCharType="separate"/>
            </w:r>
            <w:r>
              <w:rPr>
                <w:noProof/>
                <w:webHidden/>
              </w:rPr>
              <w:t>3</w:t>
            </w:r>
            <w:r>
              <w:rPr>
                <w:noProof/>
                <w:webHidden/>
              </w:rPr>
              <w:fldChar w:fldCharType="end"/>
            </w:r>
          </w:hyperlink>
        </w:p>
        <w:p w14:paraId="1ECC1EAF" w14:textId="0FF7926F" w:rsidR="009C55C1" w:rsidRDefault="009C55C1">
          <w:pPr>
            <w:pStyle w:val="TOC2"/>
            <w:tabs>
              <w:tab w:val="right" w:leader="dot" w:pos="9350"/>
            </w:tabs>
            <w:rPr>
              <w:rFonts w:asciiTheme="minorHAnsi" w:eastAsiaTheme="minorEastAsia" w:hAnsiTheme="minorHAnsi"/>
              <w:noProof/>
              <w:kern w:val="2"/>
              <w:lang w:val="en-PK" w:eastAsia="en-PK"/>
              <w14:ligatures w14:val="standardContextual"/>
            </w:rPr>
          </w:pPr>
          <w:hyperlink w:anchor="_Toc207362317" w:history="1">
            <w:r w:rsidRPr="00257883">
              <w:rPr>
                <w:rStyle w:val="Hyperlink"/>
                <w:rFonts w:ascii="Gill Sans MT" w:hAnsi="Gill Sans MT"/>
                <w:noProof/>
              </w:rPr>
              <w:t>2.1 Objectives of the Survey</w:t>
            </w:r>
            <w:r>
              <w:rPr>
                <w:noProof/>
                <w:webHidden/>
              </w:rPr>
              <w:tab/>
            </w:r>
            <w:r>
              <w:rPr>
                <w:noProof/>
                <w:webHidden/>
              </w:rPr>
              <w:fldChar w:fldCharType="begin"/>
            </w:r>
            <w:r>
              <w:rPr>
                <w:noProof/>
                <w:webHidden/>
              </w:rPr>
              <w:instrText xml:space="preserve"> PAGEREF _Toc207362317 \h </w:instrText>
            </w:r>
            <w:r>
              <w:rPr>
                <w:noProof/>
                <w:webHidden/>
              </w:rPr>
            </w:r>
            <w:r>
              <w:rPr>
                <w:noProof/>
                <w:webHidden/>
              </w:rPr>
              <w:fldChar w:fldCharType="separate"/>
            </w:r>
            <w:r>
              <w:rPr>
                <w:noProof/>
                <w:webHidden/>
              </w:rPr>
              <w:t>3</w:t>
            </w:r>
            <w:r>
              <w:rPr>
                <w:noProof/>
                <w:webHidden/>
              </w:rPr>
              <w:fldChar w:fldCharType="end"/>
            </w:r>
          </w:hyperlink>
        </w:p>
        <w:p w14:paraId="17C1D36D" w14:textId="0D581040" w:rsidR="009C55C1" w:rsidRDefault="009C55C1">
          <w:pPr>
            <w:pStyle w:val="TOC2"/>
            <w:tabs>
              <w:tab w:val="right" w:leader="dot" w:pos="9350"/>
            </w:tabs>
            <w:rPr>
              <w:rFonts w:asciiTheme="minorHAnsi" w:eastAsiaTheme="minorEastAsia" w:hAnsiTheme="minorHAnsi"/>
              <w:noProof/>
              <w:kern w:val="2"/>
              <w:lang w:val="en-PK" w:eastAsia="en-PK"/>
              <w14:ligatures w14:val="standardContextual"/>
            </w:rPr>
          </w:pPr>
          <w:hyperlink w:anchor="_Toc207362318" w:history="1">
            <w:r w:rsidRPr="00257883">
              <w:rPr>
                <w:rStyle w:val="Hyperlink"/>
                <w:rFonts w:ascii="Gill Sans MT" w:eastAsia="Times New Roman" w:hAnsi="Gill Sans MT"/>
                <w:noProof/>
                <w:lang w:eastAsia="en-GB"/>
              </w:rPr>
              <w:t>2.2 Scope of the study</w:t>
            </w:r>
            <w:r>
              <w:rPr>
                <w:noProof/>
                <w:webHidden/>
              </w:rPr>
              <w:tab/>
            </w:r>
            <w:r>
              <w:rPr>
                <w:noProof/>
                <w:webHidden/>
              </w:rPr>
              <w:fldChar w:fldCharType="begin"/>
            </w:r>
            <w:r>
              <w:rPr>
                <w:noProof/>
                <w:webHidden/>
              </w:rPr>
              <w:instrText xml:space="preserve"> PAGEREF _Toc207362318 \h </w:instrText>
            </w:r>
            <w:r>
              <w:rPr>
                <w:noProof/>
                <w:webHidden/>
              </w:rPr>
            </w:r>
            <w:r>
              <w:rPr>
                <w:noProof/>
                <w:webHidden/>
              </w:rPr>
              <w:fldChar w:fldCharType="separate"/>
            </w:r>
            <w:r>
              <w:rPr>
                <w:noProof/>
                <w:webHidden/>
              </w:rPr>
              <w:t>4</w:t>
            </w:r>
            <w:r>
              <w:rPr>
                <w:noProof/>
                <w:webHidden/>
              </w:rPr>
              <w:fldChar w:fldCharType="end"/>
            </w:r>
          </w:hyperlink>
        </w:p>
        <w:p w14:paraId="01D8CAC1" w14:textId="3273BDBD" w:rsidR="009C55C1" w:rsidRDefault="009C55C1">
          <w:pPr>
            <w:pStyle w:val="TOC2"/>
            <w:tabs>
              <w:tab w:val="right" w:leader="dot" w:pos="9350"/>
            </w:tabs>
            <w:rPr>
              <w:rFonts w:asciiTheme="minorHAnsi" w:eastAsiaTheme="minorEastAsia" w:hAnsiTheme="minorHAnsi"/>
              <w:noProof/>
              <w:kern w:val="2"/>
              <w:lang w:val="en-PK" w:eastAsia="en-PK"/>
              <w14:ligatures w14:val="standardContextual"/>
            </w:rPr>
          </w:pPr>
          <w:hyperlink w:anchor="_Toc207362319" w:history="1">
            <w:r w:rsidRPr="00257883">
              <w:rPr>
                <w:rStyle w:val="Hyperlink"/>
                <w:rFonts w:ascii="Gill Sans MT" w:eastAsia="Times New Roman" w:hAnsi="Gill Sans MT"/>
                <w:noProof/>
                <w:lang w:eastAsia="en-GB"/>
              </w:rPr>
              <w:t>2.3 Key Components of the study</w:t>
            </w:r>
            <w:r>
              <w:rPr>
                <w:noProof/>
                <w:webHidden/>
              </w:rPr>
              <w:tab/>
            </w:r>
            <w:r>
              <w:rPr>
                <w:noProof/>
                <w:webHidden/>
              </w:rPr>
              <w:fldChar w:fldCharType="begin"/>
            </w:r>
            <w:r>
              <w:rPr>
                <w:noProof/>
                <w:webHidden/>
              </w:rPr>
              <w:instrText xml:space="preserve"> PAGEREF _Toc207362319 \h </w:instrText>
            </w:r>
            <w:r>
              <w:rPr>
                <w:noProof/>
                <w:webHidden/>
              </w:rPr>
            </w:r>
            <w:r>
              <w:rPr>
                <w:noProof/>
                <w:webHidden/>
              </w:rPr>
              <w:fldChar w:fldCharType="separate"/>
            </w:r>
            <w:r>
              <w:rPr>
                <w:noProof/>
                <w:webHidden/>
              </w:rPr>
              <w:t>5</w:t>
            </w:r>
            <w:r>
              <w:rPr>
                <w:noProof/>
                <w:webHidden/>
              </w:rPr>
              <w:fldChar w:fldCharType="end"/>
            </w:r>
          </w:hyperlink>
        </w:p>
        <w:p w14:paraId="74E6EC88" w14:textId="2713EC09" w:rsidR="009C55C1" w:rsidRDefault="009C55C1">
          <w:pPr>
            <w:pStyle w:val="TOC1"/>
            <w:rPr>
              <w:rFonts w:asciiTheme="minorHAnsi" w:eastAsiaTheme="minorEastAsia" w:hAnsiTheme="minorHAnsi"/>
              <w:noProof/>
              <w:kern w:val="2"/>
              <w:lang w:val="en-PK" w:eastAsia="en-PK"/>
              <w14:ligatures w14:val="standardContextual"/>
            </w:rPr>
          </w:pPr>
          <w:hyperlink w:anchor="_Toc207362320" w:history="1">
            <w:r w:rsidRPr="00257883">
              <w:rPr>
                <w:rStyle w:val="Hyperlink"/>
                <w:rFonts w:ascii="Gill Sans MT" w:hAnsi="Gill Sans MT"/>
                <w:noProof/>
              </w:rPr>
              <w:t>4.</w:t>
            </w:r>
            <w:r>
              <w:rPr>
                <w:rFonts w:asciiTheme="minorHAnsi" w:eastAsiaTheme="minorEastAsia" w:hAnsiTheme="minorHAnsi"/>
                <w:noProof/>
                <w:kern w:val="2"/>
                <w:lang w:val="en-PK" w:eastAsia="en-PK"/>
                <w14:ligatures w14:val="standardContextual"/>
              </w:rPr>
              <w:tab/>
            </w:r>
            <w:r w:rsidRPr="00257883">
              <w:rPr>
                <w:rStyle w:val="Hyperlink"/>
                <w:rFonts w:ascii="Gill Sans MT" w:hAnsi="Gill Sans MT"/>
                <w:noProof/>
              </w:rPr>
              <w:t>Methodology</w:t>
            </w:r>
            <w:r>
              <w:rPr>
                <w:noProof/>
                <w:webHidden/>
              </w:rPr>
              <w:tab/>
            </w:r>
            <w:r>
              <w:rPr>
                <w:noProof/>
                <w:webHidden/>
              </w:rPr>
              <w:fldChar w:fldCharType="begin"/>
            </w:r>
            <w:r>
              <w:rPr>
                <w:noProof/>
                <w:webHidden/>
              </w:rPr>
              <w:instrText xml:space="preserve"> PAGEREF _Toc207362320 \h </w:instrText>
            </w:r>
            <w:r>
              <w:rPr>
                <w:noProof/>
                <w:webHidden/>
              </w:rPr>
            </w:r>
            <w:r>
              <w:rPr>
                <w:noProof/>
                <w:webHidden/>
              </w:rPr>
              <w:fldChar w:fldCharType="separate"/>
            </w:r>
            <w:r>
              <w:rPr>
                <w:noProof/>
                <w:webHidden/>
              </w:rPr>
              <w:t>5</w:t>
            </w:r>
            <w:r>
              <w:rPr>
                <w:noProof/>
                <w:webHidden/>
              </w:rPr>
              <w:fldChar w:fldCharType="end"/>
            </w:r>
          </w:hyperlink>
        </w:p>
        <w:p w14:paraId="5A0D13DE" w14:textId="02BD1612" w:rsidR="009C55C1" w:rsidRDefault="009C55C1">
          <w:pPr>
            <w:pStyle w:val="TOC1"/>
            <w:rPr>
              <w:rFonts w:asciiTheme="minorHAnsi" w:eastAsiaTheme="minorEastAsia" w:hAnsiTheme="minorHAnsi"/>
              <w:noProof/>
              <w:kern w:val="2"/>
              <w:lang w:val="en-PK" w:eastAsia="en-PK"/>
              <w14:ligatures w14:val="standardContextual"/>
            </w:rPr>
          </w:pPr>
          <w:hyperlink w:anchor="_Toc207362321" w:history="1">
            <w:r w:rsidRPr="00257883">
              <w:rPr>
                <w:rStyle w:val="Hyperlink"/>
                <w:rFonts w:ascii="Gill Sans MT" w:hAnsi="Gill Sans MT"/>
                <w:noProof/>
              </w:rPr>
              <w:t>5.</w:t>
            </w:r>
            <w:r>
              <w:rPr>
                <w:rFonts w:asciiTheme="minorHAnsi" w:eastAsiaTheme="minorEastAsia" w:hAnsiTheme="minorHAnsi"/>
                <w:noProof/>
                <w:kern w:val="2"/>
                <w:lang w:val="en-PK" w:eastAsia="en-PK"/>
                <w14:ligatures w14:val="standardContextual"/>
              </w:rPr>
              <w:tab/>
            </w:r>
            <w:r w:rsidRPr="00257883">
              <w:rPr>
                <w:rStyle w:val="Hyperlink"/>
                <w:rFonts w:ascii="Gill Sans MT" w:hAnsi="Gill Sans MT"/>
                <w:noProof/>
              </w:rPr>
              <w:t>Consultant’s ToRs</w:t>
            </w:r>
            <w:r>
              <w:rPr>
                <w:noProof/>
                <w:webHidden/>
              </w:rPr>
              <w:tab/>
            </w:r>
            <w:r>
              <w:rPr>
                <w:noProof/>
                <w:webHidden/>
              </w:rPr>
              <w:fldChar w:fldCharType="begin"/>
            </w:r>
            <w:r>
              <w:rPr>
                <w:noProof/>
                <w:webHidden/>
              </w:rPr>
              <w:instrText xml:space="preserve"> PAGEREF _Toc207362321 \h </w:instrText>
            </w:r>
            <w:r>
              <w:rPr>
                <w:noProof/>
                <w:webHidden/>
              </w:rPr>
            </w:r>
            <w:r>
              <w:rPr>
                <w:noProof/>
                <w:webHidden/>
              </w:rPr>
              <w:fldChar w:fldCharType="separate"/>
            </w:r>
            <w:r>
              <w:rPr>
                <w:noProof/>
                <w:webHidden/>
              </w:rPr>
              <w:t>6</w:t>
            </w:r>
            <w:r>
              <w:rPr>
                <w:noProof/>
                <w:webHidden/>
              </w:rPr>
              <w:fldChar w:fldCharType="end"/>
            </w:r>
          </w:hyperlink>
        </w:p>
        <w:p w14:paraId="42C02329" w14:textId="6477A85D" w:rsidR="009C55C1" w:rsidRDefault="009C55C1">
          <w:pPr>
            <w:pStyle w:val="TOC1"/>
            <w:rPr>
              <w:rFonts w:asciiTheme="minorHAnsi" w:eastAsiaTheme="minorEastAsia" w:hAnsiTheme="minorHAnsi"/>
              <w:noProof/>
              <w:kern w:val="2"/>
              <w:lang w:val="en-PK" w:eastAsia="en-PK"/>
              <w14:ligatures w14:val="standardContextual"/>
            </w:rPr>
          </w:pPr>
          <w:hyperlink w:anchor="_Toc207362322" w:history="1">
            <w:r w:rsidRPr="00257883">
              <w:rPr>
                <w:rStyle w:val="Hyperlink"/>
                <w:rFonts w:ascii="Gill Sans MT" w:hAnsi="Gill Sans MT"/>
                <w:noProof/>
              </w:rPr>
              <w:t>6.</w:t>
            </w:r>
            <w:r>
              <w:rPr>
                <w:rFonts w:asciiTheme="minorHAnsi" w:eastAsiaTheme="minorEastAsia" w:hAnsiTheme="minorHAnsi"/>
                <w:noProof/>
                <w:kern w:val="2"/>
                <w:lang w:val="en-PK" w:eastAsia="en-PK"/>
                <w14:ligatures w14:val="standardContextual"/>
              </w:rPr>
              <w:tab/>
            </w:r>
            <w:r w:rsidRPr="00257883">
              <w:rPr>
                <w:rStyle w:val="Hyperlink"/>
                <w:rFonts w:ascii="Gill Sans MT" w:hAnsi="Gill Sans MT"/>
                <w:noProof/>
              </w:rPr>
              <w:t>Key Deliverables</w:t>
            </w:r>
            <w:r>
              <w:rPr>
                <w:noProof/>
                <w:webHidden/>
              </w:rPr>
              <w:tab/>
            </w:r>
            <w:r>
              <w:rPr>
                <w:noProof/>
                <w:webHidden/>
              </w:rPr>
              <w:fldChar w:fldCharType="begin"/>
            </w:r>
            <w:r>
              <w:rPr>
                <w:noProof/>
                <w:webHidden/>
              </w:rPr>
              <w:instrText xml:space="preserve"> PAGEREF _Toc207362322 \h </w:instrText>
            </w:r>
            <w:r>
              <w:rPr>
                <w:noProof/>
                <w:webHidden/>
              </w:rPr>
            </w:r>
            <w:r>
              <w:rPr>
                <w:noProof/>
                <w:webHidden/>
              </w:rPr>
              <w:fldChar w:fldCharType="separate"/>
            </w:r>
            <w:r>
              <w:rPr>
                <w:noProof/>
                <w:webHidden/>
              </w:rPr>
              <w:t>6</w:t>
            </w:r>
            <w:r>
              <w:rPr>
                <w:noProof/>
                <w:webHidden/>
              </w:rPr>
              <w:fldChar w:fldCharType="end"/>
            </w:r>
          </w:hyperlink>
        </w:p>
        <w:p w14:paraId="6011AADE" w14:textId="029BEBAB" w:rsidR="009C55C1" w:rsidRDefault="009C55C1">
          <w:pPr>
            <w:pStyle w:val="TOC1"/>
            <w:rPr>
              <w:rFonts w:asciiTheme="minorHAnsi" w:eastAsiaTheme="minorEastAsia" w:hAnsiTheme="minorHAnsi"/>
              <w:noProof/>
              <w:kern w:val="2"/>
              <w:lang w:val="en-PK" w:eastAsia="en-PK"/>
              <w14:ligatures w14:val="standardContextual"/>
            </w:rPr>
          </w:pPr>
          <w:hyperlink w:anchor="_Toc207362323" w:history="1">
            <w:r w:rsidRPr="00257883">
              <w:rPr>
                <w:rStyle w:val="Hyperlink"/>
                <w:rFonts w:ascii="Gill Sans MT" w:hAnsi="Gill Sans MT"/>
                <w:noProof/>
              </w:rPr>
              <w:t>7.</w:t>
            </w:r>
            <w:r>
              <w:rPr>
                <w:rFonts w:asciiTheme="minorHAnsi" w:eastAsiaTheme="minorEastAsia" w:hAnsiTheme="minorHAnsi"/>
                <w:noProof/>
                <w:kern w:val="2"/>
                <w:lang w:val="en-PK" w:eastAsia="en-PK"/>
                <w14:ligatures w14:val="standardContextual"/>
              </w:rPr>
              <w:tab/>
            </w:r>
            <w:r w:rsidRPr="00257883">
              <w:rPr>
                <w:rStyle w:val="Hyperlink"/>
                <w:rFonts w:ascii="Gill Sans MT" w:hAnsi="Gill Sans MT"/>
                <w:noProof/>
              </w:rPr>
              <w:t>Data analysis plan</w:t>
            </w:r>
            <w:r>
              <w:rPr>
                <w:noProof/>
                <w:webHidden/>
              </w:rPr>
              <w:tab/>
            </w:r>
            <w:r>
              <w:rPr>
                <w:noProof/>
                <w:webHidden/>
              </w:rPr>
              <w:fldChar w:fldCharType="begin"/>
            </w:r>
            <w:r>
              <w:rPr>
                <w:noProof/>
                <w:webHidden/>
              </w:rPr>
              <w:instrText xml:space="preserve"> PAGEREF _Toc207362323 \h </w:instrText>
            </w:r>
            <w:r>
              <w:rPr>
                <w:noProof/>
                <w:webHidden/>
              </w:rPr>
            </w:r>
            <w:r>
              <w:rPr>
                <w:noProof/>
                <w:webHidden/>
              </w:rPr>
              <w:fldChar w:fldCharType="separate"/>
            </w:r>
            <w:r>
              <w:rPr>
                <w:noProof/>
                <w:webHidden/>
              </w:rPr>
              <w:t>6</w:t>
            </w:r>
            <w:r>
              <w:rPr>
                <w:noProof/>
                <w:webHidden/>
              </w:rPr>
              <w:fldChar w:fldCharType="end"/>
            </w:r>
          </w:hyperlink>
        </w:p>
        <w:p w14:paraId="20D4F1B9" w14:textId="2369AA7F" w:rsidR="009C55C1" w:rsidRDefault="009C55C1">
          <w:pPr>
            <w:pStyle w:val="TOC1"/>
            <w:rPr>
              <w:rFonts w:asciiTheme="minorHAnsi" w:eastAsiaTheme="minorEastAsia" w:hAnsiTheme="minorHAnsi"/>
              <w:noProof/>
              <w:kern w:val="2"/>
              <w:lang w:val="en-PK" w:eastAsia="en-PK"/>
              <w14:ligatures w14:val="standardContextual"/>
            </w:rPr>
          </w:pPr>
          <w:hyperlink w:anchor="_Toc207362324" w:history="1">
            <w:r w:rsidRPr="00257883">
              <w:rPr>
                <w:rStyle w:val="Hyperlink"/>
                <w:rFonts w:ascii="Gill Sans MT" w:hAnsi="Gill Sans MT"/>
                <w:noProof/>
              </w:rPr>
              <w:t>8.</w:t>
            </w:r>
            <w:r>
              <w:rPr>
                <w:rFonts w:asciiTheme="minorHAnsi" w:eastAsiaTheme="minorEastAsia" w:hAnsiTheme="minorHAnsi"/>
                <w:noProof/>
                <w:kern w:val="2"/>
                <w:lang w:val="en-PK" w:eastAsia="en-PK"/>
                <w14:ligatures w14:val="standardContextual"/>
              </w:rPr>
              <w:tab/>
            </w:r>
            <w:r w:rsidRPr="00257883">
              <w:rPr>
                <w:rStyle w:val="Hyperlink"/>
                <w:rFonts w:ascii="Gill Sans MT" w:hAnsi="Gill Sans MT"/>
                <w:noProof/>
              </w:rPr>
              <w:t>Qualification and Experience of Consultant</w:t>
            </w:r>
            <w:r>
              <w:rPr>
                <w:noProof/>
                <w:webHidden/>
              </w:rPr>
              <w:tab/>
            </w:r>
            <w:r>
              <w:rPr>
                <w:noProof/>
                <w:webHidden/>
              </w:rPr>
              <w:fldChar w:fldCharType="begin"/>
            </w:r>
            <w:r>
              <w:rPr>
                <w:noProof/>
                <w:webHidden/>
              </w:rPr>
              <w:instrText xml:space="preserve"> PAGEREF _Toc207362324 \h </w:instrText>
            </w:r>
            <w:r>
              <w:rPr>
                <w:noProof/>
                <w:webHidden/>
              </w:rPr>
            </w:r>
            <w:r>
              <w:rPr>
                <w:noProof/>
                <w:webHidden/>
              </w:rPr>
              <w:fldChar w:fldCharType="separate"/>
            </w:r>
            <w:r>
              <w:rPr>
                <w:noProof/>
                <w:webHidden/>
              </w:rPr>
              <w:t>6</w:t>
            </w:r>
            <w:r>
              <w:rPr>
                <w:noProof/>
                <w:webHidden/>
              </w:rPr>
              <w:fldChar w:fldCharType="end"/>
            </w:r>
          </w:hyperlink>
        </w:p>
        <w:p w14:paraId="244A0F57" w14:textId="530534C6" w:rsidR="009C55C1" w:rsidRDefault="009C55C1">
          <w:pPr>
            <w:pStyle w:val="TOC1"/>
            <w:rPr>
              <w:rFonts w:asciiTheme="minorHAnsi" w:eastAsiaTheme="minorEastAsia" w:hAnsiTheme="minorHAnsi"/>
              <w:noProof/>
              <w:kern w:val="2"/>
              <w:lang w:val="en-PK" w:eastAsia="en-PK"/>
              <w14:ligatures w14:val="standardContextual"/>
            </w:rPr>
          </w:pPr>
          <w:hyperlink w:anchor="_Toc207362325" w:history="1">
            <w:r w:rsidRPr="00257883">
              <w:rPr>
                <w:rStyle w:val="Hyperlink"/>
                <w:rFonts w:ascii="Gill Sans MT" w:hAnsi="Gill Sans MT"/>
                <w:noProof/>
              </w:rPr>
              <w:t>9.</w:t>
            </w:r>
            <w:r>
              <w:rPr>
                <w:rFonts w:asciiTheme="minorHAnsi" w:eastAsiaTheme="minorEastAsia" w:hAnsiTheme="minorHAnsi"/>
                <w:noProof/>
                <w:kern w:val="2"/>
                <w:lang w:val="en-PK" w:eastAsia="en-PK"/>
                <w14:ligatures w14:val="standardContextual"/>
              </w:rPr>
              <w:tab/>
            </w:r>
            <w:r w:rsidRPr="00257883">
              <w:rPr>
                <w:rStyle w:val="Hyperlink"/>
                <w:rFonts w:ascii="Gill Sans MT" w:hAnsi="Gill Sans MT"/>
                <w:noProof/>
              </w:rPr>
              <w:t>Reporting and management</w:t>
            </w:r>
            <w:r>
              <w:rPr>
                <w:noProof/>
                <w:webHidden/>
              </w:rPr>
              <w:tab/>
            </w:r>
            <w:r>
              <w:rPr>
                <w:noProof/>
                <w:webHidden/>
              </w:rPr>
              <w:fldChar w:fldCharType="begin"/>
            </w:r>
            <w:r>
              <w:rPr>
                <w:noProof/>
                <w:webHidden/>
              </w:rPr>
              <w:instrText xml:space="preserve"> PAGEREF _Toc207362325 \h </w:instrText>
            </w:r>
            <w:r>
              <w:rPr>
                <w:noProof/>
                <w:webHidden/>
              </w:rPr>
            </w:r>
            <w:r>
              <w:rPr>
                <w:noProof/>
                <w:webHidden/>
              </w:rPr>
              <w:fldChar w:fldCharType="separate"/>
            </w:r>
            <w:r>
              <w:rPr>
                <w:noProof/>
                <w:webHidden/>
              </w:rPr>
              <w:t>7</w:t>
            </w:r>
            <w:r>
              <w:rPr>
                <w:noProof/>
                <w:webHidden/>
              </w:rPr>
              <w:fldChar w:fldCharType="end"/>
            </w:r>
          </w:hyperlink>
        </w:p>
        <w:p w14:paraId="483B3ADF" w14:textId="1D3EABF2" w:rsidR="009C55C1" w:rsidRDefault="009C55C1">
          <w:pPr>
            <w:pStyle w:val="TOC1"/>
            <w:rPr>
              <w:rFonts w:asciiTheme="minorHAnsi" w:eastAsiaTheme="minorEastAsia" w:hAnsiTheme="minorHAnsi"/>
              <w:noProof/>
              <w:kern w:val="2"/>
              <w:lang w:val="en-PK" w:eastAsia="en-PK"/>
              <w14:ligatures w14:val="standardContextual"/>
            </w:rPr>
          </w:pPr>
          <w:hyperlink w:anchor="_Toc207362326" w:history="1">
            <w:r w:rsidRPr="00257883">
              <w:rPr>
                <w:rStyle w:val="Hyperlink"/>
                <w:rFonts w:ascii="Gill Sans MT" w:eastAsia="Times New Roman" w:hAnsi="Gill Sans MT"/>
                <w:noProof/>
                <w:lang w:eastAsia="en-GB"/>
              </w:rPr>
              <w:t>10.</w:t>
            </w:r>
            <w:r>
              <w:rPr>
                <w:rFonts w:asciiTheme="minorHAnsi" w:eastAsiaTheme="minorEastAsia" w:hAnsiTheme="minorHAnsi"/>
                <w:noProof/>
                <w:kern w:val="2"/>
                <w:lang w:val="en-PK" w:eastAsia="en-PK"/>
                <w14:ligatures w14:val="standardContextual"/>
              </w:rPr>
              <w:tab/>
            </w:r>
            <w:r w:rsidRPr="00257883">
              <w:rPr>
                <w:rStyle w:val="Hyperlink"/>
                <w:rFonts w:ascii="Gill Sans MT" w:eastAsia="Times New Roman" w:hAnsi="Gill Sans MT"/>
                <w:noProof/>
                <w:lang w:eastAsia="en-GB"/>
              </w:rPr>
              <w:t>Study Execution Plan</w:t>
            </w:r>
            <w:r>
              <w:rPr>
                <w:noProof/>
                <w:webHidden/>
              </w:rPr>
              <w:tab/>
            </w:r>
            <w:r>
              <w:rPr>
                <w:noProof/>
                <w:webHidden/>
              </w:rPr>
              <w:fldChar w:fldCharType="begin"/>
            </w:r>
            <w:r>
              <w:rPr>
                <w:noProof/>
                <w:webHidden/>
              </w:rPr>
              <w:instrText xml:space="preserve"> PAGEREF _Toc207362326 \h </w:instrText>
            </w:r>
            <w:r>
              <w:rPr>
                <w:noProof/>
                <w:webHidden/>
              </w:rPr>
            </w:r>
            <w:r>
              <w:rPr>
                <w:noProof/>
                <w:webHidden/>
              </w:rPr>
              <w:fldChar w:fldCharType="separate"/>
            </w:r>
            <w:r>
              <w:rPr>
                <w:noProof/>
                <w:webHidden/>
              </w:rPr>
              <w:t>7</w:t>
            </w:r>
            <w:r>
              <w:rPr>
                <w:noProof/>
                <w:webHidden/>
              </w:rPr>
              <w:fldChar w:fldCharType="end"/>
            </w:r>
          </w:hyperlink>
        </w:p>
        <w:p w14:paraId="234E54AE" w14:textId="129DAE00" w:rsidR="009C55C1" w:rsidRDefault="009C55C1">
          <w:pPr>
            <w:pStyle w:val="TOC1"/>
            <w:rPr>
              <w:rFonts w:asciiTheme="minorHAnsi" w:eastAsiaTheme="minorEastAsia" w:hAnsiTheme="minorHAnsi"/>
              <w:noProof/>
              <w:kern w:val="2"/>
              <w:lang w:val="en-PK" w:eastAsia="en-PK"/>
              <w14:ligatures w14:val="standardContextual"/>
            </w:rPr>
          </w:pPr>
          <w:hyperlink w:anchor="_Toc207362327" w:history="1">
            <w:r w:rsidRPr="00257883">
              <w:rPr>
                <w:rStyle w:val="Hyperlink"/>
                <w:rFonts w:ascii="Gill Sans MT" w:eastAsia="Times New Roman" w:hAnsi="Gill Sans MT"/>
                <w:noProof/>
                <w:lang w:eastAsia="en-GB"/>
              </w:rPr>
              <w:t>10.1</w:t>
            </w:r>
            <w:r>
              <w:rPr>
                <w:rFonts w:asciiTheme="minorHAnsi" w:eastAsiaTheme="minorEastAsia" w:hAnsiTheme="minorHAnsi"/>
                <w:noProof/>
                <w:kern w:val="2"/>
                <w:lang w:val="en-PK" w:eastAsia="en-PK"/>
                <w14:ligatures w14:val="standardContextual"/>
              </w:rPr>
              <w:tab/>
            </w:r>
            <w:r w:rsidRPr="00257883">
              <w:rPr>
                <w:rStyle w:val="Hyperlink"/>
                <w:rFonts w:ascii="Gill Sans MT" w:eastAsia="Times New Roman" w:hAnsi="Gill Sans MT"/>
                <w:noProof/>
                <w:lang w:eastAsia="en-GB"/>
              </w:rPr>
              <w:t>Timelines</w:t>
            </w:r>
            <w:r>
              <w:rPr>
                <w:noProof/>
                <w:webHidden/>
              </w:rPr>
              <w:tab/>
            </w:r>
            <w:r>
              <w:rPr>
                <w:noProof/>
                <w:webHidden/>
              </w:rPr>
              <w:fldChar w:fldCharType="begin"/>
            </w:r>
            <w:r>
              <w:rPr>
                <w:noProof/>
                <w:webHidden/>
              </w:rPr>
              <w:instrText xml:space="preserve"> PAGEREF _Toc207362327 \h </w:instrText>
            </w:r>
            <w:r>
              <w:rPr>
                <w:noProof/>
                <w:webHidden/>
              </w:rPr>
            </w:r>
            <w:r>
              <w:rPr>
                <w:noProof/>
                <w:webHidden/>
              </w:rPr>
              <w:fldChar w:fldCharType="separate"/>
            </w:r>
            <w:r>
              <w:rPr>
                <w:noProof/>
                <w:webHidden/>
              </w:rPr>
              <w:t>7</w:t>
            </w:r>
            <w:r>
              <w:rPr>
                <w:noProof/>
                <w:webHidden/>
              </w:rPr>
              <w:fldChar w:fldCharType="end"/>
            </w:r>
          </w:hyperlink>
        </w:p>
        <w:p w14:paraId="0F135E9F" w14:textId="2AF37A99" w:rsidR="009C55C1" w:rsidRDefault="009C55C1">
          <w:pPr>
            <w:pStyle w:val="TOC1"/>
            <w:rPr>
              <w:rFonts w:asciiTheme="minorHAnsi" w:eastAsiaTheme="minorEastAsia" w:hAnsiTheme="minorHAnsi"/>
              <w:noProof/>
              <w:kern w:val="2"/>
              <w:lang w:val="en-PK" w:eastAsia="en-PK"/>
              <w14:ligatures w14:val="standardContextual"/>
            </w:rPr>
          </w:pPr>
          <w:hyperlink w:anchor="_Toc207362328" w:history="1">
            <w:r w:rsidRPr="00257883">
              <w:rPr>
                <w:rStyle w:val="Hyperlink"/>
                <w:rFonts w:ascii="Gill Sans MT" w:hAnsi="Gill Sans MT"/>
                <w:noProof/>
              </w:rPr>
              <w:t>11.</w:t>
            </w:r>
            <w:r>
              <w:rPr>
                <w:rFonts w:asciiTheme="minorHAnsi" w:eastAsiaTheme="minorEastAsia" w:hAnsiTheme="minorHAnsi"/>
                <w:noProof/>
                <w:kern w:val="2"/>
                <w:lang w:val="en-PK" w:eastAsia="en-PK"/>
                <w14:ligatures w14:val="standardContextual"/>
              </w:rPr>
              <w:tab/>
            </w:r>
            <w:r w:rsidRPr="00257883">
              <w:rPr>
                <w:rStyle w:val="Hyperlink"/>
                <w:rFonts w:ascii="Gill Sans MT" w:hAnsi="Gill Sans MT"/>
                <w:noProof/>
              </w:rPr>
              <w:t>Hiring Process</w:t>
            </w:r>
            <w:r>
              <w:rPr>
                <w:noProof/>
                <w:webHidden/>
              </w:rPr>
              <w:tab/>
            </w:r>
            <w:r>
              <w:rPr>
                <w:noProof/>
                <w:webHidden/>
              </w:rPr>
              <w:fldChar w:fldCharType="begin"/>
            </w:r>
            <w:r>
              <w:rPr>
                <w:noProof/>
                <w:webHidden/>
              </w:rPr>
              <w:instrText xml:space="preserve"> PAGEREF _Toc207362328 \h </w:instrText>
            </w:r>
            <w:r>
              <w:rPr>
                <w:noProof/>
                <w:webHidden/>
              </w:rPr>
            </w:r>
            <w:r>
              <w:rPr>
                <w:noProof/>
                <w:webHidden/>
              </w:rPr>
              <w:fldChar w:fldCharType="separate"/>
            </w:r>
            <w:r>
              <w:rPr>
                <w:noProof/>
                <w:webHidden/>
              </w:rPr>
              <w:t>8</w:t>
            </w:r>
            <w:r>
              <w:rPr>
                <w:noProof/>
                <w:webHidden/>
              </w:rPr>
              <w:fldChar w:fldCharType="end"/>
            </w:r>
          </w:hyperlink>
        </w:p>
        <w:p w14:paraId="7521B135" w14:textId="4311C1E1" w:rsidR="009C55C1" w:rsidRDefault="009C55C1">
          <w:pPr>
            <w:pStyle w:val="TOC1"/>
            <w:rPr>
              <w:rFonts w:asciiTheme="minorHAnsi" w:eastAsiaTheme="minorEastAsia" w:hAnsiTheme="minorHAnsi"/>
              <w:noProof/>
              <w:kern w:val="2"/>
              <w:lang w:val="en-PK" w:eastAsia="en-PK"/>
              <w14:ligatures w14:val="standardContextual"/>
            </w:rPr>
          </w:pPr>
          <w:hyperlink w:anchor="_Toc207362329" w:history="1">
            <w:r w:rsidRPr="00257883">
              <w:rPr>
                <w:rStyle w:val="Hyperlink"/>
                <w:rFonts w:ascii="Gill Sans MT" w:hAnsi="Gill Sans MT"/>
                <w:noProof/>
              </w:rPr>
              <w:t>12.</w:t>
            </w:r>
            <w:r>
              <w:rPr>
                <w:rFonts w:asciiTheme="minorHAnsi" w:eastAsiaTheme="minorEastAsia" w:hAnsiTheme="minorHAnsi"/>
                <w:noProof/>
                <w:kern w:val="2"/>
                <w:lang w:val="en-PK" w:eastAsia="en-PK"/>
                <w14:ligatures w14:val="standardContextual"/>
              </w:rPr>
              <w:tab/>
            </w:r>
            <w:r w:rsidRPr="00257883">
              <w:rPr>
                <w:rStyle w:val="Hyperlink"/>
                <w:rFonts w:ascii="Gill Sans MT" w:hAnsi="Gill Sans MT"/>
                <w:noProof/>
              </w:rPr>
              <w:t>Application package</w:t>
            </w:r>
            <w:r>
              <w:rPr>
                <w:noProof/>
                <w:webHidden/>
              </w:rPr>
              <w:tab/>
            </w:r>
            <w:r>
              <w:rPr>
                <w:noProof/>
                <w:webHidden/>
              </w:rPr>
              <w:fldChar w:fldCharType="begin"/>
            </w:r>
            <w:r>
              <w:rPr>
                <w:noProof/>
                <w:webHidden/>
              </w:rPr>
              <w:instrText xml:space="preserve"> PAGEREF _Toc207362329 \h </w:instrText>
            </w:r>
            <w:r>
              <w:rPr>
                <w:noProof/>
                <w:webHidden/>
              </w:rPr>
            </w:r>
            <w:r>
              <w:rPr>
                <w:noProof/>
                <w:webHidden/>
              </w:rPr>
              <w:fldChar w:fldCharType="separate"/>
            </w:r>
            <w:r>
              <w:rPr>
                <w:noProof/>
                <w:webHidden/>
              </w:rPr>
              <w:t>8</w:t>
            </w:r>
            <w:r>
              <w:rPr>
                <w:noProof/>
                <w:webHidden/>
              </w:rPr>
              <w:fldChar w:fldCharType="end"/>
            </w:r>
          </w:hyperlink>
        </w:p>
        <w:p w14:paraId="289827FB" w14:textId="253295C5" w:rsidR="009C55C1" w:rsidRDefault="009C55C1">
          <w:pPr>
            <w:pStyle w:val="TOC1"/>
            <w:rPr>
              <w:rFonts w:asciiTheme="minorHAnsi" w:eastAsiaTheme="minorEastAsia" w:hAnsiTheme="minorHAnsi"/>
              <w:noProof/>
              <w:kern w:val="2"/>
              <w:lang w:val="en-PK" w:eastAsia="en-PK"/>
              <w14:ligatures w14:val="standardContextual"/>
            </w:rPr>
          </w:pPr>
          <w:hyperlink w:anchor="_Toc207362330" w:history="1">
            <w:r w:rsidRPr="00257883">
              <w:rPr>
                <w:rStyle w:val="Hyperlink"/>
                <w:rFonts w:ascii="Gill Sans MT" w:hAnsi="Gill Sans MT"/>
                <w:noProof/>
              </w:rPr>
              <w:t>13.</w:t>
            </w:r>
            <w:r>
              <w:rPr>
                <w:rFonts w:asciiTheme="minorHAnsi" w:eastAsiaTheme="minorEastAsia" w:hAnsiTheme="minorHAnsi"/>
                <w:noProof/>
                <w:kern w:val="2"/>
                <w:lang w:val="en-PK" w:eastAsia="en-PK"/>
                <w14:ligatures w14:val="standardContextual"/>
              </w:rPr>
              <w:tab/>
            </w:r>
            <w:r w:rsidRPr="00257883">
              <w:rPr>
                <w:rStyle w:val="Hyperlink"/>
                <w:rFonts w:ascii="Gill Sans MT" w:hAnsi="Gill Sans MT"/>
                <w:noProof/>
              </w:rPr>
              <w:t>Evaluation Criteria</w:t>
            </w:r>
            <w:r>
              <w:rPr>
                <w:noProof/>
                <w:webHidden/>
              </w:rPr>
              <w:tab/>
            </w:r>
            <w:r>
              <w:rPr>
                <w:noProof/>
                <w:webHidden/>
              </w:rPr>
              <w:fldChar w:fldCharType="begin"/>
            </w:r>
            <w:r>
              <w:rPr>
                <w:noProof/>
                <w:webHidden/>
              </w:rPr>
              <w:instrText xml:space="preserve"> PAGEREF _Toc207362330 \h </w:instrText>
            </w:r>
            <w:r>
              <w:rPr>
                <w:noProof/>
                <w:webHidden/>
              </w:rPr>
            </w:r>
            <w:r>
              <w:rPr>
                <w:noProof/>
                <w:webHidden/>
              </w:rPr>
              <w:fldChar w:fldCharType="separate"/>
            </w:r>
            <w:r>
              <w:rPr>
                <w:noProof/>
                <w:webHidden/>
              </w:rPr>
              <w:t>8</w:t>
            </w:r>
            <w:r>
              <w:rPr>
                <w:noProof/>
                <w:webHidden/>
              </w:rPr>
              <w:fldChar w:fldCharType="end"/>
            </w:r>
          </w:hyperlink>
        </w:p>
        <w:p w14:paraId="7042870C" w14:textId="7A6CF1CC" w:rsidR="009C55C1" w:rsidRDefault="009C55C1">
          <w:pPr>
            <w:pStyle w:val="TOC1"/>
            <w:rPr>
              <w:rFonts w:asciiTheme="minorHAnsi" w:eastAsiaTheme="minorEastAsia" w:hAnsiTheme="minorHAnsi"/>
              <w:noProof/>
              <w:kern w:val="2"/>
              <w:lang w:val="en-PK" w:eastAsia="en-PK"/>
              <w14:ligatures w14:val="standardContextual"/>
            </w:rPr>
          </w:pPr>
          <w:hyperlink w:anchor="_Toc207362331" w:history="1">
            <w:r w:rsidRPr="00257883">
              <w:rPr>
                <w:rStyle w:val="Hyperlink"/>
                <w:rFonts w:ascii="Gill Sans MT" w:hAnsi="Gill Sans MT"/>
                <w:noProof/>
              </w:rPr>
              <w:t>14.</w:t>
            </w:r>
            <w:r>
              <w:rPr>
                <w:rFonts w:asciiTheme="minorHAnsi" w:eastAsiaTheme="minorEastAsia" w:hAnsiTheme="minorHAnsi"/>
                <w:noProof/>
                <w:kern w:val="2"/>
                <w:lang w:val="en-PK" w:eastAsia="en-PK"/>
                <w14:ligatures w14:val="standardContextual"/>
              </w:rPr>
              <w:tab/>
            </w:r>
            <w:r w:rsidRPr="00257883">
              <w:rPr>
                <w:rStyle w:val="Hyperlink"/>
                <w:rFonts w:ascii="Gill Sans MT" w:hAnsi="Gill Sans MT"/>
                <w:noProof/>
              </w:rPr>
              <w:t>Confidentiality and Ownership of the Data, Documents, and Equipment</w:t>
            </w:r>
            <w:r>
              <w:rPr>
                <w:noProof/>
                <w:webHidden/>
              </w:rPr>
              <w:tab/>
            </w:r>
            <w:r>
              <w:rPr>
                <w:noProof/>
                <w:webHidden/>
              </w:rPr>
              <w:fldChar w:fldCharType="begin"/>
            </w:r>
            <w:r>
              <w:rPr>
                <w:noProof/>
                <w:webHidden/>
              </w:rPr>
              <w:instrText xml:space="preserve"> PAGEREF _Toc207362331 \h </w:instrText>
            </w:r>
            <w:r>
              <w:rPr>
                <w:noProof/>
                <w:webHidden/>
              </w:rPr>
            </w:r>
            <w:r>
              <w:rPr>
                <w:noProof/>
                <w:webHidden/>
              </w:rPr>
              <w:fldChar w:fldCharType="separate"/>
            </w:r>
            <w:r>
              <w:rPr>
                <w:noProof/>
                <w:webHidden/>
              </w:rPr>
              <w:t>9</w:t>
            </w:r>
            <w:r>
              <w:rPr>
                <w:noProof/>
                <w:webHidden/>
              </w:rPr>
              <w:fldChar w:fldCharType="end"/>
            </w:r>
          </w:hyperlink>
        </w:p>
        <w:p w14:paraId="4343C069" w14:textId="4BA7ED7C" w:rsidR="009C55C1" w:rsidRDefault="009C55C1">
          <w:pPr>
            <w:pStyle w:val="TOC1"/>
            <w:rPr>
              <w:rFonts w:asciiTheme="minorHAnsi" w:eastAsiaTheme="minorEastAsia" w:hAnsiTheme="minorHAnsi"/>
              <w:noProof/>
              <w:kern w:val="2"/>
              <w:lang w:val="en-PK" w:eastAsia="en-PK"/>
              <w14:ligatures w14:val="standardContextual"/>
            </w:rPr>
          </w:pPr>
          <w:hyperlink w:anchor="_Toc207362332" w:history="1">
            <w:r w:rsidRPr="00257883">
              <w:rPr>
                <w:rStyle w:val="Hyperlink"/>
                <w:rFonts w:ascii="Gill Sans MT" w:hAnsi="Gill Sans MT"/>
                <w:noProof/>
              </w:rPr>
              <w:t>15.</w:t>
            </w:r>
            <w:r>
              <w:rPr>
                <w:rFonts w:asciiTheme="minorHAnsi" w:eastAsiaTheme="minorEastAsia" w:hAnsiTheme="minorHAnsi"/>
                <w:noProof/>
                <w:kern w:val="2"/>
                <w:lang w:val="en-PK" w:eastAsia="en-PK"/>
                <w14:ligatures w14:val="standardContextual"/>
              </w:rPr>
              <w:tab/>
            </w:r>
            <w:r w:rsidRPr="00257883">
              <w:rPr>
                <w:rStyle w:val="Hyperlink"/>
                <w:rFonts w:ascii="Gill Sans MT" w:hAnsi="Gill Sans MT"/>
                <w:noProof/>
              </w:rPr>
              <w:t>Ethical/Safeguarding Considerations</w:t>
            </w:r>
            <w:r>
              <w:rPr>
                <w:noProof/>
                <w:webHidden/>
              </w:rPr>
              <w:tab/>
            </w:r>
            <w:r>
              <w:rPr>
                <w:noProof/>
                <w:webHidden/>
              </w:rPr>
              <w:fldChar w:fldCharType="begin"/>
            </w:r>
            <w:r>
              <w:rPr>
                <w:noProof/>
                <w:webHidden/>
              </w:rPr>
              <w:instrText xml:space="preserve"> PAGEREF _Toc207362332 \h </w:instrText>
            </w:r>
            <w:r>
              <w:rPr>
                <w:noProof/>
                <w:webHidden/>
              </w:rPr>
            </w:r>
            <w:r>
              <w:rPr>
                <w:noProof/>
                <w:webHidden/>
              </w:rPr>
              <w:fldChar w:fldCharType="separate"/>
            </w:r>
            <w:r>
              <w:rPr>
                <w:noProof/>
                <w:webHidden/>
              </w:rPr>
              <w:t>9</w:t>
            </w:r>
            <w:r>
              <w:rPr>
                <w:noProof/>
                <w:webHidden/>
              </w:rPr>
              <w:fldChar w:fldCharType="end"/>
            </w:r>
          </w:hyperlink>
        </w:p>
        <w:p w14:paraId="191EB956" w14:textId="19394919" w:rsidR="001B723F" w:rsidRPr="00452148" w:rsidRDefault="001B723F" w:rsidP="00452148">
          <w:pPr>
            <w:spacing w:line="240" w:lineRule="auto"/>
            <w:rPr>
              <w:rFonts w:ascii="Gill Sans MT" w:hAnsi="Gill Sans MT" w:cstheme="majorBidi"/>
              <w:sz w:val="22"/>
              <w:szCs w:val="22"/>
            </w:rPr>
          </w:pPr>
          <w:r w:rsidRPr="00452148">
            <w:rPr>
              <w:rFonts w:ascii="Gill Sans MT" w:hAnsi="Gill Sans MT" w:cstheme="majorBidi"/>
              <w:b/>
              <w:bCs/>
              <w:noProof/>
              <w:sz w:val="22"/>
              <w:szCs w:val="22"/>
            </w:rPr>
            <w:fldChar w:fldCharType="end"/>
          </w:r>
        </w:p>
      </w:sdtContent>
    </w:sdt>
    <w:p w14:paraId="30494E0C" w14:textId="41E50FFD" w:rsidR="009C4062" w:rsidRPr="009C55C1" w:rsidRDefault="001B723F" w:rsidP="00472155">
      <w:pPr>
        <w:spacing w:before="0" w:after="0" w:line="240" w:lineRule="auto"/>
        <w:rPr>
          <w:rFonts w:ascii="Gill Sans MT" w:eastAsiaTheme="majorEastAsia" w:hAnsi="Gill Sans MT" w:cstheme="majorBidi"/>
          <w:b/>
          <w:color w:val="365F91" w:themeColor="accent1" w:themeShade="BF"/>
          <w:sz w:val="22"/>
          <w:szCs w:val="22"/>
        </w:rPr>
      </w:pPr>
      <w:r w:rsidRPr="00452148">
        <w:rPr>
          <w:rFonts w:ascii="Gill Sans MT" w:eastAsiaTheme="majorEastAsia" w:hAnsi="Gill Sans MT" w:cstheme="majorBidi"/>
          <w:b/>
          <w:color w:val="365F91" w:themeColor="accent1" w:themeShade="BF"/>
          <w:sz w:val="22"/>
          <w:szCs w:val="22"/>
        </w:rPr>
        <w:br w:type="page"/>
      </w:r>
    </w:p>
    <w:p w14:paraId="07440232" w14:textId="77777777" w:rsidR="001B723F" w:rsidRPr="00D55C6C" w:rsidRDefault="001B723F" w:rsidP="00472155">
      <w:pPr>
        <w:pStyle w:val="Heading1"/>
        <w:numPr>
          <w:ilvl w:val="0"/>
          <w:numId w:val="1"/>
        </w:numPr>
        <w:spacing w:before="0" w:line="240" w:lineRule="auto"/>
        <w:ind w:left="360"/>
        <w:rPr>
          <w:rFonts w:ascii="Gill Sans MT" w:hAnsi="Gill Sans MT"/>
          <w:sz w:val="22"/>
          <w:szCs w:val="22"/>
          <w:lang w:val="en-GB"/>
        </w:rPr>
      </w:pPr>
      <w:bookmarkStart w:id="0" w:name="_Toc87470057"/>
      <w:bookmarkStart w:id="1" w:name="_Toc207362315"/>
      <w:r w:rsidRPr="00D55C6C">
        <w:rPr>
          <w:rFonts w:ascii="Gill Sans MT" w:hAnsi="Gill Sans MT"/>
          <w:sz w:val="22"/>
          <w:szCs w:val="22"/>
        </w:rPr>
        <w:lastRenderedPageBreak/>
        <w:t>Background</w:t>
      </w:r>
      <w:bookmarkEnd w:id="0"/>
      <w:bookmarkEnd w:id="1"/>
    </w:p>
    <w:p w14:paraId="65E8FB49" w14:textId="77777777" w:rsidR="00B65694" w:rsidRPr="00D55C6C" w:rsidRDefault="00B65694" w:rsidP="00B65694">
      <w:pPr>
        <w:spacing w:before="0" w:after="0" w:line="240" w:lineRule="auto"/>
        <w:rPr>
          <w:rFonts w:ascii="Gill Sans MT" w:hAnsi="Gill Sans MT" w:cstheme="minorHAnsi"/>
          <w:spacing w:val="-2"/>
          <w:sz w:val="22"/>
          <w:szCs w:val="22"/>
        </w:rPr>
      </w:pPr>
      <w:bookmarkStart w:id="2" w:name="_Toc87470058"/>
      <w:r w:rsidRPr="00D55C6C">
        <w:rPr>
          <w:rFonts w:ascii="Gill Sans MT" w:hAnsi="Gill Sans MT" w:cstheme="minorHAnsi"/>
          <w:spacing w:val="-2"/>
          <w:sz w:val="22"/>
          <w:szCs w:val="22"/>
        </w:rPr>
        <w:t xml:space="preserve">The Aga Khan Rural Support Programme (AKRSP) is a programme of the Aga Khan Foundation, Pakistan (AKF, P) which further is an agency of the Aga Khan Development Network (AKDN). The AKDN is a group of private not-for profit, non-denominational international development agencies, institutions and programmes that work primarily in the poorest parts of Africa and Asia to improve the quality of life of communities in remote and resource poor areas. The AKRSP carries out rural development programmes of AKF-AKDN in Gilgit-Baltistan and Chitral (GBC) regions of Pakistan. It works with partners to improve the quality of life by promoting and developing innovative solutions to challenges of development in GBC. </w:t>
      </w:r>
    </w:p>
    <w:p w14:paraId="35FD08F2" w14:textId="77777777" w:rsidR="00B65694" w:rsidRDefault="00B65694" w:rsidP="001A5080">
      <w:pPr>
        <w:spacing w:before="0" w:after="0" w:line="240" w:lineRule="auto"/>
        <w:rPr>
          <w:rFonts w:ascii="Gill Sans MT" w:eastAsia="Arial" w:hAnsi="Gill Sans MT" w:cstheme="minorHAnsi"/>
          <w:sz w:val="22"/>
          <w:szCs w:val="22"/>
        </w:rPr>
      </w:pPr>
      <w:r w:rsidRPr="00D55C6C">
        <w:rPr>
          <w:rFonts w:ascii="Gill Sans MT" w:hAnsi="Gill Sans MT" w:cstheme="minorHAnsi"/>
          <w:color w:val="000000" w:themeColor="text1"/>
          <w:sz w:val="22"/>
          <w:szCs w:val="22"/>
        </w:rPr>
        <w:t xml:space="preserve">The </w:t>
      </w:r>
      <w:r w:rsidRPr="00D55C6C">
        <w:rPr>
          <w:rFonts w:ascii="Gill Sans MT" w:hAnsi="Gill Sans MT" w:cstheme="minorHAnsi"/>
          <w:i/>
          <w:iCs/>
          <w:color w:val="000000" w:themeColor="text1"/>
          <w:sz w:val="22"/>
          <w:szCs w:val="22"/>
        </w:rPr>
        <w:t xml:space="preserve">Broadening Economic and Social Transformation for Women’s Economic Empowerment and Recovery (BEST4WEER) </w:t>
      </w:r>
      <w:r w:rsidRPr="00D55C6C">
        <w:rPr>
          <w:rFonts w:ascii="Gill Sans MT" w:hAnsi="Gill Sans MT" w:cstheme="minorHAnsi"/>
          <w:color w:val="000000" w:themeColor="text1"/>
          <w:sz w:val="22"/>
          <w:szCs w:val="22"/>
        </w:rPr>
        <w:t xml:space="preserve">project is a five-year (2021 to 2026), $20.16 million (GAC: $17.41 million; AKFC: $2.75 million) project funded by Global Affairs Canada (GAC). The project is executed by the Aga Khan Foundation Canada (AKFC) and implemented by Aga Khan Foundation Pakistan (AKFP) in partnership with Aga Khan Rural Support Programme (AKRSP) and Accelerate Prosperity (AP). The goal of this community-driven project is to improve women’s social and economic empowerment during the process of COVID-19 recovery and rebuilding in Gilgit-Baltistan province and Chitral district (Khyber Pakhtunkhwa Province), Pakistan. The project has two </w:t>
      </w:r>
      <w:r w:rsidRPr="00D55C6C">
        <w:rPr>
          <w:rFonts w:ascii="Gill Sans MT" w:eastAsia="Arial" w:hAnsi="Gill Sans MT" w:cstheme="minorHAnsi"/>
          <w:sz w:val="22"/>
          <w:szCs w:val="22"/>
        </w:rPr>
        <w:t xml:space="preserve">project components: Economic Inclusion (EI), and Civil Society (CS). Through these interrelated components, BEST4WEER aims to: </w:t>
      </w:r>
    </w:p>
    <w:p w14:paraId="01947480" w14:textId="77777777" w:rsidR="001A5080" w:rsidRPr="00D55C6C" w:rsidRDefault="001A5080" w:rsidP="001A5080">
      <w:pPr>
        <w:spacing w:before="0" w:after="0" w:line="240" w:lineRule="auto"/>
        <w:rPr>
          <w:rFonts w:ascii="Gill Sans MT" w:eastAsia="Arial" w:hAnsi="Gill Sans MT" w:cstheme="minorHAnsi"/>
          <w:sz w:val="22"/>
          <w:szCs w:val="22"/>
        </w:rPr>
      </w:pPr>
    </w:p>
    <w:p w14:paraId="474CF532" w14:textId="77777777" w:rsidR="00B65694" w:rsidRPr="00D55C6C" w:rsidRDefault="00B65694" w:rsidP="001A5080">
      <w:pPr>
        <w:pStyle w:val="ListParagraph"/>
        <w:numPr>
          <w:ilvl w:val="0"/>
          <w:numId w:val="1"/>
        </w:numPr>
        <w:spacing w:before="0" w:after="0" w:line="240" w:lineRule="auto"/>
        <w:rPr>
          <w:rFonts w:ascii="Gill Sans MT" w:hAnsi="Gill Sans MT" w:cstheme="minorHAnsi"/>
          <w:color w:val="000000" w:themeColor="text1"/>
          <w:sz w:val="22"/>
          <w:szCs w:val="22"/>
        </w:rPr>
      </w:pPr>
      <w:r w:rsidRPr="00D55C6C">
        <w:rPr>
          <w:rFonts w:ascii="Gill Sans MT" w:hAnsi="Gill Sans MT" w:cstheme="minorHAnsi"/>
          <w:color w:val="000000" w:themeColor="text1"/>
          <w:sz w:val="22"/>
          <w:szCs w:val="22"/>
        </w:rPr>
        <w:t xml:space="preserve">reduce the social, cultural, institutional, and economic barriers for women’s engagement in economic and social spheres while </w:t>
      </w:r>
    </w:p>
    <w:p w14:paraId="6E674B5D" w14:textId="77777777" w:rsidR="00B65694" w:rsidRDefault="00B65694" w:rsidP="001A5080">
      <w:pPr>
        <w:pStyle w:val="ListParagraph"/>
        <w:numPr>
          <w:ilvl w:val="0"/>
          <w:numId w:val="1"/>
        </w:numPr>
        <w:spacing w:before="0" w:after="0" w:line="240" w:lineRule="auto"/>
        <w:rPr>
          <w:rFonts w:ascii="Gill Sans MT" w:hAnsi="Gill Sans MT" w:cstheme="minorHAnsi"/>
          <w:color w:val="000000" w:themeColor="text1"/>
          <w:sz w:val="22"/>
          <w:szCs w:val="22"/>
        </w:rPr>
      </w:pPr>
      <w:r w:rsidRPr="00D55C6C">
        <w:rPr>
          <w:rFonts w:ascii="Gill Sans MT" w:hAnsi="Gill Sans MT" w:cstheme="minorHAnsi"/>
          <w:color w:val="000000" w:themeColor="text1"/>
          <w:sz w:val="22"/>
          <w:szCs w:val="22"/>
        </w:rPr>
        <w:t xml:space="preserve">enhancing the social and economic agency of women. BEST4WEER is coded GE-3, a gender-equality-specific initiative and has been designed specifically to address gender inequalities. </w:t>
      </w:r>
    </w:p>
    <w:p w14:paraId="6B4C50F9" w14:textId="77777777" w:rsidR="00036125" w:rsidRPr="00D55C6C" w:rsidRDefault="00036125" w:rsidP="001A5080">
      <w:pPr>
        <w:pStyle w:val="ListParagraph"/>
        <w:spacing w:before="0" w:after="0" w:line="240" w:lineRule="auto"/>
        <w:rPr>
          <w:rFonts w:ascii="Gill Sans MT" w:hAnsi="Gill Sans MT" w:cstheme="minorHAnsi"/>
          <w:color w:val="000000" w:themeColor="text1"/>
          <w:sz w:val="22"/>
          <w:szCs w:val="22"/>
        </w:rPr>
      </w:pPr>
    </w:p>
    <w:p w14:paraId="616B10D1" w14:textId="11D78E25" w:rsidR="001B723F" w:rsidRPr="00D55C6C" w:rsidRDefault="00036125" w:rsidP="001A5080">
      <w:pPr>
        <w:pStyle w:val="Heading1"/>
        <w:spacing w:before="0" w:line="240" w:lineRule="auto"/>
        <w:rPr>
          <w:rFonts w:ascii="Gill Sans MT" w:hAnsi="Gill Sans MT"/>
          <w:sz w:val="22"/>
          <w:szCs w:val="22"/>
          <w:lang w:val="en-GB"/>
        </w:rPr>
      </w:pPr>
      <w:bookmarkStart w:id="3" w:name="_Toc207362316"/>
      <w:r>
        <w:rPr>
          <w:rFonts w:ascii="Gill Sans MT" w:hAnsi="Gill Sans MT"/>
          <w:sz w:val="22"/>
          <w:szCs w:val="22"/>
          <w:lang w:val="en-GB"/>
        </w:rPr>
        <w:t xml:space="preserve">2. </w:t>
      </w:r>
      <w:r w:rsidR="001B723F" w:rsidRPr="00D55C6C">
        <w:rPr>
          <w:rFonts w:ascii="Gill Sans MT" w:hAnsi="Gill Sans MT"/>
          <w:sz w:val="22"/>
          <w:szCs w:val="22"/>
          <w:lang w:val="en-GB"/>
        </w:rPr>
        <w:t xml:space="preserve">The </w:t>
      </w:r>
      <w:bookmarkEnd w:id="2"/>
      <w:r w:rsidR="00B65694" w:rsidRPr="00D55C6C">
        <w:rPr>
          <w:rFonts w:ascii="Gill Sans MT" w:hAnsi="Gill Sans MT"/>
          <w:sz w:val="22"/>
          <w:szCs w:val="22"/>
          <w:lang w:val="en-GB"/>
        </w:rPr>
        <w:t>Study</w:t>
      </w:r>
      <w:bookmarkEnd w:id="3"/>
    </w:p>
    <w:p w14:paraId="003FBA35" w14:textId="292A88D4" w:rsidR="00B65694" w:rsidRPr="00D55C6C" w:rsidRDefault="00B65694" w:rsidP="001A5080">
      <w:pPr>
        <w:spacing w:before="0" w:after="0" w:line="240" w:lineRule="auto"/>
        <w:rPr>
          <w:rFonts w:ascii="Gill Sans MT" w:hAnsi="Gill Sans MT" w:cstheme="minorHAnsi"/>
          <w:spacing w:val="-2"/>
          <w:sz w:val="22"/>
          <w:szCs w:val="22"/>
        </w:rPr>
      </w:pPr>
      <w:r w:rsidRPr="00D55C6C">
        <w:rPr>
          <w:rFonts w:ascii="Gill Sans MT" w:hAnsi="Gill Sans MT" w:cstheme="minorHAnsi"/>
          <w:sz w:val="22"/>
          <w:szCs w:val="22"/>
        </w:rPr>
        <w:t xml:space="preserve">AKRSP through the BEST4WEER project, have implemented a comprehensive program focused on gender equality, social norm transformation, economic recovery, and women's empowerment in the fragile contexts of Gilgit-Baltistan and Chitral. Building on the legacy of the EELY and AWEP projects, BEST4WEER integrates capacity building, economic support, </w:t>
      </w:r>
      <w:r w:rsidR="002D5DE9" w:rsidRPr="00D55C6C">
        <w:rPr>
          <w:rFonts w:ascii="Gill Sans MT" w:hAnsi="Gill Sans MT" w:cstheme="minorHAnsi"/>
          <w:sz w:val="22"/>
          <w:szCs w:val="22"/>
        </w:rPr>
        <w:t>behaviour</w:t>
      </w:r>
      <w:r w:rsidRPr="00D55C6C">
        <w:rPr>
          <w:rFonts w:ascii="Gill Sans MT" w:hAnsi="Gill Sans MT" w:cstheme="minorHAnsi"/>
          <w:sz w:val="22"/>
          <w:szCs w:val="22"/>
        </w:rPr>
        <w:t xml:space="preserve"> change communication (BCC), institutional reform, and civic engagement through a rights-based and intersectional approach.</w:t>
      </w:r>
      <w:r w:rsidRPr="00D55C6C">
        <w:rPr>
          <w:rFonts w:ascii="Gill Sans MT" w:hAnsi="Gill Sans MT" w:cstheme="minorHAnsi"/>
          <w:b/>
          <w:bCs/>
          <w:sz w:val="22"/>
          <w:szCs w:val="22"/>
        </w:rPr>
        <w:t xml:space="preserve"> </w:t>
      </w:r>
      <w:r w:rsidRPr="00D55C6C">
        <w:rPr>
          <w:rFonts w:ascii="Gill Sans MT" w:hAnsi="Gill Sans MT" w:cstheme="minorHAnsi"/>
          <w:sz w:val="22"/>
          <w:szCs w:val="22"/>
        </w:rPr>
        <w:t>After more than four years of implementation, a wealth of field-based insights, tested models, policy innovations, and community engagement strategies have emerged. This presents a timely opportunity to synthesize these learnings into a consolidated, accessible Knowledge Product/case studies that serves internal learning, external advocacy, and strategic scaling.</w:t>
      </w:r>
    </w:p>
    <w:p w14:paraId="0220CCBD" w14:textId="3A2AAE5B" w:rsidR="001B723F" w:rsidRDefault="00B65694" w:rsidP="00472155">
      <w:pPr>
        <w:spacing w:before="0" w:after="0" w:line="240" w:lineRule="auto"/>
        <w:rPr>
          <w:rFonts w:ascii="Gill Sans MT" w:hAnsi="Gill Sans MT" w:cstheme="minorHAnsi"/>
          <w:b/>
          <w:bCs/>
          <w:sz w:val="22"/>
          <w:szCs w:val="22"/>
        </w:rPr>
      </w:pPr>
      <w:r w:rsidRPr="00D55C6C">
        <w:rPr>
          <w:rFonts w:ascii="Gill Sans MT" w:hAnsi="Gill Sans MT" w:cstheme="minorHAnsi"/>
          <w:sz w:val="22"/>
          <w:szCs w:val="22"/>
        </w:rPr>
        <w:t>The study objective is to engage an external evaluation or research firm to develop a high-quality Evaluation Knowledge Product that captures key insights, best models, field reflections, lessons learned, and strategic recommendations emerging from the implementation of BEST4WEER project. This study will support institutional learning, inform future programming, and provide an evidence base for gender-transformative recovery and women’s social and economic empowerment initiatives for GBC and beyond.</w:t>
      </w:r>
    </w:p>
    <w:p w14:paraId="616E5BE4" w14:textId="77777777" w:rsidR="00036125" w:rsidRPr="00036125" w:rsidRDefault="00036125" w:rsidP="00472155">
      <w:pPr>
        <w:spacing w:before="0" w:after="0" w:line="240" w:lineRule="auto"/>
        <w:rPr>
          <w:rFonts w:ascii="Gill Sans MT" w:hAnsi="Gill Sans MT" w:cstheme="minorHAnsi"/>
          <w:b/>
          <w:bCs/>
          <w:sz w:val="22"/>
          <w:szCs w:val="22"/>
        </w:rPr>
      </w:pPr>
    </w:p>
    <w:p w14:paraId="3F5B2595" w14:textId="77777777" w:rsidR="001B723F" w:rsidRPr="00D55C6C" w:rsidRDefault="001B723F" w:rsidP="00472155">
      <w:pPr>
        <w:pStyle w:val="Heading2"/>
        <w:spacing w:before="0" w:line="240" w:lineRule="auto"/>
        <w:rPr>
          <w:rFonts w:ascii="Gill Sans MT" w:hAnsi="Gill Sans MT"/>
          <w:sz w:val="22"/>
          <w:szCs w:val="22"/>
        </w:rPr>
      </w:pPr>
      <w:bookmarkStart w:id="4" w:name="_Toc87470059"/>
      <w:bookmarkStart w:id="5" w:name="_Toc207362317"/>
      <w:r w:rsidRPr="00D55C6C">
        <w:rPr>
          <w:rFonts w:ascii="Gill Sans MT" w:hAnsi="Gill Sans MT"/>
          <w:sz w:val="22"/>
          <w:szCs w:val="22"/>
        </w:rPr>
        <w:t>2.1 Objectives of the Survey</w:t>
      </w:r>
      <w:bookmarkEnd w:id="4"/>
      <w:bookmarkEnd w:id="5"/>
    </w:p>
    <w:p w14:paraId="0B353D13" w14:textId="4A5ED455" w:rsidR="00B65694" w:rsidRPr="00D55C6C" w:rsidRDefault="00B65694" w:rsidP="00B65694">
      <w:pPr>
        <w:spacing w:before="0" w:after="0" w:line="240" w:lineRule="auto"/>
        <w:rPr>
          <w:rFonts w:ascii="Gill Sans MT" w:hAnsi="Gill Sans MT" w:cstheme="minorHAnsi"/>
          <w:sz w:val="22"/>
          <w:szCs w:val="22"/>
        </w:rPr>
      </w:pPr>
      <w:r w:rsidRPr="00D55C6C">
        <w:rPr>
          <w:rFonts w:ascii="Gill Sans MT" w:hAnsi="Gill Sans MT" w:cstheme="minorHAnsi"/>
          <w:sz w:val="22"/>
          <w:szCs w:val="22"/>
        </w:rPr>
        <w:t xml:space="preserve">The key </w:t>
      </w:r>
      <w:r w:rsidR="002D5DE9" w:rsidRPr="00D55C6C">
        <w:rPr>
          <w:rFonts w:ascii="Gill Sans MT" w:hAnsi="Gill Sans MT" w:cstheme="minorHAnsi"/>
          <w:sz w:val="22"/>
          <w:szCs w:val="22"/>
        </w:rPr>
        <w:t>objective</w:t>
      </w:r>
      <w:r w:rsidRPr="00D55C6C">
        <w:rPr>
          <w:rFonts w:ascii="Gill Sans MT" w:hAnsi="Gill Sans MT" w:cstheme="minorHAnsi"/>
          <w:sz w:val="22"/>
          <w:szCs w:val="22"/>
        </w:rPr>
        <w:t xml:space="preserve"> of the study is to:</w:t>
      </w:r>
    </w:p>
    <w:p w14:paraId="1474C292" w14:textId="77777777" w:rsidR="00B65694" w:rsidRPr="00D55C6C" w:rsidRDefault="00B65694" w:rsidP="00B65694">
      <w:pPr>
        <w:pStyle w:val="NormalWeb"/>
        <w:numPr>
          <w:ilvl w:val="0"/>
          <w:numId w:val="34"/>
        </w:numPr>
        <w:spacing w:before="0" w:beforeAutospacing="0" w:after="0" w:afterAutospacing="0"/>
        <w:rPr>
          <w:rFonts w:ascii="Gill Sans MT" w:eastAsiaTheme="minorHAnsi" w:hAnsi="Gill Sans MT" w:cstheme="minorHAnsi"/>
          <w:kern w:val="2"/>
          <w:sz w:val="22"/>
          <w:szCs w:val="22"/>
          <w:lang w:val="en-US" w:eastAsia="en-US"/>
          <w14:ligatures w14:val="standardContextual"/>
        </w:rPr>
      </w:pPr>
      <w:r w:rsidRPr="00D55C6C">
        <w:rPr>
          <w:rFonts w:ascii="Gill Sans MT" w:eastAsiaTheme="minorHAnsi" w:hAnsi="Gill Sans MT" w:cstheme="minorHAnsi"/>
          <w:kern w:val="2"/>
          <w:sz w:val="22"/>
          <w:szCs w:val="22"/>
          <w:lang w:val="en-US" w:eastAsia="en-US"/>
          <w14:ligatures w14:val="standardContextual"/>
        </w:rPr>
        <w:t>Analyze and document effective strategies, models, and success stories from BEST4WEER, highlighting adaptive methods used in fragile and gender-unequal contexts.</w:t>
      </w:r>
    </w:p>
    <w:p w14:paraId="5E590526" w14:textId="77777777" w:rsidR="00B65694" w:rsidRPr="00D55C6C" w:rsidRDefault="00B65694" w:rsidP="00B65694">
      <w:pPr>
        <w:pStyle w:val="NormalWeb"/>
        <w:numPr>
          <w:ilvl w:val="0"/>
          <w:numId w:val="34"/>
        </w:numPr>
        <w:spacing w:before="0" w:beforeAutospacing="0" w:after="0" w:afterAutospacing="0"/>
        <w:rPr>
          <w:rFonts w:ascii="Gill Sans MT" w:eastAsiaTheme="minorHAnsi" w:hAnsi="Gill Sans MT" w:cstheme="minorHAnsi"/>
          <w:kern w:val="2"/>
          <w:sz w:val="22"/>
          <w:szCs w:val="22"/>
          <w:lang w:val="en-US" w:eastAsia="en-US"/>
          <w14:ligatures w14:val="standardContextual"/>
        </w:rPr>
      </w:pPr>
      <w:r w:rsidRPr="00D55C6C">
        <w:rPr>
          <w:rFonts w:ascii="Gill Sans MT" w:eastAsiaTheme="minorHAnsi" w:hAnsi="Gill Sans MT" w:cstheme="minorHAnsi"/>
          <w:kern w:val="2"/>
          <w:sz w:val="22"/>
          <w:szCs w:val="22"/>
          <w:lang w:val="en-US" w:eastAsia="en-US"/>
          <w14:ligatures w14:val="standardContextual"/>
        </w:rPr>
        <w:t>Assess the scalability and replicability of tested interventions and partnerships across thematic areas to inform future program design for AKRSP, AKDN, and external stakeholders.</w:t>
      </w:r>
    </w:p>
    <w:p w14:paraId="18275FCB" w14:textId="6194F6F5" w:rsidR="00B65694" w:rsidRPr="00D55C6C" w:rsidRDefault="00B65694" w:rsidP="00B65694">
      <w:pPr>
        <w:pStyle w:val="NormalWeb"/>
        <w:numPr>
          <w:ilvl w:val="0"/>
          <w:numId w:val="34"/>
        </w:numPr>
        <w:spacing w:before="0" w:beforeAutospacing="0" w:after="0" w:afterAutospacing="0"/>
        <w:rPr>
          <w:rFonts w:ascii="Gill Sans MT" w:eastAsiaTheme="minorHAnsi" w:hAnsi="Gill Sans MT" w:cstheme="minorHAnsi"/>
          <w:kern w:val="2"/>
          <w:sz w:val="22"/>
          <w:szCs w:val="22"/>
          <w:lang w:val="en-US" w:eastAsia="en-US"/>
          <w14:ligatures w14:val="standardContextual"/>
        </w:rPr>
      </w:pPr>
      <w:r w:rsidRPr="00D55C6C">
        <w:rPr>
          <w:rFonts w:ascii="Gill Sans MT" w:hAnsi="Gill Sans MT" w:cstheme="minorHAnsi"/>
          <w:sz w:val="22"/>
          <w:szCs w:val="22"/>
        </w:rPr>
        <w:t>Present project insights in user friendly</w:t>
      </w:r>
      <w:r w:rsidRPr="00D55C6C">
        <w:rPr>
          <w:rFonts w:ascii="Gill Sans MT" w:eastAsiaTheme="minorHAnsi" w:hAnsi="Gill Sans MT" w:cstheme="minorHAnsi"/>
          <w:kern w:val="2"/>
          <w:sz w:val="22"/>
          <w:szCs w:val="22"/>
          <w:lang w:val="en-US"/>
          <w14:ligatures w14:val="standardContextual"/>
        </w:rPr>
        <w:t xml:space="preserve"> knowledge products including case studies, </w:t>
      </w:r>
      <w:r w:rsidR="001A5080">
        <w:rPr>
          <w:rFonts w:ascii="Gill Sans MT" w:eastAsiaTheme="minorHAnsi" w:hAnsi="Gill Sans MT" w:cstheme="minorHAnsi"/>
          <w:kern w:val="2"/>
          <w:sz w:val="22"/>
          <w:szCs w:val="22"/>
          <w:lang w:val="en-US"/>
          <w14:ligatures w14:val="standardContextual"/>
        </w:rPr>
        <w:t xml:space="preserve">component </w:t>
      </w:r>
      <w:r w:rsidRPr="00D55C6C">
        <w:rPr>
          <w:rFonts w:ascii="Gill Sans MT" w:eastAsiaTheme="minorHAnsi" w:hAnsi="Gill Sans MT" w:cstheme="minorHAnsi"/>
          <w:kern w:val="2"/>
          <w:sz w:val="22"/>
          <w:szCs w:val="22"/>
          <w:lang w:val="en-US"/>
          <w14:ligatures w14:val="standardContextual"/>
        </w:rPr>
        <w:t xml:space="preserve">briefs, infographics, and digital outputs to support advocacy, learning, and </w:t>
      </w:r>
      <w:r w:rsidRPr="00D55C6C">
        <w:rPr>
          <w:rFonts w:ascii="Gill Sans MT" w:hAnsi="Gill Sans MT" w:cstheme="minorHAnsi"/>
          <w:sz w:val="22"/>
          <w:szCs w:val="22"/>
        </w:rPr>
        <w:t>broader dissemination</w:t>
      </w:r>
    </w:p>
    <w:p w14:paraId="698E7A22" w14:textId="77777777" w:rsidR="00A54BEF" w:rsidRPr="00D55C6C" w:rsidRDefault="00A54BEF" w:rsidP="00A54BEF">
      <w:pPr>
        <w:autoSpaceDE w:val="0"/>
        <w:autoSpaceDN w:val="0"/>
        <w:adjustRightInd w:val="0"/>
        <w:spacing w:before="0" w:after="0" w:line="240" w:lineRule="auto"/>
        <w:ind w:left="720"/>
        <w:rPr>
          <w:rFonts w:ascii="Gill Sans MT" w:hAnsi="Gill Sans MT" w:cs="Arial"/>
          <w:sz w:val="22"/>
          <w:szCs w:val="22"/>
        </w:rPr>
      </w:pPr>
    </w:p>
    <w:p w14:paraId="4029ABD7" w14:textId="787B2015" w:rsidR="000F2C68" w:rsidRPr="00D55C6C" w:rsidRDefault="000F2C68" w:rsidP="00472155">
      <w:pPr>
        <w:pStyle w:val="Heading2"/>
        <w:spacing w:before="0" w:line="240" w:lineRule="auto"/>
        <w:rPr>
          <w:rFonts w:ascii="Gill Sans MT" w:hAnsi="Gill Sans MT"/>
          <w:sz w:val="22"/>
          <w:szCs w:val="22"/>
          <w:lang w:val="en-US"/>
        </w:rPr>
      </w:pPr>
      <w:bookmarkStart w:id="6" w:name="_Toc207362318"/>
      <w:r w:rsidRPr="00D55C6C">
        <w:rPr>
          <w:rFonts w:ascii="Gill Sans MT" w:eastAsia="Times New Roman" w:hAnsi="Gill Sans MT"/>
          <w:sz w:val="22"/>
          <w:szCs w:val="22"/>
          <w:lang w:eastAsia="en-GB"/>
        </w:rPr>
        <w:lastRenderedPageBreak/>
        <w:t>2.</w:t>
      </w:r>
      <w:r w:rsidR="009C55C1">
        <w:rPr>
          <w:rFonts w:ascii="Gill Sans MT" w:eastAsia="Times New Roman" w:hAnsi="Gill Sans MT"/>
          <w:sz w:val="22"/>
          <w:szCs w:val="22"/>
          <w:lang w:eastAsia="en-GB"/>
        </w:rPr>
        <w:t>2</w:t>
      </w:r>
      <w:r w:rsidRPr="00D55C6C">
        <w:rPr>
          <w:rFonts w:ascii="Gill Sans MT" w:eastAsia="Times New Roman" w:hAnsi="Gill Sans MT"/>
          <w:sz w:val="22"/>
          <w:szCs w:val="22"/>
          <w:lang w:eastAsia="en-GB"/>
        </w:rPr>
        <w:t xml:space="preserve"> Scope of the study</w:t>
      </w:r>
      <w:bookmarkEnd w:id="6"/>
      <w:r w:rsidRPr="00D55C6C">
        <w:rPr>
          <w:rFonts w:ascii="Gill Sans MT" w:hAnsi="Gill Sans MT"/>
          <w:sz w:val="22"/>
          <w:szCs w:val="22"/>
          <w:lang w:val="en-US"/>
        </w:rPr>
        <w:t xml:space="preserve"> </w:t>
      </w:r>
    </w:p>
    <w:p w14:paraId="4EA9A928" w14:textId="799A2382" w:rsidR="00B65694" w:rsidRPr="009C55C1" w:rsidRDefault="0062193D" w:rsidP="00B65694">
      <w:pPr>
        <w:spacing w:before="0" w:after="0" w:line="240" w:lineRule="auto"/>
        <w:jc w:val="left"/>
        <w:rPr>
          <w:rFonts w:ascii="Gill Sans MT" w:hAnsi="Gill Sans MT" w:cstheme="minorHAnsi"/>
          <w:color w:val="9BBB59" w:themeColor="accent3"/>
          <w:sz w:val="22"/>
          <w:szCs w:val="22"/>
        </w:rPr>
      </w:pPr>
      <w:r w:rsidRPr="009C55C1">
        <w:rPr>
          <w:rFonts w:ascii="Gill Sans MT" w:hAnsi="Gill Sans MT" w:cstheme="minorHAnsi"/>
          <w:b/>
          <w:bCs/>
          <w:color w:val="9BBB59" w:themeColor="accent3"/>
          <w:sz w:val="22"/>
          <w:szCs w:val="22"/>
          <w:lang w:val="en-PK"/>
        </w:rPr>
        <w:t xml:space="preserve">1. </w:t>
      </w:r>
      <w:r w:rsidR="00B65694" w:rsidRPr="009C55C1">
        <w:rPr>
          <w:rFonts w:ascii="Gill Sans MT" w:hAnsi="Gill Sans MT" w:cstheme="minorHAnsi"/>
          <w:b/>
          <w:bCs/>
          <w:color w:val="9BBB59" w:themeColor="accent3"/>
          <w:sz w:val="22"/>
          <w:szCs w:val="22"/>
          <w:lang w:val="en-PK"/>
        </w:rPr>
        <w:t>Desk Review &amp; Work Plan</w:t>
      </w:r>
    </w:p>
    <w:p w14:paraId="5DCB48C2" w14:textId="68734758" w:rsidR="00B65694" w:rsidRPr="00D55C6C" w:rsidRDefault="00B65694" w:rsidP="00B65694">
      <w:pPr>
        <w:pStyle w:val="ListParagraph"/>
        <w:numPr>
          <w:ilvl w:val="0"/>
          <w:numId w:val="37"/>
        </w:numPr>
        <w:spacing w:before="0" w:after="0" w:line="240" w:lineRule="auto"/>
        <w:jc w:val="left"/>
        <w:rPr>
          <w:rFonts w:ascii="Gill Sans MT" w:hAnsi="Gill Sans MT" w:cstheme="minorHAnsi"/>
          <w:sz w:val="22"/>
          <w:szCs w:val="22"/>
        </w:rPr>
      </w:pPr>
      <w:r w:rsidRPr="00D55C6C">
        <w:rPr>
          <w:rFonts w:ascii="Gill Sans MT" w:hAnsi="Gill Sans MT" w:cstheme="minorHAnsi"/>
          <w:sz w:val="22"/>
          <w:szCs w:val="22"/>
          <w:lang w:val="en-PK"/>
        </w:rPr>
        <w:t xml:space="preserve">Review core BEST4WEER documentation (project </w:t>
      </w:r>
      <w:r w:rsidR="00036125">
        <w:rPr>
          <w:rFonts w:ascii="Gill Sans MT" w:hAnsi="Gill Sans MT" w:cstheme="minorHAnsi"/>
          <w:sz w:val="22"/>
          <w:szCs w:val="22"/>
          <w:lang w:val="en-PK"/>
        </w:rPr>
        <w:t xml:space="preserve">documents, progress </w:t>
      </w:r>
      <w:r w:rsidRPr="00D55C6C">
        <w:rPr>
          <w:rFonts w:ascii="Gill Sans MT" w:hAnsi="Gill Sans MT" w:cstheme="minorHAnsi"/>
          <w:sz w:val="22"/>
          <w:szCs w:val="22"/>
          <w:lang w:val="en-PK"/>
        </w:rPr>
        <w:t xml:space="preserve">reports, </w:t>
      </w:r>
      <w:r w:rsidR="00937EBA">
        <w:rPr>
          <w:rFonts w:ascii="Gill Sans MT" w:hAnsi="Gill Sans MT" w:cstheme="minorHAnsi"/>
          <w:sz w:val="22"/>
          <w:szCs w:val="22"/>
          <w:lang w:val="en-PK"/>
        </w:rPr>
        <w:t>baseline study, outcome study,</w:t>
      </w:r>
      <w:r w:rsidRPr="00D55C6C">
        <w:rPr>
          <w:rFonts w:ascii="Gill Sans MT" w:hAnsi="Gill Sans MT" w:cstheme="minorHAnsi"/>
          <w:sz w:val="22"/>
          <w:szCs w:val="22"/>
          <w:lang w:val="en-PK"/>
        </w:rPr>
        <w:t xml:space="preserve"> p</w:t>
      </w:r>
      <w:r w:rsidR="00937EBA">
        <w:rPr>
          <w:rFonts w:ascii="Gill Sans MT" w:hAnsi="Gill Sans MT" w:cstheme="minorHAnsi"/>
          <w:sz w:val="22"/>
          <w:szCs w:val="22"/>
          <w:lang w:val="en-PK"/>
        </w:rPr>
        <w:t>roject</w:t>
      </w:r>
      <w:r w:rsidRPr="00D55C6C">
        <w:rPr>
          <w:rFonts w:ascii="Gill Sans MT" w:hAnsi="Gill Sans MT" w:cstheme="minorHAnsi"/>
          <w:sz w:val="22"/>
          <w:szCs w:val="22"/>
          <w:lang w:val="en-PK"/>
        </w:rPr>
        <w:t xml:space="preserve"> briefs, and media content</w:t>
      </w:r>
      <w:r w:rsidR="00937EBA">
        <w:rPr>
          <w:rFonts w:ascii="Gill Sans MT" w:hAnsi="Gill Sans MT" w:cstheme="minorHAnsi"/>
          <w:sz w:val="22"/>
          <w:szCs w:val="22"/>
          <w:lang w:val="en-PK"/>
        </w:rPr>
        <w:t xml:space="preserve">) </w:t>
      </w:r>
      <w:r w:rsidRPr="00D55C6C">
        <w:rPr>
          <w:rFonts w:ascii="Gill Sans MT" w:hAnsi="Gill Sans MT" w:cstheme="minorHAnsi"/>
          <w:sz w:val="22"/>
          <w:szCs w:val="22"/>
          <w:lang w:val="en-PK"/>
        </w:rPr>
        <w:t>to frame key approaches and results. Develop an interview guide and detailed work plan in consultation with AKRSP.</w:t>
      </w:r>
      <w:r w:rsidRPr="00D55C6C">
        <w:rPr>
          <w:rFonts w:ascii="Gill Sans MT" w:hAnsi="Gill Sans MT" w:cstheme="minorHAnsi"/>
          <w:sz w:val="22"/>
          <w:szCs w:val="22"/>
        </w:rPr>
        <w:t xml:space="preserve"> </w:t>
      </w:r>
    </w:p>
    <w:p w14:paraId="5AB32386" w14:textId="7ABFCA70" w:rsidR="00B65694" w:rsidRDefault="00937EBA" w:rsidP="00B65694">
      <w:pPr>
        <w:pStyle w:val="ListParagraph"/>
        <w:numPr>
          <w:ilvl w:val="0"/>
          <w:numId w:val="37"/>
        </w:numPr>
        <w:spacing w:before="0" w:after="0" w:line="240" w:lineRule="auto"/>
        <w:jc w:val="left"/>
        <w:rPr>
          <w:rFonts w:ascii="Gill Sans MT" w:hAnsi="Gill Sans MT" w:cstheme="minorHAnsi"/>
          <w:sz w:val="22"/>
          <w:szCs w:val="22"/>
        </w:rPr>
      </w:pPr>
      <w:r>
        <w:rPr>
          <w:rFonts w:ascii="Gill Sans MT" w:hAnsi="Gill Sans MT" w:cstheme="minorHAnsi"/>
          <w:sz w:val="22"/>
          <w:szCs w:val="22"/>
        </w:rPr>
        <w:t>Participate in</w:t>
      </w:r>
      <w:r w:rsidR="00B65694" w:rsidRPr="00D55C6C">
        <w:rPr>
          <w:rFonts w:ascii="Gill Sans MT" w:hAnsi="Gill Sans MT" w:cstheme="minorHAnsi"/>
          <w:sz w:val="22"/>
          <w:szCs w:val="22"/>
        </w:rPr>
        <w:t xml:space="preserve"> a consultative session with project team including MERL team, Project specialist and thematic leads to design the stud</w:t>
      </w:r>
      <w:r w:rsidR="001A5080">
        <w:rPr>
          <w:rFonts w:ascii="Gill Sans MT" w:hAnsi="Gill Sans MT" w:cstheme="minorHAnsi"/>
          <w:sz w:val="22"/>
          <w:szCs w:val="22"/>
        </w:rPr>
        <w:t>y.</w:t>
      </w:r>
    </w:p>
    <w:p w14:paraId="0FB5DB29" w14:textId="77777777" w:rsidR="001A5080" w:rsidRPr="00D55C6C" w:rsidRDefault="001A5080" w:rsidP="001A5080">
      <w:pPr>
        <w:pStyle w:val="ListParagraph"/>
        <w:spacing w:before="0" w:after="0" w:line="240" w:lineRule="auto"/>
        <w:jc w:val="left"/>
        <w:rPr>
          <w:rFonts w:ascii="Gill Sans MT" w:hAnsi="Gill Sans MT" w:cstheme="minorHAnsi"/>
          <w:sz w:val="22"/>
          <w:szCs w:val="22"/>
        </w:rPr>
      </w:pPr>
    </w:p>
    <w:p w14:paraId="2566BED9" w14:textId="6B8894FD" w:rsidR="00B65694" w:rsidRPr="00D55C6C" w:rsidRDefault="0062193D" w:rsidP="00B65694">
      <w:pPr>
        <w:spacing w:before="0" w:after="0" w:line="240" w:lineRule="auto"/>
        <w:jc w:val="left"/>
        <w:rPr>
          <w:rFonts w:ascii="Gill Sans MT" w:hAnsi="Gill Sans MT" w:cstheme="minorHAnsi"/>
          <w:sz w:val="22"/>
          <w:szCs w:val="22"/>
          <w:lang w:val="en-PK"/>
        </w:rPr>
      </w:pPr>
      <w:r w:rsidRPr="009C55C1">
        <w:rPr>
          <w:rFonts w:ascii="Gill Sans MT" w:hAnsi="Gill Sans MT" w:cstheme="minorHAnsi"/>
          <w:b/>
          <w:bCs/>
          <w:color w:val="9BBB59" w:themeColor="accent3"/>
          <w:sz w:val="22"/>
          <w:szCs w:val="22"/>
          <w:lang w:val="en-PK"/>
        </w:rPr>
        <w:t xml:space="preserve">2. </w:t>
      </w:r>
      <w:r w:rsidR="00B65694" w:rsidRPr="009C55C1">
        <w:rPr>
          <w:rFonts w:ascii="Gill Sans MT" w:hAnsi="Gill Sans MT" w:cstheme="minorHAnsi"/>
          <w:b/>
          <w:bCs/>
          <w:color w:val="9BBB59" w:themeColor="accent3"/>
          <w:sz w:val="22"/>
          <w:szCs w:val="22"/>
          <w:lang w:val="en-PK"/>
        </w:rPr>
        <w:t>Field Data Collection</w:t>
      </w:r>
      <w:r w:rsidR="00B65694" w:rsidRPr="00D55C6C">
        <w:rPr>
          <w:rFonts w:ascii="Gill Sans MT" w:hAnsi="Gill Sans MT" w:cstheme="minorHAnsi"/>
          <w:sz w:val="22"/>
          <w:szCs w:val="22"/>
          <w:lang w:val="en-PK"/>
        </w:rPr>
        <w:br/>
        <w:t xml:space="preserve">Use participatory </w:t>
      </w:r>
      <w:r w:rsidR="002D5DE9" w:rsidRPr="00D55C6C">
        <w:rPr>
          <w:rFonts w:ascii="Gill Sans MT" w:hAnsi="Gill Sans MT" w:cstheme="minorHAnsi"/>
          <w:sz w:val="22"/>
          <w:szCs w:val="22"/>
          <w:lang w:val="en-PK"/>
        </w:rPr>
        <w:t>methods; Focus</w:t>
      </w:r>
      <w:r w:rsidR="00B65694" w:rsidRPr="00D55C6C">
        <w:rPr>
          <w:rFonts w:ascii="Gill Sans MT" w:hAnsi="Gill Sans MT" w:cstheme="minorHAnsi"/>
          <w:sz w:val="22"/>
          <w:szCs w:val="22"/>
          <w:lang w:val="en-PK"/>
        </w:rPr>
        <w:t xml:space="preserve"> Group Discussions, Key Informant Interviews</w:t>
      </w:r>
      <w:r w:rsidR="001A5080">
        <w:rPr>
          <w:rFonts w:ascii="Gill Sans MT" w:hAnsi="Gill Sans MT" w:cstheme="minorHAnsi"/>
          <w:sz w:val="22"/>
          <w:szCs w:val="22"/>
          <w:lang w:val="en-PK"/>
        </w:rPr>
        <w:t xml:space="preserve"> </w:t>
      </w:r>
      <w:r w:rsidR="00B65694" w:rsidRPr="00D55C6C">
        <w:rPr>
          <w:rFonts w:ascii="Gill Sans MT" w:hAnsi="Gill Sans MT" w:cstheme="minorHAnsi"/>
          <w:sz w:val="22"/>
          <w:szCs w:val="22"/>
          <w:lang w:val="en-PK"/>
        </w:rPr>
        <w:t>and Most Significant Change to document:</w:t>
      </w:r>
    </w:p>
    <w:p w14:paraId="71B44546" w14:textId="74F13591" w:rsidR="00B65694" w:rsidRPr="00D55C6C" w:rsidRDefault="00B65694" w:rsidP="00B65694">
      <w:pPr>
        <w:numPr>
          <w:ilvl w:val="0"/>
          <w:numId w:val="36"/>
        </w:numPr>
        <w:spacing w:before="0" w:after="0" w:line="240" w:lineRule="auto"/>
        <w:jc w:val="left"/>
        <w:rPr>
          <w:rFonts w:ascii="Gill Sans MT" w:hAnsi="Gill Sans MT" w:cstheme="minorHAnsi"/>
          <w:sz w:val="22"/>
          <w:szCs w:val="22"/>
          <w:lang w:val="en-PK"/>
        </w:rPr>
      </w:pPr>
      <w:r w:rsidRPr="00D55C6C">
        <w:rPr>
          <w:rFonts w:ascii="Gill Sans MT" w:hAnsi="Gill Sans MT" w:cstheme="minorHAnsi"/>
          <w:sz w:val="22"/>
          <w:szCs w:val="22"/>
          <w:lang w:val="en-PK"/>
        </w:rPr>
        <w:t>The most significant changes achieved under BEST4WEER</w:t>
      </w:r>
      <w:r w:rsidR="001A5080">
        <w:rPr>
          <w:rFonts w:ascii="Gill Sans MT" w:hAnsi="Gill Sans MT" w:cstheme="minorHAnsi"/>
          <w:sz w:val="22"/>
          <w:szCs w:val="22"/>
          <w:lang w:val="en-PK"/>
        </w:rPr>
        <w:t xml:space="preserve"> project components</w:t>
      </w:r>
      <w:r w:rsidRPr="00D55C6C">
        <w:rPr>
          <w:rFonts w:ascii="Gill Sans MT" w:hAnsi="Gill Sans MT" w:cstheme="minorHAnsi"/>
          <w:sz w:val="22"/>
          <w:szCs w:val="22"/>
          <w:lang w:val="en-PK"/>
        </w:rPr>
        <w:t>.</w:t>
      </w:r>
    </w:p>
    <w:p w14:paraId="2BD28258" w14:textId="5FBD28C9" w:rsidR="00B65694" w:rsidRPr="00D55C6C" w:rsidRDefault="001A5080" w:rsidP="00B65694">
      <w:pPr>
        <w:numPr>
          <w:ilvl w:val="0"/>
          <w:numId w:val="36"/>
        </w:numPr>
        <w:spacing w:before="0" w:after="0" w:line="240" w:lineRule="auto"/>
        <w:jc w:val="left"/>
        <w:rPr>
          <w:rFonts w:ascii="Gill Sans MT" w:hAnsi="Gill Sans MT" w:cstheme="minorHAnsi"/>
          <w:sz w:val="22"/>
          <w:szCs w:val="22"/>
          <w:lang w:val="en-PK"/>
        </w:rPr>
      </w:pPr>
      <w:r>
        <w:rPr>
          <w:rFonts w:ascii="Gill Sans MT" w:hAnsi="Gill Sans MT" w:cstheme="minorHAnsi"/>
          <w:sz w:val="22"/>
          <w:szCs w:val="22"/>
          <w:lang w:val="en-PK"/>
        </w:rPr>
        <w:t>Document l</w:t>
      </w:r>
      <w:r w:rsidR="00B65694" w:rsidRPr="00D55C6C">
        <w:rPr>
          <w:rFonts w:ascii="Gill Sans MT" w:hAnsi="Gill Sans MT" w:cstheme="minorHAnsi"/>
          <w:sz w:val="22"/>
          <w:szCs w:val="22"/>
          <w:lang w:val="en-PK"/>
        </w:rPr>
        <w:t>eading strategies, best practices, innovations, and challenges across all thematic components.</w:t>
      </w:r>
    </w:p>
    <w:p w14:paraId="45DF43CF" w14:textId="77777777" w:rsidR="00B65694" w:rsidRPr="00D55C6C" w:rsidRDefault="00B65694" w:rsidP="00B65694">
      <w:pPr>
        <w:numPr>
          <w:ilvl w:val="0"/>
          <w:numId w:val="36"/>
        </w:numPr>
        <w:spacing w:before="0" w:after="0" w:line="240" w:lineRule="auto"/>
        <w:jc w:val="left"/>
        <w:rPr>
          <w:rFonts w:ascii="Gill Sans MT" w:hAnsi="Gill Sans MT" w:cstheme="minorHAnsi"/>
          <w:sz w:val="22"/>
          <w:szCs w:val="22"/>
          <w:lang w:val="en-PK"/>
        </w:rPr>
      </w:pPr>
      <w:r w:rsidRPr="00D55C6C">
        <w:rPr>
          <w:rFonts w:ascii="Gill Sans MT" w:hAnsi="Gill Sans MT" w:cstheme="minorHAnsi"/>
          <w:sz w:val="22"/>
          <w:szCs w:val="22"/>
          <w:lang w:val="en-PK"/>
        </w:rPr>
        <w:t>Sustainability, systematization, and scalability of interventions and partnerships.</w:t>
      </w:r>
    </w:p>
    <w:p w14:paraId="067234E8" w14:textId="4B6698AA" w:rsidR="001A5080" w:rsidRPr="001A5080" w:rsidRDefault="00B65694" w:rsidP="00B65694">
      <w:pPr>
        <w:numPr>
          <w:ilvl w:val="0"/>
          <w:numId w:val="36"/>
        </w:numPr>
        <w:spacing w:before="0" w:after="0" w:line="240" w:lineRule="auto"/>
        <w:jc w:val="left"/>
        <w:rPr>
          <w:rFonts w:ascii="Gill Sans MT" w:hAnsi="Gill Sans MT" w:cstheme="minorHAnsi"/>
          <w:sz w:val="22"/>
          <w:szCs w:val="22"/>
          <w:lang w:val="en-PK"/>
        </w:rPr>
      </w:pPr>
      <w:r w:rsidRPr="00D55C6C">
        <w:rPr>
          <w:rFonts w:ascii="Gill Sans MT" w:hAnsi="Gill Sans MT" w:cstheme="minorHAnsi"/>
          <w:sz w:val="22"/>
          <w:szCs w:val="22"/>
          <w:lang w:val="en-PK"/>
        </w:rPr>
        <w:t>The impact of contextual shifts (e.g., COVID-19, socio-political changes) on project outcomes.</w:t>
      </w:r>
    </w:p>
    <w:p w14:paraId="29A19D67" w14:textId="76D28CD8" w:rsidR="00B65694" w:rsidRPr="00D55C6C" w:rsidRDefault="00B65694" w:rsidP="00B65694">
      <w:pPr>
        <w:spacing w:before="0" w:after="0" w:line="240" w:lineRule="auto"/>
        <w:jc w:val="left"/>
        <w:rPr>
          <w:rFonts w:ascii="Gill Sans MT" w:hAnsi="Gill Sans MT" w:cstheme="minorHAnsi"/>
          <w:sz w:val="22"/>
          <w:szCs w:val="22"/>
        </w:rPr>
      </w:pPr>
      <w:r w:rsidRPr="00D55C6C">
        <w:rPr>
          <w:rFonts w:ascii="Gill Sans MT" w:hAnsi="Gill Sans MT" w:cstheme="minorHAnsi"/>
          <w:b/>
          <w:bCs/>
          <w:sz w:val="22"/>
          <w:szCs w:val="22"/>
        </w:rPr>
        <w:t>Key Informant Interviews (KIIs)</w:t>
      </w:r>
    </w:p>
    <w:p w14:paraId="382046A5" w14:textId="3A1C4F6F" w:rsidR="00B65694" w:rsidRPr="00D55C6C" w:rsidRDefault="00B65694" w:rsidP="00B65694">
      <w:pPr>
        <w:numPr>
          <w:ilvl w:val="1"/>
          <w:numId w:val="35"/>
        </w:numPr>
        <w:spacing w:before="0" w:after="0" w:line="240" w:lineRule="auto"/>
        <w:jc w:val="left"/>
        <w:rPr>
          <w:rFonts w:ascii="Gill Sans MT" w:hAnsi="Gill Sans MT" w:cstheme="minorHAnsi"/>
          <w:sz w:val="22"/>
          <w:szCs w:val="22"/>
        </w:rPr>
      </w:pPr>
      <w:r w:rsidRPr="00D55C6C">
        <w:rPr>
          <w:rFonts w:ascii="Gill Sans MT" w:hAnsi="Gill Sans MT" w:cstheme="minorHAnsi"/>
          <w:sz w:val="22"/>
          <w:szCs w:val="22"/>
        </w:rPr>
        <w:t>With AKRSP staff, implementing partners, government stakeholders, and employers.</w:t>
      </w:r>
    </w:p>
    <w:p w14:paraId="4942F3B2" w14:textId="77777777" w:rsidR="00B65694" w:rsidRPr="00D55C6C" w:rsidRDefault="00B65694" w:rsidP="00B65694">
      <w:pPr>
        <w:spacing w:before="0" w:after="0" w:line="240" w:lineRule="auto"/>
        <w:jc w:val="left"/>
        <w:rPr>
          <w:rFonts w:ascii="Gill Sans MT" w:hAnsi="Gill Sans MT" w:cstheme="minorHAnsi"/>
          <w:sz w:val="22"/>
          <w:szCs w:val="22"/>
        </w:rPr>
      </w:pPr>
      <w:r w:rsidRPr="00D55C6C">
        <w:rPr>
          <w:rFonts w:ascii="Gill Sans MT" w:hAnsi="Gill Sans MT" w:cstheme="minorHAnsi"/>
          <w:b/>
          <w:bCs/>
          <w:sz w:val="22"/>
          <w:szCs w:val="22"/>
        </w:rPr>
        <w:t>Focus Group Discussions (FGDs)</w:t>
      </w:r>
    </w:p>
    <w:p w14:paraId="3D137B4F" w14:textId="597DD978" w:rsidR="001A5080" w:rsidRPr="009C55C1" w:rsidRDefault="00B65694" w:rsidP="009C55C1">
      <w:pPr>
        <w:numPr>
          <w:ilvl w:val="1"/>
          <w:numId w:val="35"/>
        </w:numPr>
        <w:spacing w:before="0" w:after="0" w:line="240" w:lineRule="auto"/>
        <w:jc w:val="left"/>
        <w:rPr>
          <w:rFonts w:ascii="Gill Sans MT" w:hAnsi="Gill Sans MT" w:cstheme="minorHAnsi"/>
          <w:sz w:val="22"/>
          <w:szCs w:val="22"/>
        </w:rPr>
      </w:pPr>
      <w:r w:rsidRPr="00D55C6C">
        <w:rPr>
          <w:rFonts w:ascii="Gill Sans MT" w:hAnsi="Gill Sans MT" w:cstheme="minorHAnsi"/>
          <w:sz w:val="22"/>
          <w:szCs w:val="22"/>
        </w:rPr>
        <w:t>With women beneficiaries, CBSGs, Gender Pairs, community members, and male allies, COEs.</w:t>
      </w:r>
    </w:p>
    <w:p w14:paraId="6B0E883C" w14:textId="2F733CB8" w:rsidR="00B65694" w:rsidRPr="009C55C1" w:rsidRDefault="0062193D" w:rsidP="0062193D">
      <w:pPr>
        <w:spacing w:before="0" w:after="0" w:line="240" w:lineRule="auto"/>
        <w:jc w:val="left"/>
        <w:rPr>
          <w:rFonts w:ascii="Gill Sans MT" w:hAnsi="Gill Sans MT" w:cstheme="minorHAnsi"/>
          <w:b/>
          <w:bCs/>
          <w:color w:val="9BBB59" w:themeColor="accent3"/>
          <w:sz w:val="22"/>
          <w:szCs w:val="22"/>
          <w:lang w:val="en-PK"/>
        </w:rPr>
      </w:pPr>
      <w:r w:rsidRPr="009C55C1">
        <w:rPr>
          <w:rFonts w:ascii="Gill Sans MT" w:hAnsi="Gill Sans MT" w:cstheme="minorHAnsi"/>
          <w:b/>
          <w:bCs/>
          <w:color w:val="9BBB59" w:themeColor="accent3"/>
          <w:sz w:val="22"/>
          <w:szCs w:val="22"/>
          <w:lang w:val="en-PK"/>
        </w:rPr>
        <w:t>3.</w:t>
      </w:r>
      <w:r w:rsidR="00B65694" w:rsidRPr="009C55C1">
        <w:rPr>
          <w:rFonts w:ascii="Gill Sans MT" w:hAnsi="Gill Sans MT" w:cstheme="minorHAnsi"/>
          <w:b/>
          <w:bCs/>
          <w:color w:val="9BBB59" w:themeColor="accent3"/>
          <w:sz w:val="22"/>
          <w:szCs w:val="22"/>
          <w:lang w:val="en-PK"/>
        </w:rPr>
        <w:t>Data Analysis and Report Writing:</w:t>
      </w:r>
    </w:p>
    <w:p w14:paraId="352BFABE" w14:textId="3BBD5FBC" w:rsidR="00B65694" w:rsidRPr="00D55C6C" w:rsidRDefault="00B65694" w:rsidP="00B65694">
      <w:pPr>
        <w:spacing w:before="0" w:after="0" w:line="240" w:lineRule="auto"/>
        <w:jc w:val="left"/>
        <w:rPr>
          <w:rFonts w:ascii="Gill Sans MT" w:hAnsi="Gill Sans MT" w:cstheme="minorHAnsi"/>
          <w:sz w:val="22"/>
          <w:szCs w:val="22"/>
          <w:lang w:val="en-PK"/>
        </w:rPr>
      </w:pPr>
      <w:r w:rsidRPr="00D55C6C">
        <w:rPr>
          <w:rFonts w:ascii="Gill Sans MT" w:hAnsi="Gill Sans MT" w:cstheme="minorHAnsi"/>
          <w:sz w:val="22"/>
          <w:szCs w:val="22"/>
          <w:lang w:val="en-PK"/>
        </w:rPr>
        <w:t>Identify and articulate leading approaches under each component of BEST4WEER, linking them with outcome indicators, case studies, and lessons learned. Map approaches against the Performance Measurement Framework (PMF) to show how results were achieved.</w:t>
      </w:r>
    </w:p>
    <w:p w14:paraId="733F20E3" w14:textId="3CE9148F" w:rsidR="00B65694" w:rsidRPr="00D55C6C" w:rsidRDefault="00B65694" w:rsidP="00B65694">
      <w:pPr>
        <w:spacing w:before="0" w:after="0" w:line="240" w:lineRule="auto"/>
        <w:rPr>
          <w:rFonts w:ascii="Gill Sans MT" w:hAnsi="Gill Sans MT" w:cstheme="minorHAnsi"/>
          <w:sz w:val="22"/>
          <w:szCs w:val="22"/>
        </w:rPr>
      </w:pPr>
      <w:r w:rsidRPr="00D55C6C">
        <w:rPr>
          <w:rFonts w:ascii="Gill Sans MT" w:hAnsi="Gill Sans MT" w:cstheme="minorHAnsi"/>
          <w:b/>
          <w:bCs/>
          <w:sz w:val="22"/>
          <w:szCs w:val="22"/>
        </w:rPr>
        <w:t>Most Significant Change:</w:t>
      </w:r>
      <w:r w:rsidRPr="00D55C6C">
        <w:rPr>
          <w:rFonts w:ascii="Gill Sans MT" w:hAnsi="Gill Sans MT" w:cstheme="minorHAnsi"/>
          <w:sz w:val="22"/>
          <w:szCs w:val="22"/>
        </w:rPr>
        <w:t xml:space="preserve"> To identify stories of deep transformation and unanticipated results stated by the beneficiaries.</w:t>
      </w:r>
    </w:p>
    <w:p w14:paraId="57DDAACF" w14:textId="168A9FEE" w:rsidR="00B65694" w:rsidRPr="00D55C6C" w:rsidRDefault="00B65694" w:rsidP="00B65694">
      <w:pPr>
        <w:spacing w:before="0" w:after="0" w:line="240" w:lineRule="auto"/>
        <w:rPr>
          <w:rFonts w:ascii="Gill Sans MT" w:hAnsi="Gill Sans MT" w:cstheme="minorHAnsi"/>
          <w:sz w:val="22"/>
          <w:szCs w:val="22"/>
        </w:rPr>
      </w:pPr>
      <w:r w:rsidRPr="00D55C6C">
        <w:rPr>
          <w:rFonts w:ascii="Gill Sans MT" w:hAnsi="Gill Sans MT" w:cstheme="minorHAnsi"/>
          <w:b/>
          <w:bCs/>
          <w:sz w:val="22"/>
          <w:szCs w:val="22"/>
        </w:rPr>
        <w:t>Case Study Documentation:</w:t>
      </w:r>
      <w:r w:rsidRPr="00D55C6C">
        <w:rPr>
          <w:rFonts w:ascii="Gill Sans MT" w:hAnsi="Gill Sans MT" w:cstheme="minorHAnsi"/>
          <w:sz w:val="22"/>
          <w:szCs w:val="22"/>
        </w:rPr>
        <w:t xml:space="preserve"> Selection of 12 compelling success stories or innovations for each project </w:t>
      </w:r>
      <w:r w:rsidR="002D5DE9" w:rsidRPr="00D55C6C">
        <w:rPr>
          <w:rFonts w:ascii="Gill Sans MT" w:hAnsi="Gill Sans MT" w:cstheme="minorHAnsi"/>
          <w:sz w:val="22"/>
          <w:szCs w:val="22"/>
        </w:rPr>
        <w:t>component (</w:t>
      </w:r>
      <w:r w:rsidRPr="00D55C6C">
        <w:rPr>
          <w:rFonts w:ascii="Gill Sans MT" w:hAnsi="Gill Sans MT" w:cstheme="minorHAnsi"/>
          <w:sz w:val="22"/>
          <w:szCs w:val="22"/>
        </w:rPr>
        <w:t>2 per thematic pillar).</w:t>
      </w:r>
    </w:p>
    <w:p w14:paraId="6DEEBB43" w14:textId="77777777" w:rsidR="00B65694" w:rsidRPr="00D55C6C" w:rsidRDefault="00B65694" w:rsidP="00B65694">
      <w:pPr>
        <w:spacing w:before="0" w:after="0" w:line="240" w:lineRule="auto"/>
        <w:rPr>
          <w:rFonts w:ascii="Gill Sans MT" w:hAnsi="Gill Sans MT" w:cstheme="minorHAnsi"/>
          <w:b/>
          <w:bCs/>
          <w:sz w:val="22"/>
          <w:szCs w:val="22"/>
        </w:rPr>
      </w:pPr>
      <w:r w:rsidRPr="00D55C6C">
        <w:rPr>
          <w:rFonts w:ascii="Gill Sans MT" w:hAnsi="Gill Sans MT" w:cstheme="minorHAnsi"/>
          <w:b/>
          <w:bCs/>
          <w:sz w:val="22"/>
          <w:szCs w:val="22"/>
        </w:rPr>
        <w:t>Data Stories</w:t>
      </w:r>
    </w:p>
    <w:p w14:paraId="7A92E10A" w14:textId="77777777" w:rsidR="00B65694" w:rsidRPr="00D55C6C" w:rsidRDefault="00B65694" w:rsidP="00B65694">
      <w:pPr>
        <w:numPr>
          <w:ilvl w:val="1"/>
          <w:numId w:val="39"/>
        </w:numPr>
        <w:spacing w:before="0" w:after="0" w:line="240" w:lineRule="auto"/>
        <w:ind w:left="757"/>
        <w:jc w:val="left"/>
        <w:rPr>
          <w:rFonts w:ascii="Gill Sans MT" w:hAnsi="Gill Sans MT" w:cstheme="minorHAnsi"/>
          <w:sz w:val="22"/>
          <w:szCs w:val="22"/>
        </w:rPr>
      </w:pPr>
      <w:r w:rsidRPr="00D55C6C">
        <w:rPr>
          <w:rFonts w:ascii="Gill Sans MT" w:hAnsi="Gill Sans MT" w:cstheme="minorHAnsi"/>
          <w:sz w:val="22"/>
          <w:szCs w:val="22"/>
        </w:rPr>
        <w:t>One pager/Infographics for each component in consultation with MERL team</w:t>
      </w:r>
    </w:p>
    <w:p w14:paraId="6FD02574" w14:textId="77777777" w:rsidR="00B65694" w:rsidRPr="00D55C6C" w:rsidRDefault="00B65694" w:rsidP="00B65694">
      <w:pPr>
        <w:numPr>
          <w:ilvl w:val="1"/>
          <w:numId w:val="39"/>
        </w:numPr>
        <w:spacing w:before="0" w:after="0" w:line="240" w:lineRule="auto"/>
        <w:ind w:left="757"/>
        <w:jc w:val="left"/>
        <w:rPr>
          <w:rFonts w:ascii="Gill Sans MT" w:hAnsi="Gill Sans MT" w:cstheme="minorHAnsi"/>
          <w:sz w:val="22"/>
          <w:szCs w:val="22"/>
        </w:rPr>
      </w:pPr>
      <w:r w:rsidRPr="00D55C6C">
        <w:rPr>
          <w:rFonts w:ascii="Gill Sans MT" w:hAnsi="Gill Sans MT" w:cstheme="minorHAnsi"/>
          <w:sz w:val="22"/>
          <w:szCs w:val="22"/>
        </w:rPr>
        <w:t>Short-form video of case studies for AKRSP social media and project oversight committee meetings</w:t>
      </w:r>
    </w:p>
    <w:p w14:paraId="60659C59" w14:textId="54155102" w:rsidR="00B65694" w:rsidRDefault="00B65694" w:rsidP="001A2D6F">
      <w:pPr>
        <w:spacing w:before="0" w:after="0" w:line="240" w:lineRule="auto"/>
        <w:rPr>
          <w:rFonts w:ascii="Gill Sans MT" w:hAnsi="Gill Sans MT" w:cstheme="minorHAnsi"/>
          <w:sz w:val="22"/>
          <w:szCs w:val="22"/>
          <w:lang w:val="en-PK"/>
        </w:rPr>
      </w:pPr>
      <w:r w:rsidRPr="00D55C6C">
        <w:rPr>
          <w:rFonts w:ascii="Gill Sans MT" w:hAnsi="Gill Sans MT" w:cstheme="minorHAnsi"/>
          <w:sz w:val="22"/>
          <w:szCs w:val="22"/>
          <w:lang w:val="en-PK"/>
        </w:rPr>
        <w:t xml:space="preserve">For example, approaches may </w:t>
      </w:r>
      <w:r w:rsidR="002D5DE9" w:rsidRPr="00D55C6C">
        <w:rPr>
          <w:rFonts w:ascii="Gill Sans MT" w:hAnsi="Gill Sans MT" w:cstheme="minorHAnsi"/>
          <w:sz w:val="22"/>
          <w:szCs w:val="22"/>
          <w:lang w:val="en-PK"/>
        </w:rPr>
        <w:t>include</w:t>
      </w:r>
      <w:r w:rsidR="001A2D6F" w:rsidRPr="00D55C6C">
        <w:rPr>
          <w:rFonts w:ascii="Gill Sans MT" w:hAnsi="Gill Sans MT" w:cstheme="minorHAnsi"/>
          <w:sz w:val="22"/>
          <w:szCs w:val="22"/>
          <w:lang w:val="en-PK"/>
        </w:rPr>
        <w:t xml:space="preserve"> </w:t>
      </w:r>
      <w:r w:rsidRPr="00D55C6C">
        <w:rPr>
          <w:rFonts w:ascii="Gill Sans MT" w:hAnsi="Gill Sans MT" w:cstheme="minorHAnsi"/>
          <w:sz w:val="22"/>
          <w:szCs w:val="22"/>
          <w:lang w:val="en-PK"/>
        </w:rPr>
        <w:t>Social norm change through gender pairs, BCC, and engagement with religious/traditional leaders.</w:t>
      </w:r>
      <w:r w:rsidR="001A2D6F" w:rsidRPr="00D55C6C">
        <w:rPr>
          <w:rFonts w:ascii="Gill Sans MT" w:hAnsi="Gill Sans MT" w:cstheme="minorHAnsi"/>
          <w:sz w:val="22"/>
          <w:szCs w:val="22"/>
          <w:lang w:val="en-PK"/>
        </w:rPr>
        <w:t xml:space="preserve"> </w:t>
      </w:r>
      <w:r w:rsidRPr="00D55C6C">
        <w:rPr>
          <w:rFonts w:ascii="Gill Sans MT" w:hAnsi="Gill Sans MT" w:cstheme="minorHAnsi"/>
          <w:sz w:val="22"/>
          <w:szCs w:val="22"/>
          <w:lang w:val="en-PK"/>
        </w:rPr>
        <w:t>Women’s empowerment through entrepreneurship, employability, and civic participation.</w:t>
      </w:r>
      <w:r w:rsidR="001A2D6F" w:rsidRPr="00D55C6C">
        <w:rPr>
          <w:rFonts w:ascii="Gill Sans MT" w:hAnsi="Gill Sans MT" w:cstheme="minorHAnsi"/>
          <w:sz w:val="22"/>
          <w:szCs w:val="22"/>
          <w:lang w:val="en-PK"/>
        </w:rPr>
        <w:t xml:space="preserve"> </w:t>
      </w:r>
      <w:r w:rsidRPr="00D55C6C">
        <w:rPr>
          <w:rFonts w:ascii="Gill Sans MT" w:hAnsi="Gill Sans MT" w:cstheme="minorHAnsi"/>
          <w:sz w:val="22"/>
          <w:szCs w:val="22"/>
          <w:lang w:val="en-PK"/>
        </w:rPr>
        <w:t>Institutional strengthening of civil society and policy advocacy for gender equality.</w:t>
      </w:r>
      <w:r w:rsidR="001A2D6F" w:rsidRPr="00D55C6C">
        <w:rPr>
          <w:rFonts w:ascii="Gill Sans MT" w:hAnsi="Gill Sans MT" w:cstheme="minorHAnsi"/>
          <w:sz w:val="22"/>
          <w:szCs w:val="22"/>
          <w:lang w:val="en-PK"/>
        </w:rPr>
        <w:t xml:space="preserve"> </w:t>
      </w:r>
      <w:r w:rsidRPr="00D55C6C">
        <w:rPr>
          <w:rFonts w:ascii="Gill Sans MT" w:hAnsi="Gill Sans MT" w:cstheme="minorHAnsi"/>
          <w:sz w:val="22"/>
          <w:szCs w:val="22"/>
          <w:lang w:val="en-PK"/>
        </w:rPr>
        <w:t>Economic recovery interventions such as childcare provision, digital skills hubs, and women-led markets.</w:t>
      </w:r>
    </w:p>
    <w:p w14:paraId="5978DEA4" w14:textId="77777777" w:rsidR="001A5080" w:rsidRPr="00D55C6C" w:rsidRDefault="001A5080" w:rsidP="001A2D6F">
      <w:pPr>
        <w:spacing w:before="0" w:after="0" w:line="240" w:lineRule="auto"/>
        <w:rPr>
          <w:rFonts w:ascii="Gill Sans MT" w:hAnsi="Gill Sans MT" w:cstheme="minorHAnsi"/>
          <w:sz w:val="22"/>
          <w:szCs w:val="22"/>
          <w:lang w:val="en-PK"/>
        </w:rPr>
      </w:pPr>
    </w:p>
    <w:p w14:paraId="69DFDB5E" w14:textId="06980E4F" w:rsidR="001A2D6F" w:rsidRPr="009C55C1" w:rsidRDefault="001A5080" w:rsidP="001A5080">
      <w:pPr>
        <w:spacing w:before="0" w:after="0" w:line="240" w:lineRule="auto"/>
        <w:jc w:val="left"/>
        <w:rPr>
          <w:rFonts w:ascii="Gill Sans MT" w:hAnsi="Gill Sans MT" w:cstheme="minorHAnsi"/>
          <w:b/>
          <w:bCs/>
          <w:color w:val="9BBB59" w:themeColor="accent3"/>
          <w:sz w:val="22"/>
          <w:szCs w:val="22"/>
          <w:lang w:val="en-PK"/>
        </w:rPr>
      </w:pPr>
      <w:r w:rsidRPr="009C55C1">
        <w:rPr>
          <w:rFonts w:ascii="Gill Sans MT" w:hAnsi="Gill Sans MT" w:cstheme="minorHAnsi"/>
          <w:b/>
          <w:bCs/>
          <w:color w:val="9BBB59" w:themeColor="accent3"/>
          <w:sz w:val="22"/>
          <w:szCs w:val="22"/>
        </w:rPr>
        <w:t>4.</w:t>
      </w:r>
      <w:r w:rsidR="001A2D6F" w:rsidRPr="009C55C1">
        <w:rPr>
          <w:rFonts w:ascii="Gill Sans MT" w:hAnsi="Gill Sans MT" w:cstheme="minorHAnsi"/>
          <w:b/>
          <w:bCs/>
          <w:color w:val="9BBB59" w:themeColor="accent3"/>
          <w:sz w:val="22"/>
          <w:szCs w:val="22"/>
        </w:rPr>
        <w:t>Data validation sessions</w:t>
      </w:r>
      <w:r w:rsidRPr="009C55C1">
        <w:rPr>
          <w:rFonts w:ascii="Gill Sans MT" w:hAnsi="Gill Sans MT" w:cstheme="minorHAnsi"/>
          <w:b/>
          <w:bCs/>
          <w:color w:val="9BBB59" w:themeColor="accent3"/>
          <w:sz w:val="22"/>
          <w:szCs w:val="22"/>
        </w:rPr>
        <w:t>/Workshops</w:t>
      </w:r>
    </w:p>
    <w:p w14:paraId="5BBD8132" w14:textId="77777777" w:rsidR="001A2D6F" w:rsidRPr="00D55C6C" w:rsidRDefault="001A2D6F" w:rsidP="001A2D6F">
      <w:pPr>
        <w:spacing w:before="0" w:after="0" w:line="240" w:lineRule="auto"/>
        <w:rPr>
          <w:rFonts w:ascii="Gill Sans MT" w:hAnsi="Gill Sans MT" w:cstheme="minorHAnsi"/>
          <w:sz w:val="22"/>
          <w:szCs w:val="22"/>
          <w:lang w:val="en-PK"/>
        </w:rPr>
      </w:pPr>
      <w:r w:rsidRPr="00D55C6C">
        <w:rPr>
          <w:rFonts w:ascii="Gill Sans MT" w:hAnsi="Gill Sans MT" w:cstheme="minorHAnsi"/>
          <w:sz w:val="22"/>
          <w:szCs w:val="22"/>
        </w:rPr>
        <w:t xml:space="preserve">Co-facilitate data validation sessions with core MERL team and project leads. The lead consultant will </w:t>
      </w:r>
      <w:r w:rsidRPr="00D55C6C">
        <w:rPr>
          <w:rFonts w:ascii="Gill Sans MT" w:hAnsi="Gill Sans MT" w:cstheme="minorHAnsi"/>
          <w:sz w:val="22"/>
          <w:szCs w:val="22"/>
          <w:lang w:val="en-PK"/>
        </w:rPr>
        <w:t xml:space="preserve">present findings iteratively to AKRSP project team in consultation with MERL team and deliver interim presentations for feedback, culminating in a final Knowledge Product, case studies, and advocacy briefs. </w:t>
      </w:r>
    </w:p>
    <w:p w14:paraId="10123E99" w14:textId="656A84DA" w:rsidR="001A2D6F" w:rsidRPr="00D55C6C" w:rsidRDefault="001A2D6F" w:rsidP="001A2D6F">
      <w:pPr>
        <w:spacing w:before="0" w:after="0" w:line="240" w:lineRule="auto"/>
        <w:rPr>
          <w:rFonts w:ascii="Gill Sans MT" w:hAnsi="Gill Sans MT" w:cstheme="minorHAnsi"/>
          <w:sz w:val="22"/>
          <w:szCs w:val="22"/>
        </w:rPr>
      </w:pPr>
      <w:r w:rsidRPr="00D55C6C">
        <w:rPr>
          <w:rFonts w:ascii="Gill Sans MT" w:hAnsi="Gill Sans MT" w:cstheme="minorHAnsi"/>
          <w:sz w:val="22"/>
          <w:szCs w:val="22"/>
          <w:lang w:val="en-PK"/>
        </w:rPr>
        <w:t>Two rounds of draft reviews are expected before finalization.</w:t>
      </w:r>
      <w:r w:rsidRPr="00D55C6C">
        <w:rPr>
          <w:rFonts w:ascii="Gill Sans MT" w:hAnsi="Gill Sans MT" w:cstheme="minorHAnsi"/>
          <w:sz w:val="22"/>
          <w:szCs w:val="22"/>
        </w:rPr>
        <w:t xml:space="preserve"> </w:t>
      </w:r>
      <w:r w:rsidRPr="00D55C6C">
        <w:rPr>
          <w:rFonts w:ascii="Gill Sans MT" w:hAnsi="Gill Sans MT" w:cstheme="minorHAnsi"/>
          <w:sz w:val="22"/>
          <w:szCs w:val="22"/>
          <w:lang w:val="en-PK"/>
        </w:rPr>
        <w:t>The consultancy team will lead the reflection and documentation process, with technical support from AKRSP’s MERL team and project leads and AKF team. Field research will be conducted by subject experts and local researchers from the firm.</w:t>
      </w:r>
    </w:p>
    <w:p w14:paraId="5CDB3DD1" w14:textId="77777777" w:rsidR="002B7DDE" w:rsidRDefault="002B7DDE" w:rsidP="001A5080">
      <w:pPr>
        <w:pStyle w:val="Heading2"/>
        <w:spacing w:before="0" w:line="240" w:lineRule="auto"/>
        <w:rPr>
          <w:rFonts w:ascii="Gill Sans MT" w:eastAsia="Times New Roman" w:hAnsi="Gill Sans MT"/>
          <w:sz w:val="22"/>
          <w:szCs w:val="22"/>
          <w:lang w:eastAsia="en-GB"/>
        </w:rPr>
      </w:pPr>
    </w:p>
    <w:p w14:paraId="31EA0ED9" w14:textId="77777777" w:rsidR="001A5080" w:rsidRPr="001A5080" w:rsidRDefault="001A5080" w:rsidP="001A5080">
      <w:pPr>
        <w:rPr>
          <w:lang w:eastAsia="en-GB"/>
        </w:rPr>
      </w:pPr>
    </w:p>
    <w:p w14:paraId="18419B0E" w14:textId="161A86EA" w:rsidR="001B723F" w:rsidRPr="00D55C6C" w:rsidRDefault="001B723F" w:rsidP="001A5080">
      <w:pPr>
        <w:pStyle w:val="Heading2"/>
        <w:spacing w:before="0" w:line="240" w:lineRule="auto"/>
        <w:rPr>
          <w:rFonts w:ascii="Gill Sans MT" w:eastAsia="Times New Roman" w:hAnsi="Gill Sans MT"/>
          <w:sz w:val="22"/>
          <w:szCs w:val="22"/>
          <w:lang w:eastAsia="en-GB"/>
        </w:rPr>
      </w:pPr>
      <w:bookmarkStart w:id="7" w:name="_Toc87470060"/>
      <w:bookmarkStart w:id="8" w:name="_Toc207362319"/>
      <w:r w:rsidRPr="00D55C6C">
        <w:rPr>
          <w:rFonts w:ascii="Gill Sans MT" w:eastAsia="Times New Roman" w:hAnsi="Gill Sans MT"/>
          <w:sz w:val="22"/>
          <w:szCs w:val="22"/>
          <w:lang w:eastAsia="en-GB"/>
        </w:rPr>
        <w:lastRenderedPageBreak/>
        <w:t>2.</w:t>
      </w:r>
      <w:r w:rsidR="009C55C1">
        <w:rPr>
          <w:rFonts w:ascii="Gill Sans MT" w:eastAsia="Times New Roman" w:hAnsi="Gill Sans MT"/>
          <w:sz w:val="22"/>
          <w:szCs w:val="22"/>
          <w:lang w:eastAsia="en-GB"/>
        </w:rPr>
        <w:t>3</w:t>
      </w:r>
      <w:r w:rsidRPr="00D55C6C">
        <w:rPr>
          <w:rFonts w:ascii="Gill Sans MT" w:eastAsia="Times New Roman" w:hAnsi="Gill Sans MT"/>
          <w:sz w:val="22"/>
          <w:szCs w:val="22"/>
          <w:lang w:eastAsia="en-GB"/>
        </w:rPr>
        <w:t xml:space="preserve"> Key </w:t>
      </w:r>
      <w:bookmarkEnd w:id="7"/>
      <w:r w:rsidR="00B65694" w:rsidRPr="00D55C6C">
        <w:rPr>
          <w:rFonts w:ascii="Gill Sans MT" w:eastAsia="Times New Roman" w:hAnsi="Gill Sans MT"/>
          <w:sz w:val="22"/>
          <w:szCs w:val="22"/>
          <w:lang w:eastAsia="en-GB"/>
        </w:rPr>
        <w:t>Components</w:t>
      </w:r>
      <w:r w:rsidR="35380821" w:rsidRPr="00D55C6C">
        <w:rPr>
          <w:rFonts w:ascii="Gill Sans MT" w:eastAsia="Times New Roman" w:hAnsi="Gill Sans MT"/>
          <w:sz w:val="22"/>
          <w:szCs w:val="22"/>
          <w:lang w:eastAsia="en-GB"/>
        </w:rPr>
        <w:t xml:space="preserve"> of the study</w:t>
      </w:r>
      <w:bookmarkEnd w:id="8"/>
    </w:p>
    <w:p w14:paraId="5E382EA2" w14:textId="47157591" w:rsidR="00B65694" w:rsidRPr="00D55C6C" w:rsidRDefault="00CB76F5" w:rsidP="001A5080">
      <w:pPr>
        <w:spacing w:before="0" w:after="0" w:line="240" w:lineRule="auto"/>
        <w:rPr>
          <w:rFonts w:ascii="Gill Sans MT" w:hAnsi="Gill Sans MT" w:cstheme="minorHAnsi"/>
          <w:sz w:val="22"/>
          <w:szCs w:val="22"/>
        </w:rPr>
      </w:pPr>
      <w:r w:rsidRPr="00D55C6C">
        <w:rPr>
          <w:rFonts w:ascii="Gill Sans MT" w:hAnsi="Gill Sans MT" w:cstheme="minorHAnsi"/>
          <w:sz w:val="22"/>
          <w:szCs w:val="22"/>
        </w:rPr>
        <w:t>The</w:t>
      </w:r>
      <w:r w:rsidR="00B65694" w:rsidRPr="00D55C6C">
        <w:rPr>
          <w:rFonts w:ascii="Gill Sans MT" w:hAnsi="Gill Sans MT" w:cstheme="minorHAnsi"/>
          <w:sz w:val="22"/>
          <w:szCs w:val="22"/>
        </w:rPr>
        <w:t xml:space="preserve"> study will review and synthesize key learnings and replicable models across the following project 6 main components of Best4wee</w:t>
      </w:r>
      <w:r w:rsidR="00E54260">
        <w:rPr>
          <w:rFonts w:ascii="Gill Sans MT" w:hAnsi="Gill Sans MT" w:cstheme="minorHAnsi"/>
          <w:sz w:val="22"/>
          <w:szCs w:val="22"/>
        </w:rPr>
        <w:t>r and will refine during inception phase.</w:t>
      </w:r>
    </w:p>
    <w:tbl>
      <w:tblPr>
        <w:tblStyle w:val="GridTable4-Accent31"/>
        <w:tblW w:w="0" w:type="auto"/>
        <w:tblLook w:val="04A0" w:firstRow="1" w:lastRow="0" w:firstColumn="1" w:lastColumn="0" w:noHBand="0" w:noVBand="1"/>
      </w:tblPr>
      <w:tblGrid>
        <w:gridCol w:w="4675"/>
        <w:gridCol w:w="4675"/>
      </w:tblGrid>
      <w:tr w:rsidR="00B65694" w:rsidRPr="00D55C6C" w14:paraId="4F55724D" w14:textId="77777777" w:rsidTr="004E75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61F7F6" w14:textId="77777777" w:rsidR="00B65694" w:rsidRPr="00D55C6C" w:rsidRDefault="00B65694" w:rsidP="004E757C">
            <w:pPr>
              <w:spacing w:before="0" w:after="0" w:line="240" w:lineRule="auto"/>
              <w:rPr>
                <w:rFonts w:ascii="Gill Sans MT" w:hAnsi="Gill Sans MT" w:cstheme="minorHAnsi"/>
                <w:b w:val="0"/>
                <w:bCs w:val="0"/>
                <w:sz w:val="22"/>
                <w:szCs w:val="22"/>
              </w:rPr>
            </w:pPr>
            <w:r w:rsidRPr="00D55C6C">
              <w:rPr>
                <w:rFonts w:ascii="Gill Sans MT" w:hAnsi="Gill Sans MT" w:cstheme="minorHAnsi"/>
                <w:b w:val="0"/>
                <w:bCs w:val="0"/>
                <w:sz w:val="22"/>
                <w:szCs w:val="22"/>
              </w:rPr>
              <w:t>Civil Society</w:t>
            </w:r>
          </w:p>
        </w:tc>
        <w:tc>
          <w:tcPr>
            <w:tcW w:w="4675" w:type="dxa"/>
          </w:tcPr>
          <w:p w14:paraId="45725C8D" w14:textId="77777777" w:rsidR="00B65694" w:rsidRPr="00D55C6C" w:rsidRDefault="00B65694" w:rsidP="004E757C">
            <w:pPr>
              <w:spacing w:before="0" w:after="0" w:line="240" w:lineRule="auto"/>
              <w:cnfStyle w:val="100000000000" w:firstRow="1" w:lastRow="0" w:firstColumn="0" w:lastColumn="0" w:oddVBand="0" w:evenVBand="0" w:oddHBand="0" w:evenHBand="0" w:firstRowFirstColumn="0" w:firstRowLastColumn="0" w:lastRowFirstColumn="0" w:lastRowLastColumn="0"/>
              <w:rPr>
                <w:rFonts w:ascii="Gill Sans MT" w:hAnsi="Gill Sans MT" w:cstheme="minorHAnsi"/>
                <w:b w:val="0"/>
                <w:bCs w:val="0"/>
                <w:sz w:val="22"/>
                <w:szCs w:val="22"/>
              </w:rPr>
            </w:pPr>
            <w:r w:rsidRPr="00D55C6C">
              <w:rPr>
                <w:rFonts w:ascii="Gill Sans MT" w:hAnsi="Gill Sans MT" w:cstheme="minorHAnsi"/>
                <w:b w:val="0"/>
                <w:bCs w:val="0"/>
                <w:sz w:val="22"/>
                <w:szCs w:val="22"/>
              </w:rPr>
              <w:t>Work and Enterprise</w:t>
            </w:r>
          </w:p>
        </w:tc>
      </w:tr>
      <w:tr w:rsidR="00B65694" w:rsidRPr="00D55C6C" w14:paraId="0A157815" w14:textId="77777777" w:rsidTr="004E7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0ECF17" w14:textId="77777777" w:rsidR="00B65694" w:rsidRPr="00D55C6C" w:rsidRDefault="00B65694" w:rsidP="004E757C">
            <w:pPr>
              <w:spacing w:before="0" w:after="0" w:line="240" w:lineRule="auto"/>
              <w:rPr>
                <w:rFonts w:ascii="Gill Sans MT" w:hAnsi="Gill Sans MT" w:cstheme="minorHAnsi"/>
                <w:b w:val="0"/>
                <w:bCs w:val="0"/>
                <w:sz w:val="22"/>
                <w:szCs w:val="22"/>
              </w:rPr>
            </w:pPr>
            <w:r w:rsidRPr="00D55C6C">
              <w:rPr>
                <w:rFonts w:ascii="Gill Sans MT" w:hAnsi="Gill Sans MT" w:cstheme="minorHAnsi"/>
                <w:sz w:val="22"/>
                <w:szCs w:val="22"/>
              </w:rPr>
              <w:t>1. Social Norms &amp; Gender Equality Promotion</w:t>
            </w:r>
          </w:p>
          <w:p w14:paraId="7F2B5408" w14:textId="77777777" w:rsidR="00B65694" w:rsidRPr="00D55C6C" w:rsidRDefault="00B65694" w:rsidP="00B65694">
            <w:pPr>
              <w:numPr>
                <w:ilvl w:val="0"/>
                <w:numId w:val="40"/>
              </w:numPr>
              <w:spacing w:before="0" w:after="0" w:line="240" w:lineRule="auto"/>
              <w:jc w:val="left"/>
              <w:rPr>
                <w:rFonts w:ascii="Gill Sans MT" w:hAnsi="Gill Sans MT" w:cstheme="minorHAnsi"/>
                <w:b w:val="0"/>
                <w:bCs w:val="0"/>
                <w:sz w:val="22"/>
                <w:szCs w:val="22"/>
              </w:rPr>
            </w:pPr>
            <w:r w:rsidRPr="00D55C6C">
              <w:rPr>
                <w:rFonts w:ascii="Gill Sans MT" w:hAnsi="Gill Sans MT" w:cstheme="minorHAnsi"/>
                <w:b w:val="0"/>
                <w:bCs w:val="0"/>
                <w:sz w:val="22"/>
                <w:szCs w:val="22"/>
              </w:rPr>
              <w:t>Gender Pairs and BCC strategies</w:t>
            </w:r>
          </w:p>
          <w:p w14:paraId="3C43BD54" w14:textId="77777777" w:rsidR="00B65694" w:rsidRPr="00D55C6C" w:rsidRDefault="00B65694" w:rsidP="00B65694">
            <w:pPr>
              <w:numPr>
                <w:ilvl w:val="0"/>
                <w:numId w:val="40"/>
              </w:numPr>
              <w:spacing w:before="0" w:after="0" w:line="240" w:lineRule="auto"/>
              <w:jc w:val="left"/>
              <w:rPr>
                <w:rFonts w:ascii="Gill Sans MT" w:hAnsi="Gill Sans MT" w:cstheme="minorHAnsi"/>
                <w:b w:val="0"/>
                <w:bCs w:val="0"/>
                <w:sz w:val="22"/>
                <w:szCs w:val="22"/>
              </w:rPr>
            </w:pPr>
            <w:r w:rsidRPr="00D55C6C">
              <w:rPr>
                <w:rFonts w:ascii="Gill Sans MT" w:hAnsi="Gill Sans MT" w:cstheme="minorHAnsi"/>
                <w:b w:val="0"/>
                <w:bCs w:val="0"/>
                <w:sz w:val="22"/>
                <w:szCs w:val="22"/>
              </w:rPr>
              <w:t>Engagement with religious/traditional leaders</w:t>
            </w:r>
          </w:p>
          <w:p w14:paraId="0DC31443" w14:textId="77777777" w:rsidR="00B65694" w:rsidRPr="00D55C6C" w:rsidRDefault="00B65694" w:rsidP="00B65694">
            <w:pPr>
              <w:numPr>
                <w:ilvl w:val="0"/>
                <w:numId w:val="40"/>
              </w:numPr>
              <w:spacing w:before="0" w:after="0" w:line="240" w:lineRule="auto"/>
              <w:jc w:val="left"/>
              <w:rPr>
                <w:rFonts w:ascii="Gill Sans MT" w:hAnsi="Gill Sans MT" w:cstheme="minorHAnsi"/>
                <w:b w:val="0"/>
                <w:bCs w:val="0"/>
                <w:sz w:val="22"/>
                <w:szCs w:val="22"/>
              </w:rPr>
            </w:pPr>
            <w:r w:rsidRPr="00D55C6C">
              <w:rPr>
                <w:rFonts w:ascii="Gill Sans MT" w:hAnsi="Gill Sans MT" w:cstheme="minorHAnsi"/>
                <w:b w:val="0"/>
                <w:bCs w:val="0"/>
                <w:sz w:val="22"/>
                <w:szCs w:val="22"/>
              </w:rPr>
              <w:t>Multimedia advocacy (radio, theatre, social media)</w:t>
            </w:r>
          </w:p>
          <w:p w14:paraId="14EC83C3" w14:textId="6B8484D0" w:rsidR="00B65694" w:rsidRPr="009C55C1" w:rsidRDefault="00B65694" w:rsidP="004E757C">
            <w:pPr>
              <w:numPr>
                <w:ilvl w:val="0"/>
                <w:numId w:val="40"/>
              </w:numPr>
              <w:spacing w:before="0" w:after="0" w:line="240" w:lineRule="auto"/>
              <w:jc w:val="left"/>
              <w:rPr>
                <w:rFonts w:ascii="Gill Sans MT" w:hAnsi="Gill Sans MT" w:cstheme="minorHAnsi"/>
                <w:b w:val="0"/>
                <w:bCs w:val="0"/>
                <w:sz w:val="22"/>
                <w:szCs w:val="22"/>
              </w:rPr>
            </w:pPr>
            <w:r w:rsidRPr="00D55C6C">
              <w:rPr>
                <w:rFonts w:ascii="Gill Sans MT" w:hAnsi="Gill Sans MT" w:cstheme="minorHAnsi"/>
                <w:b w:val="0"/>
                <w:bCs w:val="0"/>
                <w:sz w:val="22"/>
                <w:szCs w:val="22"/>
              </w:rPr>
              <w:t>Exposure visits and community campaigns</w:t>
            </w:r>
          </w:p>
        </w:tc>
        <w:tc>
          <w:tcPr>
            <w:tcW w:w="4675" w:type="dxa"/>
          </w:tcPr>
          <w:p w14:paraId="50878497" w14:textId="77777777" w:rsidR="00B65694" w:rsidRPr="00D55C6C" w:rsidRDefault="00B65694" w:rsidP="004E757C">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b/>
                <w:bCs/>
                <w:sz w:val="22"/>
                <w:szCs w:val="22"/>
              </w:rPr>
            </w:pPr>
            <w:r w:rsidRPr="00D55C6C">
              <w:rPr>
                <w:rFonts w:ascii="Gill Sans MT" w:hAnsi="Gill Sans MT" w:cstheme="minorHAnsi"/>
                <w:b/>
                <w:bCs/>
                <w:sz w:val="22"/>
                <w:szCs w:val="22"/>
              </w:rPr>
              <w:t>1. Entrepreneurship and Innovation</w:t>
            </w:r>
          </w:p>
          <w:p w14:paraId="79F669E5" w14:textId="77777777" w:rsidR="00B65694" w:rsidRPr="00D55C6C" w:rsidRDefault="00B65694" w:rsidP="00B65694">
            <w:pPr>
              <w:numPr>
                <w:ilvl w:val="0"/>
                <w:numId w:val="44"/>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START entrepreneurship training</w:t>
            </w:r>
          </w:p>
          <w:p w14:paraId="7D497C9C" w14:textId="77777777" w:rsidR="00B65694" w:rsidRPr="00D55C6C" w:rsidRDefault="00B65694" w:rsidP="00B65694">
            <w:pPr>
              <w:numPr>
                <w:ilvl w:val="0"/>
                <w:numId w:val="44"/>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BPO and digital worker linkages</w:t>
            </w:r>
          </w:p>
          <w:p w14:paraId="073E67C8" w14:textId="77777777" w:rsidR="00B65694" w:rsidRPr="00D55C6C" w:rsidRDefault="00B65694" w:rsidP="00B65694">
            <w:pPr>
              <w:numPr>
                <w:ilvl w:val="0"/>
                <w:numId w:val="44"/>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Incubation, micro-awards, and access to finance</w:t>
            </w:r>
          </w:p>
          <w:p w14:paraId="002027EC" w14:textId="77777777" w:rsidR="00B65694" w:rsidRPr="00D55C6C" w:rsidRDefault="00B65694" w:rsidP="00B65694">
            <w:pPr>
              <w:numPr>
                <w:ilvl w:val="0"/>
                <w:numId w:val="44"/>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Women-led business associations/chambers</w:t>
            </w:r>
          </w:p>
          <w:p w14:paraId="6CA8280D" w14:textId="77777777" w:rsidR="00B65694" w:rsidRPr="00D55C6C" w:rsidRDefault="00B65694" w:rsidP="004E757C">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22"/>
                <w:szCs w:val="22"/>
              </w:rPr>
            </w:pPr>
          </w:p>
        </w:tc>
      </w:tr>
      <w:tr w:rsidR="00B65694" w:rsidRPr="00D55C6C" w14:paraId="647A8DC4" w14:textId="77777777" w:rsidTr="004E757C">
        <w:tc>
          <w:tcPr>
            <w:cnfStyle w:val="001000000000" w:firstRow="0" w:lastRow="0" w:firstColumn="1" w:lastColumn="0" w:oddVBand="0" w:evenVBand="0" w:oddHBand="0" w:evenHBand="0" w:firstRowFirstColumn="0" w:firstRowLastColumn="0" w:lastRowFirstColumn="0" w:lastRowLastColumn="0"/>
            <w:tcW w:w="4675" w:type="dxa"/>
          </w:tcPr>
          <w:p w14:paraId="74AC7B24" w14:textId="77777777" w:rsidR="00B65694" w:rsidRPr="00D55C6C" w:rsidRDefault="00B65694" w:rsidP="004E757C">
            <w:pPr>
              <w:spacing w:before="0" w:after="0" w:line="240" w:lineRule="auto"/>
              <w:rPr>
                <w:rFonts w:ascii="Gill Sans MT" w:hAnsi="Gill Sans MT" w:cstheme="minorHAnsi"/>
                <w:b w:val="0"/>
                <w:bCs w:val="0"/>
                <w:sz w:val="22"/>
                <w:szCs w:val="22"/>
              </w:rPr>
            </w:pPr>
            <w:r w:rsidRPr="00D55C6C">
              <w:rPr>
                <w:rFonts w:ascii="Gill Sans MT" w:hAnsi="Gill Sans MT" w:cstheme="minorHAnsi"/>
                <w:sz w:val="22"/>
                <w:szCs w:val="22"/>
              </w:rPr>
              <w:t>2.</w:t>
            </w:r>
            <w:r w:rsidRPr="00D55C6C">
              <w:rPr>
                <w:rFonts w:ascii="Gill Sans MT" w:hAnsi="Gill Sans MT" w:cstheme="minorHAnsi"/>
                <w:b w:val="0"/>
                <w:bCs w:val="0"/>
                <w:sz w:val="22"/>
                <w:szCs w:val="22"/>
              </w:rPr>
              <w:t xml:space="preserve"> </w:t>
            </w:r>
            <w:r w:rsidRPr="00D55C6C">
              <w:rPr>
                <w:rFonts w:ascii="Gill Sans MT" w:hAnsi="Gill Sans MT" w:cstheme="minorHAnsi"/>
                <w:sz w:val="22"/>
                <w:szCs w:val="22"/>
              </w:rPr>
              <w:t>Voice, Representation &amp; Civic Engagement</w:t>
            </w:r>
          </w:p>
          <w:p w14:paraId="17FD1927" w14:textId="77777777" w:rsidR="00B65694" w:rsidRPr="00D55C6C" w:rsidRDefault="00B65694" w:rsidP="00B65694">
            <w:pPr>
              <w:numPr>
                <w:ilvl w:val="0"/>
                <w:numId w:val="45"/>
              </w:numPr>
              <w:spacing w:before="0" w:after="0" w:line="240" w:lineRule="auto"/>
              <w:jc w:val="left"/>
              <w:rPr>
                <w:rFonts w:ascii="Gill Sans MT" w:hAnsi="Gill Sans MT" w:cstheme="minorHAnsi"/>
                <w:b w:val="0"/>
                <w:bCs w:val="0"/>
                <w:sz w:val="22"/>
                <w:szCs w:val="22"/>
              </w:rPr>
            </w:pPr>
            <w:r w:rsidRPr="00D55C6C">
              <w:rPr>
                <w:rFonts w:ascii="Gill Sans MT" w:hAnsi="Gill Sans MT" w:cstheme="minorHAnsi"/>
                <w:b w:val="0"/>
                <w:bCs w:val="0"/>
                <w:sz w:val="22"/>
                <w:szCs w:val="22"/>
              </w:rPr>
              <w:t>Life skills, decision-making, and civic education</w:t>
            </w:r>
          </w:p>
          <w:p w14:paraId="63BAB76C" w14:textId="77777777" w:rsidR="00B65694" w:rsidRPr="00D55C6C" w:rsidRDefault="00B65694" w:rsidP="00B65694">
            <w:pPr>
              <w:numPr>
                <w:ilvl w:val="0"/>
                <w:numId w:val="45"/>
              </w:numPr>
              <w:spacing w:before="0" w:after="0" w:line="240" w:lineRule="auto"/>
              <w:jc w:val="left"/>
              <w:rPr>
                <w:rFonts w:ascii="Gill Sans MT" w:hAnsi="Gill Sans MT" w:cstheme="minorHAnsi"/>
                <w:b w:val="0"/>
                <w:bCs w:val="0"/>
                <w:sz w:val="22"/>
                <w:szCs w:val="22"/>
              </w:rPr>
            </w:pPr>
            <w:r w:rsidRPr="00D55C6C">
              <w:rPr>
                <w:rFonts w:ascii="Gill Sans MT" w:hAnsi="Gill Sans MT" w:cstheme="minorHAnsi"/>
                <w:b w:val="0"/>
                <w:bCs w:val="0"/>
                <w:sz w:val="22"/>
                <w:szCs w:val="22"/>
              </w:rPr>
              <w:t>CBSG mobilization for social empowerment</w:t>
            </w:r>
          </w:p>
          <w:p w14:paraId="0D1B844D" w14:textId="77777777" w:rsidR="00B65694" w:rsidRPr="00D55C6C" w:rsidRDefault="00B65694" w:rsidP="00B65694">
            <w:pPr>
              <w:numPr>
                <w:ilvl w:val="0"/>
                <w:numId w:val="45"/>
              </w:numPr>
              <w:spacing w:before="0" w:after="0" w:line="240" w:lineRule="auto"/>
              <w:jc w:val="left"/>
              <w:rPr>
                <w:rFonts w:ascii="Gill Sans MT" w:hAnsi="Gill Sans MT" w:cstheme="minorHAnsi"/>
                <w:b w:val="0"/>
                <w:bCs w:val="0"/>
                <w:sz w:val="22"/>
                <w:szCs w:val="22"/>
              </w:rPr>
            </w:pPr>
            <w:r w:rsidRPr="00D55C6C">
              <w:rPr>
                <w:rFonts w:ascii="Gill Sans MT" w:hAnsi="Gill Sans MT" w:cstheme="minorHAnsi"/>
                <w:b w:val="0"/>
                <w:bCs w:val="0"/>
                <w:sz w:val="22"/>
                <w:szCs w:val="22"/>
              </w:rPr>
              <w:t>Legislative training and female leadership</w:t>
            </w:r>
          </w:p>
          <w:p w14:paraId="73AF3E2F" w14:textId="77777777" w:rsidR="00B65694" w:rsidRPr="00D55C6C" w:rsidRDefault="00B65694" w:rsidP="00B65694">
            <w:pPr>
              <w:numPr>
                <w:ilvl w:val="0"/>
                <w:numId w:val="45"/>
              </w:numPr>
              <w:spacing w:before="0" w:after="0" w:line="240" w:lineRule="auto"/>
              <w:jc w:val="left"/>
              <w:rPr>
                <w:rFonts w:ascii="Gill Sans MT" w:hAnsi="Gill Sans MT" w:cstheme="minorHAnsi"/>
                <w:sz w:val="22"/>
                <w:szCs w:val="22"/>
              </w:rPr>
            </w:pPr>
            <w:r w:rsidRPr="00D55C6C">
              <w:rPr>
                <w:rFonts w:ascii="Gill Sans MT" w:hAnsi="Gill Sans MT" w:cstheme="minorHAnsi"/>
                <w:b w:val="0"/>
                <w:bCs w:val="0"/>
                <w:sz w:val="22"/>
                <w:szCs w:val="22"/>
              </w:rPr>
              <w:t>Civic advocacy and online organizing</w:t>
            </w:r>
          </w:p>
        </w:tc>
        <w:tc>
          <w:tcPr>
            <w:tcW w:w="4675" w:type="dxa"/>
          </w:tcPr>
          <w:p w14:paraId="24F18477" w14:textId="77777777" w:rsidR="00B65694" w:rsidRPr="00D55C6C" w:rsidRDefault="00B65694" w:rsidP="004E757C">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b/>
                <w:bCs/>
                <w:sz w:val="22"/>
                <w:szCs w:val="22"/>
              </w:rPr>
            </w:pPr>
            <w:r w:rsidRPr="00D55C6C">
              <w:rPr>
                <w:rFonts w:ascii="Gill Sans MT" w:hAnsi="Gill Sans MT" w:cstheme="minorHAnsi"/>
                <w:b/>
                <w:bCs/>
                <w:sz w:val="22"/>
                <w:szCs w:val="22"/>
              </w:rPr>
              <w:t>2. Employability and Skills Development</w:t>
            </w:r>
          </w:p>
          <w:p w14:paraId="60739894" w14:textId="77777777" w:rsidR="00B65694" w:rsidRPr="00D55C6C" w:rsidRDefault="00B65694" w:rsidP="00B65694">
            <w:pPr>
              <w:numPr>
                <w:ilvl w:val="0"/>
                <w:numId w:val="43"/>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Digital and IT skills hubs (spoke model)</w:t>
            </w:r>
          </w:p>
          <w:p w14:paraId="4DB14D51" w14:textId="77777777" w:rsidR="00B65694" w:rsidRPr="00D55C6C" w:rsidRDefault="00B65694" w:rsidP="00B65694">
            <w:pPr>
              <w:numPr>
                <w:ilvl w:val="0"/>
                <w:numId w:val="43"/>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Employer-led training and internships</w:t>
            </w:r>
          </w:p>
          <w:p w14:paraId="25EFF751" w14:textId="77777777" w:rsidR="00B65694" w:rsidRPr="00D55C6C" w:rsidRDefault="00B65694" w:rsidP="00B65694">
            <w:pPr>
              <w:numPr>
                <w:ilvl w:val="0"/>
                <w:numId w:val="43"/>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Curriculum integration at universities</w:t>
            </w:r>
          </w:p>
          <w:p w14:paraId="01EF9E92" w14:textId="77777777" w:rsidR="00B65694" w:rsidRPr="00D55C6C" w:rsidRDefault="00B65694" w:rsidP="00B65694">
            <w:pPr>
              <w:numPr>
                <w:ilvl w:val="0"/>
                <w:numId w:val="43"/>
              </w:num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Career advisory services and future-of-work programs</w:t>
            </w:r>
          </w:p>
          <w:p w14:paraId="60A2E6BB" w14:textId="77777777" w:rsidR="00B65694" w:rsidRPr="00D55C6C" w:rsidRDefault="00B65694" w:rsidP="004E757C">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2"/>
                <w:szCs w:val="22"/>
              </w:rPr>
            </w:pPr>
          </w:p>
        </w:tc>
      </w:tr>
      <w:tr w:rsidR="00B65694" w:rsidRPr="00D55C6C" w14:paraId="530C6BBD" w14:textId="77777777" w:rsidTr="004E7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9D9662" w14:textId="77777777" w:rsidR="00B65694" w:rsidRPr="00D55C6C" w:rsidRDefault="00B65694" w:rsidP="004E757C">
            <w:pPr>
              <w:spacing w:before="0" w:after="0" w:line="240" w:lineRule="auto"/>
              <w:rPr>
                <w:rFonts w:ascii="Gill Sans MT" w:hAnsi="Gill Sans MT" w:cstheme="minorHAnsi"/>
                <w:b w:val="0"/>
                <w:bCs w:val="0"/>
                <w:sz w:val="22"/>
                <w:szCs w:val="22"/>
              </w:rPr>
            </w:pPr>
            <w:r w:rsidRPr="00D55C6C">
              <w:rPr>
                <w:rFonts w:ascii="Gill Sans MT" w:hAnsi="Gill Sans MT" w:cstheme="minorHAnsi"/>
                <w:sz w:val="22"/>
                <w:szCs w:val="22"/>
              </w:rPr>
              <w:t>3. Institutional Strengthening &amp; Civil Society Engagement</w:t>
            </w:r>
          </w:p>
          <w:p w14:paraId="549F02F2" w14:textId="77777777" w:rsidR="00B65694" w:rsidRPr="00D55C6C" w:rsidRDefault="00B65694" w:rsidP="00B65694">
            <w:pPr>
              <w:numPr>
                <w:ilvl w:val="0"/>
                <w:numId w:val="42"/>
              </w:numPr>
              <w:spacing w:before="0" w:after="0" w:line="240" w:lineRule="auto"/>
              <w:jc w:val="left"/>
              <w:rPr>
                <w:rFonts w:ascii="Gill Sans MT" w:hAnsi="Gill Sans MT" w:cstheme="minorHAnsi"/>
                <w:b w:val="0"/>
                <w:bCs w:val="0"/>
                <w:sz w:val="22"/>
                <w:szCs w:val="22"/>
              </w:rPr>
            </w:pPr>
            <w:r w:rsidRPr="00D55C6C">
              <w:rPr>
                <w:rFonts w:ascii="Gill Sans MT" w:hAnsi="Gill Sans MT" w:cstheme="minorHAnsi"/>
                <w:b w:val="0"/>
                <w:bCs w:val="0"/>
                <w:sz w:val="22"/>
                <w:szCs w:val="22"/>
              </w:rPr>
              <w:t>Capacity building of WOs, LSOs, CBSGs, CSOs</w:t>
            </w:r>
          </w:p>
          <w:p w14:paraId="7340D37B" w14:textId="77777777" w:rsidR="00B65694" w:rsidRPr="00D55C6C" w:rsidRDefault="00B65694" w:rsidP="00B65694">
            <w:pPr>
              <w:numPr>
                <w:ilvl w:val="0"/>
                <w:numId w:val="42"/>
              </w:numPr>
              <w:spacing w:before="0" w:after="0" w:line="240" w:lineRule="auto"/>
              <w:jc w:val="left"/>
              <w:rPr>
                <w:rFonts w:ascii="Gill Sans MT" w:hAnsi="Gill Sans MT" w:cstheme="minorHAnsi"/>
                <w:b w:val="0"/>
                <w:bCs w:val="0"/>
                <w:sz w:val="22"/>
                <w:szCs w:val="22"/>
              </w:rPr>
            </w:pPr>
            <w:r w:rsidRPr="00D55C6C">
              <w:rPr>
                <w:rFonts w:ascii="Gill Sans MT" w:hAnsi="Gill Sans MT" w:cstheme="minorHAnsi"/>
                <w:b w:val="0"/>
                <w:bCs w:val="0"/>
                <w:sz w:val="22"/>
                <w:szCs w:val="22"/>
              </w:rPr>
              <w:t>Gender budgeting and policy advocacy</w:t>
            </w:r>
          </w:p>
          <w:p w14:paraId="18FE0029" w14:textId="77777777" w:rsidR="00B65694" w:rsidRPr="00D55C6C" w:rsidRDefault="00B65694" w:rsidP="00B65694">
            <w:pPr>
              <w:numPr>
                <w:ilvl w:val="0"/>
                <w:numId w:val="42"/>
              </w:numPr>
              <w:spacing w:before="0" w:after="0" w:line="240" w:lineRule="auto"/>
              <w:jc w:val="left"/>
              <w:rPr>
                <w:rFonts w:ascii="Gill Sans MT" w:hAnsi="Gill Sans MT" w:cstheme="minorHAnsi"/>
                <w:b w:val="0"/>
                <w:bCs w:val="0"/>
                <w:sz w:val="22"/>
                <w:szCs w:val="22"/>
              </w:rPr>
            </w:pPr>
            <w:r w:rsidRPr="00D55C6C">
              <w:rPr>
                <w:rFonts w:ascii="Gill Sans MT" w:hAnsi="Gill Sans MT" w:cstheme="minorHAnsi"/>
                <w:b w:val="0"/>
                <w:bCs w:val="0"/>
                <w:sz w:val="22"/>
                <w:szCs w:val="22"/>
              </w:rPr>
              <w:t>Multi-stakeholder platforms</w:t>
            </w:r>
          </w:p>
          <w:p w14:paraId="63183EAE" w14:textId="7057A64F" w:rsidR="00B65694" w:rsidRPr="009C55C1" w:rsidRDefault="00B65694" w:rsidP="004E757C">
            <w:pPr>
              <w:numPr>
                <w:ilvl w:val="0"/>
                <w:numId w:val="42"/>
              </w:numPr>
              <w:spacing w:before="0" w:after="0" w:line="240" w:lineRule="auto"/>
              <w:jc w:val="left"/>
              <w:rPr>
                <w:rFonts w:ascii="Gill Sans MT" w:hAnsi="Gill Sans MT" w:cstheme="minorHAnsi"/>
                <w:b w:val="0"/>
                <w:bCs w:val="0"/>
                <w:sz w:val="22"/>
                <w:szCs w:val="22"/>
              </w:rPr>
            </w:pPr>
            <w:r w:rsidRPr="00D55C6C">
              <w:rPr>
                <w:rFonts w:ascii="Gill Sans MT" w:hAnsi="Gill Sans MT" w:cstheme="minorHAnsi"/>
                <w:b w:val="0"/>
                <w:bCs w:val="0"/>
                <w:sz w:val="22"/>
                <w:szCs w:val="22"/>
              </w:rPr>
              <w:t>Accountability and compliance support</w:t>
            </w:r>
          </w:p>
        </w:tc>
        <w:tc>
          <w:tcPr>
            <w:tcW w:w="4675" w:type="dxa"/>
          </w:tcPr>
          <w:p w14:paraId="34299020" w14:textId="77777777" w:rsidR="00B65694" w:rsidRPr="00D55C6C" w:rsidRDefault="00B65694" w:rsidP="004E757C">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b/>
                <w:bCs/>
                <w:sz w:val="22"/>
                <w:szCs w:val="22"/>
              </w:rPr>
            </w:pPr>
            <w:r w:rsidRPr="00D55C6C">
              <w:rPr>
                <w:rFonts w:ascii="Gill Sans MT" w:hAnsi="Gill Sans MT" w:cstheme="minorHAnsi"/>
                <w:b/>
                <w:bCs/>
                <w:sz w:val="22"/>
                <w:szCs w:val="22"/>
              </w:rPr>
              <w:t>3.Gender-Responsive Economic Recovery</w:t>
            </w:r>
          </w:p>
          <w:p w14:paraId="398AD937" w14:textId="77777777" w:rsidR="00B65694" w:rsidRPr="00D55C6C" w:rsidRDefault="00B65694" w:rsidP="00B65694">
            <w:pPr>
              <w:numPr>
                <w:ilvl w:val="0"/>
                <w:numId w:val="41"/>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Recovery grants and business support</w:t>
            </w:r>
          </w:p>
          <w:p w14:paraId="1EBBF8A9" w14:textId="77777777" w:rsidR="00B65694" w:rsidRPr="00D55C6C" w:rsidRDefault="00B65694" w:rsidP="00B65694">
            <w:pPr>
              <w:numPr>
                <w:ilvl w:val="0"/>
                <w:numId w:val="41"/>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Childcare provision and care economy pilots</w:t>
            </w:r>
          </w:p>
          <w:p w14:paraId="2C3F3187" w14:textId="77777777" w:rsidR="00B65694" w:rsidRPr="00D55C6C" w:rsidRDefault="00B65694" w:rsidP="00B65694">
            <w:pPr>
              <w:numPr>
                <w:ilvl w:val="0"/>
                <w:numId w:val="41"/>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Market linkages and women-only markets</w:t>
            </w:r>
          </w:p>
          <w:p w14:paraId="0F5BE27C" w14:textId="77777777" w:rsidR="00B65694" w:rsidRPr="00D55C6C" w:rsidRDefault="00B65694" w:rsidP="00B65694">
            <w:pPr>
              <w:numPr>
                <w:ilvl w:val="0"/>
                <w:numId w:val="41"/>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cstheme="minorHAnsi"/>
                <w:sz w:val="22"/>
                <w:szCs w:val="22"/>
              </w:rPr>
            </w:pPr>
            <w:r w:rsidRPr="00D55C6C">
              <w:rPr>
                <w:rFonts w:ascii="Gill Sans MT" w:hAnsi="Gill Sans MT" w:cstheme="minorHAnsi"/>
                <w:sz w:val="22"/>
                <w:szCs w:val="22"/>
              </w:rPr>
              <w:t>Employer engagement and workplace transformation</w:t>
            </w:r>
          </w:p>
        </w:tc>
      </w:tr>
    </w:tbl>
    <w:p w14:paraId="7E176973" w14:textId="77777777" w:rsidR="006F1C5B" w:rsidRPr="00CB76F5" w:rsidRDefault="006F1C5B" w:rsidP="00CB76F5">
      <w:pPr>
        <w:spacing w:before="0" w:after="0" w:line="240" w:lineRule="auto"/>
        <w:rPr>
          <w:rFonts w:ascii="Gill Sans MT" w:hAnsi="Gill Sans MT" w:cs="Arial"/>
          <w:sz w:val="22"/>
          <w:szCs w:val="22"/>
        </w:rPr>
      </w:pPr>
    </w:p>
    <w:p w14:paraId="4C2FA7A5" w14:textId="77777777" w:rsidR="001B723F" w:rsidRPr="00D55C6C" w:rsidRDefault="001B723F" w:rsidP="001A5080">
      <w:pPr>
        <w:pStyle w:val="Heading1"/>
        <w:numPr>
          <w:ilvl w:val="0"/>
          <w:numId w:val="1"/>
        </w:numPr>
        <w:spacing w:before="0" w:line="240" w:lineRule="auto"/>
        <w:ind w:left="0"/>
        <w:rPr>
          <w:rFonts w:ascii="Gill Sans MT" w:hAnsi="Gill Sans MT"/>
          <w:sz w:val="22"/>
          <w:szCs w:val="22"/>
          <w:lang w:val="en-GB"/>
        </w:rPr>
      </w:pPr>
      <w:bookmarkStart w:id="9" w:name="_Toc87470061"/>
      <w:bookmarkStart w:id="10" w:name="_Toc207362320"/>
      <w:r w:rsidRPr="00D55C6C">
        <w:rPr>
          <w:rFonts w:ascii="Gill Sans MT" w:hAnsi="Gill Sans MT"/>
          <w:sz w:val="22"/>
          <w:szCs w:val="22"/>
          <w:lang w:val="en-GB"/>
        </w:rPr>
        <w:t>Methodology</w:t>
      </w:r>
      <w:bookmarkEnd w:id="9"/>
      <w:bookmarkEnd w:id="10"/>
      <w:r w:rsidRPr="00D55C6C">
        <w:rPr>
          <w:rFonts w:ascii="Gill Sans MT" w:hAnsi="Gill Sans MT"/>
          <w:sz w:val="22"/>
          <w:szCs w:val="22"/>
          <w:lang w:val="en-GB"/>
        </w:rPr>
        <w:t xml:space="preserve"> </w:t>
      </w:r>
    </w:p>
    <w:p w14:paraId="23AB7F18" w14:textId="77EB1503" w:rsidR="0062193D" w:rsidRPr="00D55C6C" w:rsidRDefault="00B65694" w:rsidP="009C55C1">
      <w:pPr>
        <w:spacing w:before="0" w:after="0" w:line="240" w:lineRule="auto"/>
        <w:rPr>
          <w:rFonts w:ascii="Gill Sans MT" w:hAnsi="Gill Sans MT" w:cs="Arial"/>
          <w:sz w:val="22"/>
          <w:szCs w:val="22"/>
        </w:rPr>
      </w:pPr>
      <w:r w:rsidRPr="00D55C6C">
        <w:rPr>
          <w:rFonts w:ascii="Gill Sans MT" w:hAnsi="Gill Sans MT" w:cstheme="minorHAnsi"/>
          <w:sz w:val="22"/>
          <w:szCs w:val="22"/>
        </w:rPr>
        <w:t xml:space="preserve">The firm will employ a mixed-methods approach using Most Significant Change (MSF) method combining qualitative, quantitative, and participatory research techniques. Study design and sampling will be finalized in coordination with MERL team. </w:t>
      </w:r>
      <w:r w:rsidR="00576AF0" w:rsidRPr="00D55C6C">
        <w:rPr>
          <w:rFonts w:ascii="Gill Sans MT" w:hAnsi="Gill Sans MT" w:cs="Arial"/>
          <w:sz w:val="22"/>
          <w:szCs w:val="22"/>
        </w:rPr>
        <w:t xml:space="preserve">In terms of </w:t>
      </w:r>
      <w:r w:rsidR="0062193D" w:rsidRPr="00D55C6C">
        <w:rPr>
          <w:rFonts w:ascii="Gill Sans MT" w:hAnsi="Gill Sans MT" w:cs="Arial"/>
          <w:sz w:val="22"/>
          <w:szCs w:val="22"/>
        </w:rPr>
        <w:t>target beneficiary reach</w:t>
      </w:r>
      <w:r w:rsidR="00576AF0" w:rsidRPr="00D55C6C">
        <w:rPr>
          <w:rFonts w:ascii="Gill Sans MT" w:hAnsi="Gill Sans MT" w:cs="Arial"/>
          <w:sz w:val="22"/>
          <w:szCs w:val="22"/>
        </w:rPr>
        <w:t xml:space="preserve">, the study </w:t>
      </w:r>
      <w:r w:rsidR="00E54260">
        <w:rPr>
          <w:rFonts w:ascii="Gill Sans MT" w:hAnsi="Gill Sans MT" w:cs="Arial"/>
          <w:sz w:val="22"/>
          <w:szCs w:val="22"/>
        </w:rPr>
        <w:t xml:space="preserve">will </w:t>
      </w:r>
      <w:r w:rsidR="00576AF0" w:rsidRPr="00D55C6C">
        <w:rPr>
          <w:rFonts w:ascii="Gill Sans MT" w:hAnsi="Gill Sans MT" w:cs="Arial"/>
          <w:sz w:val="22"/>
          <w:szCs w:val="22"/>
        </w:rPr>
        <w:t xml:space="preserve">cover </w:t>
      </w:r>
      <w:r w:rsidR="0062193D" w:rsidRPr="00D55C6C">
        <w:rPr>
          <w:rFonts w:ascii="Gill Sans MT" w:hAnsi="Gill Sans MT" w:cs="Arial"/>
          <w:sz w:val="22"/>
          <w:szCs w:val="22"/>
        </w:rPr>
        <w:t>all</w:t>
      </w:r>
      <w:r w:rsidR="00576AF0" w:rsidRPr="00D55C6C">
        <w:rPr>
          <w:rFonts w:ascii="Gill Sans MT" w:hAnsi="Gill Sans MT" w:cs="Arial"/>
          <w:sz w:val="22"/>
          <w:szCs w:val="22"/>
        </w:rPr>
        <w:t xml:space="preserve"> districts of GBC</w:t>
      </w:r>
      <w:r w:rsidR="00E54260">
        <w:rPr>
          <w:rFonts w:ascii="Gill Sans MT" w:hAnsi="Gill Sans MT" w:cs="Arial"/>
          <w:sz w:val="22"/>
          <w:szCs w:val="22"/>
        </w:rPr>
        <w:t xml:space="preserve"> and implementation levels</w:t>
      </w:r>
      <w:r w:rsidR="00576AF0" w:rsidRPr="00D55C6C">
        <w:rPr>
          <w:rFonts w:ascii="Gill Sans MT" w:hAnsi="Gill Sans MT" w:cs="Arial"/>
          <w:sz w:val="22"/>
          <w:szCs w:val="22"/>
        </w:rPr>
        <w:t>. Following is the expected population frame for the study.</w:t>
      </w:r>
    </w:p>
    <w:tbl>
      <w:tblPr>
        <w:tblStyle w:val="GridTable4-Accent31"/>
        <w:tblW w:w="9327" w:type="dxa"/>
        <w:tblLook w:val="04A0" w:firstRow="1" w:lastRow="0" w:firstColumn="1" w:lastColumn="0" w:noHBand="0" w:noVBand="1"/>
      </w:tblPr>
      <w:tblGrid>
        <w:gridCol w:w="4368"/>
        <w:gridCol w:w="1576"/>
        <w:gridCol w:w="1576"/>
        <w:gridCol w:w="1807"/>
      </w:tblGrid>
      <w:tr w:rsidR="0062193D" w:rsidRPr="00D55C6C" w14:paraId="4662393F" w14:textId="77777777" w:rsidTr="009C55C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68" w:type="dxa"/>
            <w:noWrap/>
            <w:hideMark/>
          </w:tcPr>
          <w:p w14:paraId="0683168C" w14:textId="77777777" w:rsidR="0062193D" w:rsidRPr="00D55C6C" w:rsidRDefault="0062193D" w:rsidP="001A5080">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 xml:space="preserve">Project Targets </w:t>
            </w:r>
          </w:p>
        </w:tc>
        <w:tc>
          <w:tcPr>
            <w:tcW w:w="4959" w:type="dxa"/>
            <w:gridSpan w:val="3"/>
            <w:hideMark/>
          </w:tcPr>
          <w:p w14:paraId="6E04BA0B" w14:textId="77777777" w:rsidR="0062193D" w:rsidRPr="00D55C6C" w:rsidRDefault="0062193D" w:rsidP="001A5080">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Project Target (Y1-Y6) </w:t>
            </w:r>
          </w:p>
        </w:tc>
      </w:tr>
      <w:tr w:rsidR="0062193D" w:rsidRPr="00D55C6C" w14:paraId="4971F047" w14:textId="77777777" w:rsidTr="009C55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413B0C77" w14:textId="77777777" w:rsidR="0062193D" w:rsidRPr="00D55C6C" w:rsidRDefault="0062193D" w:rsidP="001A5080">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Beneficiaries</w:t>
            </w:r>
          </w:p>
        </w:tc>
        <w:tc>
          <w:tcPr>
            <w:tcW w:w="1576" w:type="dxa"/>
            <w:hideMark/>
          </w:tcPr>
          <w:p w14:paraId="1159FE43" w14:textId="77777777" w:rsidR="0062193D" w:rsidRPr="00D55C6C" w:rsidRDefault="0062193D" w:rsidP="001A508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b/>
                <w:bCs/>
                <w:color w:val="000000"/>
                <w:sz w:val="22"/>
                <w:szCs w:val="22"/>
                <w:lang w:val="en-PK" w:eastAsia="en-PK"/>
              </w:rPr>
            </w:pPr>
            <w:r w:rsidRPr="00D55C6C">
              <w:rPr>
                <w:rFonts w:ascii="Gill Sans MT" w:eastAsia="Times New Roman" w:hAnsi="Gill Sans MT" w:cs="Calibri"/>
                <w:b/>
                <w:bCs/>
                <w:color w:val="000000"/>
                <w:sz w:val="22"/>
                <w:szCs w:val="22"/>
                <w:lang w:val="en-PK" w:eastAsia="en-PK"/>
              </w:rPr>
              <w:t>F</w:t>
            </w:r>
            <w:r w:rsidRPr="00D55C6C">
              <w:rPr>
                <w:rFonts w:ascii="Gill Sans MT" w:eastAsia="Times New Roman" w:hAnsi="Gill Sans MT" w:cs="Calibri"/>
                <w:color w:val="000000"/>
                <w:sz w:val="22"/>
                <w:szCs w:val="22"/>
                <w:lang w:val="en-PK" w:eastAsia="en-PK"/>
              </w:rPr>
              <w:t> </w:t>
            </w:r>
          </w:p>
        </w:tc>
        <w:tc>
          <w:tcPr>
            <w:tcW w:w="1576" w:type="dxa"/>
            <w:hideMark/>
          </w:tcPr>
          <w:p w14:paraId="447BF953" w14:textId="77777777" w:rsidR="0062193D" w:rsidRPr="00D55C6C" w:rsidRDefault="0062193D" w:rsidP="001A508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b/>
                <w:bCs/>
                <w:color w:val="000000"/>
                <w:sz w:val="22"/>
                <w:szCs w:val="22"/>
                <w:lang w:val="en-PK" w:eastAsia="en-PK"/>
              </w:rPr>
            </w:pPr>
            <w:r w:rsidRPr="00D55C6C">
              <w:rPr>
                <w:rFonts w:ascii="Gill Sans MT" w:eastAsia="Times New Roman" w:hAnsi="Gill Sans MT" w:cs="Calibri"/>
                <w:b/>
                <w:bCs/>
                <w:color w:val="000000"/>
                <w:sz w:val="22"/>
                <w:szCs w:val="22"/>
                <w:lang w:val="en-PK" w:eastAsia="en-PK"/>
              </w:rPr>
              <w:t>M</w:t>
            </w:r>
            <w:r w:rsidRPr="00D55C6C">
              <w:rPr>
                <w:rFonts w:ascii="Gill Sans MT" w:eastAsia="Times New Roman" w:hAnsi="Gill Sans MT" w:cs="Calibri"/>
                <w:color w:val="000000"/>
                <w:sz w:val="22"/>
                <w:szCs w:val="22"/>
                <w:lang w:val="en-PK" w:eastAsia="en-PK"/>
              </w:rPr>
              <w:t> </w:t>
            </w:r>
          </w:p>
        </w:tc>
        <w:tc>
          <w:tcPr>
            <w:tcW w:w="1807" w:type="dxa"/>
            <w:hideMark/>
          </w:tcPr>
          <w:p w14:paraId="6318CCB4" w14:textId="77777777" w:rsidR="0062193D" w:rsidRPr="00D55C6C" w:rsidRDefault="0062193D" w:rsidP="001A508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b/>
                <w:bCs/>
                <w:color w:val="000000"/>
                <w:sz w:val="22"/>
                <w:szCs w:val="22"/>
                <w:lang w:val="en-PK" w:eastAsia="en-PK"/>
              </w:rPr>
            </w:pPr>
            <w:r w:rsidRPr="00D55C6C">
              <w:rPr>
                <w:rFonts w:ascii="Gill Sans MT" w:eastAsia="Times New Roman" w:hAnsi="Gill Sans MT" w:cs="Calibri"/>
                <w:b/>
                <w:bCs/>
                <w:color w:val="000000"/>
                <w:sz w:val="22"/>
                <w:szCs w:val="22"/>
                <w:lang w:val="en-PK" w:eastAsia="en-PK"/>
              </w:rPr>
              <w:t>TOTAL</w:t>
            </w:r>
            <w:r w:rsidRPr="00D55C6C">
              <w:rPr>
                <w:rFonts w:ascii="Gill Sans MT" w:eastAsia="Times New Roman" w:hAnsi="Gill Sans MT" w:cs="Calibri"/>
                <w:color w:val="000000"/>
                <w:sz w:val="22"/>
                <w:szCs w:val="22"/>
                <w:lang w:val="en-PK" w:eastAsia="en-PK"/>
              </w:rPr>
              <w:t> </w:t>
            </w:r>
          </w:p>
        </w:tc>
      </w:tr>
      <w:tr w:rsidR="0062193D" w:rsidRPr="00D55C6C" w14:paraId="12376B52" w14:textId="77777777" w:rsidTr="009C55C1">
        <w:trPr>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331BBA4C"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Women 15-34</w:t>
            </w:r>
          </w:p>
        </w:tc>
        <w:tc>
          <w:tcPr>
            <w:tcW w:w="1576" w:type="dxa"/>
            <w:hideMark/>
          </w:tcPr>
          <w:p w14:paraId="49C6BBAB"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281,158</w:t>
            </w:r>
          </w:p>
        </w:tc>
        <w:tc>
          <w:tcPr>
            <w:tcW w:w="1576" w:type="dxa"/>
            <w:hideMark/>
          </w:tcPr>
          <w:p w14:paraId="681A6297"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 </w:t>
            </w:r>
          </w:p>
        </w:tc>
        <w:tc>
          <w:tcPr>
            <w:tcW w:w="1807" w:type="dxa"/>
            <w:hideMark/>
          </w:tcPr>
          <w:p w14:paraId="57452208"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281,158</w:t>
            </w:r>
          </w:p>
        </w:tc>
      </w:tr>
      <w:tr w:rsidR="0062193D" w:rsidRPr="00D55C6C" w14:paraId="5BD71CE7" w14:textId="77777777" w:rsidTr="009C55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731CD72B"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Women 35+</w:t>
            </w:r>
          </w:p>
        </w:tc>
        <w:tc>
          <w:tcPr>
            <w:tcW w:w="1576" w:type="dxa"/>
            <w:hideMark/>
          </w:tcPr>
          <w:p w14:paraId="3477772C"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195,380</w:t>
            </w:r>
          </w:p>
        </w:tc>
        <w:tc>
          <w:tcPr>
            <w:tcW w:w="1576" w:type="dxa"/>
            <w:hideMark/>
          </w:tcPr>
          <w:p w14:paraId="662391D9"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  </w:t>
            </w:r>
          </w:p>
        </w:tc>
        <w:tc>
          <w:tcPr>
            <w:tcW w:w="1807" w:type="dxa"/>
            <w:hideMark/>
          </w:tcPr>
          <w:p w14:paraId="7D9F1AE1"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192,840</w:t>
            </w:r>
          </w:p>
        </w:tc>
      </w:tr>
      <w:tr w:rsidR="0062193D" w:rsidRPr="00D55C6C" w14:paraId="6A4822C4" w14:textId="77777777" w:rsidTr="009C55C1">
        <w:trPr>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667CAACC"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Total Beneficiaries</w:t>
            </w:r>
          </w:p>
        </w:tc>
        <w:tc>
          <w:tcPr>
            <w:tcW w:w="1576" w:type="dxa"/>
            <w:hideMark/>
          </w:tcPr>
          <w:p w14:paraId="57B14EFE"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476,538</w:t>
            </w:r>
          </w:p>
        </w:tc>
        <w:tc>
          <w:tcPr>
            <w:tcW w:w="1576" w:type="dxa"/>
            <w:hideMark/>
          </w:tcPr>
          <w:p w14:paraId="48303BEB"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b/>
                <w:bCs/>
                <w:color w:val="000000"/>
                <w:sz w:val="22"/>
                <w:szCs w:val="22"/>
                <w:lang w:val="en-PK" w:eastAsia="en-PK"/>
              </w:rPr>
            </w:pPr>
            <w:r w:rsidRPr="00D55C6C">
              <w:rPr>
                <w:rFonts w:ascii="Gill Sans MT" w:eastAsia="Times New Roman" w:hAnsi="Gill Sans MT" w:cs="Calibri"/>
                <w:b/>
                <w:bCs/>
                <w:color w:val="000000"/>
                <w:sz w:val="22"/>
                <w:szCs w:val="22"/>
                <w:lang w:val="en-PK" w:eastAsia="en-PK"/>
              </w:rPr>
              <w:t> </w:t>
            </w:r>
            <w:r w:rsidRPr="00D55C6C">
              <w:rPr>
                <w:rFonts w:ascii="Gill Sans MT" w:eastAsia="Times New Roman" w:hAnsi="Gill Sans MT" w:cs="Calibri"/>
                <w:color w:val="000000"/>
                <w:sz w:val="22"/>
                <w:szCs w:val="22"/>
                <w:lang w:val="en-PK" w:eastAsia="en-PK"/>
              </w:rPr>
              <w:t> </w:t>
            </w:r>
          </w:p>
        </w:tc>
        <w:tc>
          <w:tcPr>
            <w:tcW w:w="1807" w:type="dxa"/>
            <w:hideMark/>
          </w:tcPr>
          <w:p w14:paraId="7D777172"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b/>
                <w:bCs/>
                <w:color w:val="000000"/>
                <w:sz w:val="22"/>
                <w:szCs w:val="22"/>
                <w:lang w:val="en-PK" w:eastAsia="en-PK"/>
              </w:rPr>
            </w:pPr>
            <w:r w:rsidRPr="00D55C6C">
              <w:rPr>
                <w:rFonts w:ascii="Gill Sans MT" w:eastAsia="Times New Roman" w:hAnsi="Gill Sans MT" w:cs="Calibri"/>
                <w:b/>
                <w:bCs/>
                <w:color w:val="000000"/>
                <w:sz w:val="22"/>
                <w:szCs w:val="22"/>
                <w:lang w:val="en-PK" w:eastAsia="en-PK"/>
              </w:rPr>
              <w:t>476,538</w:t>
            </w:r>
          </w:p>
        </w:tc>
      </w:tr>
      <w:tr w:rsidR="0062193D" w:rsidRPr="00D55C6C" w14:paraId="78616675" w14:textId="77777777" w:rsidTr="009C55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6C6A98E2"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 xml:space="preserve">Intermediaries </w:t>
            </w:r>
          </w:p>
        </w:tc>
        <w:tc>
          <w:tcPr>
            <w:tcW w:w="1576" w:type="dxa"/>
            <w:hideMark/>
          </w:tcPr>
          <w:p w14:paraId="50781494" w14:textId="77777777" w:rsidR="0062193D" w:rsidRPr="00D55C6C" w:rsidRDefault="0062193D" w:rsidP="004E757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b/>
                <w:bCs/>
                <w:color w:val="000000"/>
                <w:sz w:val="22"/>
                <w:szCs w:val="22"/>
                <w:lang w:val="en-PK" w:eastAsia="en-PK"/>
              </w:rPr>
            </w:pPr>
            <w:r w:rsidRPr="00D55C6C">
              <w:rPr>
                <w:rFonts w:ascii="Gill Sans MT" w:eastAsia="Times New Roman" w:hAnsi="Gill Sans MT" w:cs="Calibri"/>
                <w:b/>
                <w:bCs/>
                <w:color w:val="000000"/>
                <w:sz w:val="22"/>
                <w:szCs w:val="22"/>
                <w:lang w:val="en-PK" w:eastAsia="en-PK"/>
              </w:rPr>
              <w:t> </w:t>
            </w:r>
          </w:p>
        </w:tc>
        <w:tc>
          <w:tcPr>
            <w:tcW w:w="1576" w:type="dxa"/>
            <w:hideMark/>
          </w:tcPr>
          <w:p w14:paraId="29BA62FC" w14:textId="77777777" w:rsidR="0062193D" w:rsidRPr="00D55C6C" w:rsidRDefault="0062193D" w:rsidP="004E757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b/>
                <w:bCs/>
                <w:color w:val="000000"/>
                <w:sz w:val="22"/>
                <w:szCs w:val="22"/>
                <w:lang w:val="en-PK" w:eastAsia="en-PK"/>
              </w:rPr>
            </w:pPr>
            <w:r w:rsidRPr="00D55C6C">
              <w:rPr>
                <w:rFonts w:ascii="Gill Sans MT" w:eastAsia="Times New Roman" w:hAnsi="Gill Sans MT" w:cs="Calibri"/>
                <w:b/>
                <w:bCs/>
                <w:color w:val="000000"/>
                <w:sz w:val="22"/>
                <w:szCs w:val="22"/>
                <w:lang w:val="en-PK" w:eastAsia="en-PK"/>
              </w:rPr>
              <w:t> </w:t>
            </w:r>
          </w:p>
        </w:tc>
        <w:tc>
          <w:tcPr>
            <w:tcW w:w="1807" w:type="dxa"/>
            <w:hideMark/>
          </w:tcPr>
          <w:p w14:paraId="6E7422A1" w14:textId="77777777" w:rsidR="0062193D" w:rsidRPr="00D55C6C" w:rsidRDefault="0062193D" w:rsidP="004E757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b/>
                <w:bCs/>
                <w:color w:val="000000"/>
                <w:sz w:val="22"/>
                <w:szCs w:val="22"/>
                <w:lang w:val="en-PK" w:eastAsia="en-PK"/>
              </w:rPr>
            </w:pPr>
            <w:r w:rsidRPr="00D55C6C">
              <w:rPr>
                <w:rFonts w:ascii="Gill Sans MT" w:eastAsia="Times New Roman" w:hAnsi="Gill Sans MT" w:cs="Calibri"/>
                <w:b/>
                <w:bCs/>
                <w:color w:val="000000"/>
                <w:sz w:val="22"/>
                <w:szCs w:val="22"/>
                <w:lang w:val="en-PK" w:eastAsia="en-PK"/>
              </w:rPr>
              <w:t> </w:t>
            </w:r>
          </w:p>
        </w:tc>
      </w:tr>
      <w:tr w:rsidR="0062193D" w:rsidRPr="00D55C6C" w14:paraId="691534B4" w14:textId="77777777" w:rsidTr="009C55C1">
        <w:trPr>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4BA48CF7"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Religious and Traditional Leaders</w:t>
            </w:r>
          </w:p>
        </w:tc>
        <w:tc>
          <w:tcPr>
            <w:tcW w:w="1576" w:type="dxa"/>
            <w:hideMark/>
          </w:tcPr>
          <w:p w14:paraId="02C0C051"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457</w:t>
            </w:r>
          </w:p>
        </w:tc>
        <w:tc>
          <w:tcPr>
            <w:tcW w:w="1576" w:type="dxa"/>
            <w:hideMark/>
          </w:tcPr>
          <w:p w14:paraId="379E9C13"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286</w:t>
            </w:r>
          </w:p>
        </w:tc>
        <w:tc>
          <w:tcPr>
            <w:tcW w:w="1807" w:type="dxa"/>
            <w:hideMark/>
          </w:tcPr>
          <w:p w14:paraId="5AD644AB"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743</w:t>
            </w:r>
          </w:p>
        </w:tc>
      </w:tr>
      <w:tr w:rsidR="0062193D" w:rsidRPr="00D55C6C" w14:paraId="49261938" w14:textId="77777777" w:rsidTr="009C55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6D93BC66"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Employers and Coworkers</w:t>
            </w:r>
          </w:p>
        </w:tc>
        <w:tc>
          <w:tcPr>
            <w:tcW w:w="1576" w:type="dxa"/>
            <w:hideMark/>
          </w:tcPr>
          <w:p w14:paraId="57AF7B2E"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1,549</w:t>
            </w:r>
          </w:p>
        </w:tc>
        <w:tc>
          <w:tcPr>
            <w:tcW w:w="1576" w:type="dxa"/>
            <w:hideMark/>
          </w:tcPr>
          <w:p w14:paraId="021583BC"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776</w:t>
            </w:r>
          </w:p>
        </w:tc>
        <w:tc>
          <w:tcPr>
            <w:tcW w:w="1807" w:type="dxa"/>
            <w:hideMark/>
          </w:tcPr>
          <w:p w14:paraId="0E6B659E"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2,325</w:t>
            </w:r>
          </w:p>
        </w:tc>
      </w:tr>
      <w:tr w:rsidR="0062193D" w:rsidRPr="00D55C6C" w14:paraId="3B02E47E" w14:textId="77777777" w:rsidTr="009C55C1">
        <w:trPr>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55A25A60"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Entrepreneurs</w:t>
            </w:r>
          </w:p>
        </w:tc>
        <w:tc>
          <w:tcPr>
            <w:tcW w:w="1576" w:type="dxa"/>
            <w:hideMark/>
          </w:tcPr>
          <w:p w14:paraId="5071F755"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4,114</w:t>
            </w:r>
          </w:p>
        </w:tc>
        <w:tc>
          <w:tcPr>
            <w:tcW w:w="1576" w:type="dxa"/>
            <w:hideMark/>
          </w:tcPr>
          <w:p w14:paraId="3F2A4548"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1,266</w:t>
            </w:r>
          </w:p>
        </w:tc>
        <w:tc>
          <w:tcPr>
            <w:tcW w:w="1807" w:type="dxa"/>
            <w:hideMark/>
          </w:tcPr>
          <w:p w14:paraId="53B0A6FC"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5,380</w:t>
            </w:r>
          </w:p>
        </w:tc>
      </w:tr>
      <w:tr w:rsidR="0062193D" w:rsidRPr="00D55C6C" w14:paraId="2DBCF228" w14:textId="77777777" w:rsidTr="009C55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79049288"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Government officials, local government representatives</w:t>
            </w:r>
          </w:p>
        </w:tc>
        <w:tc>
          <w:tcPr>
            <w:tcW w:w="1576" w:type="dxa"/>
            <w:hideMark/>
          </w:tcPr>
          <w:p w14:paraId="3F7666AA"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473</w:t>
            </w:r>
          </w:p>
        </w:tc>
        <w:tc>
          <w:tcPr>
            <w:tcW w:w="1576" w:type="dxa"/>
            <w:hideMark/>
          </w:tcPr>
          <w:p w14:paraId="3C4D59F4"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202</w:t>
            </w:r>
          </w:p>
        </w:tc>
        <w:tc>
          <w:tcPr>
            <w:tcW w:w="1807" w:type="dxa"/>
            <w:hideMark/>
          </w:tcPr>
          <w:p w14:paraId="7E80C971"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675</w:t>
            </w:r>
          </w:p>
        </w:tc>
      </w:tr>
      <w:tr w:rsidR="0062193D" w:rsidRPr="00D55C6C" w14:paraId="1949572C" w14:textId="77777777" w:rsidTr="009C55C1">
        <w:trPr>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44A2B6FB"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Staff and members of civil society (CSOs, LSO, WOs, CBSGs)</w:t>
            </w:r>
          </w:p>
        </w:tc>
        <w:tc>
          <w:tcPr>
            <w:tcW w:w="1576" w:type="dxa"/>
            <w:hideMark/>
          </w:tcPr>
          <w:p w14:paraId="31529BD8"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9,008</w:t>
            </w:r>
          </w:p>
        </w:tc>
        <w:tc>
          <w:tcPr>
            <w:tcW w:w="1576" w:type="dxa"/>
            <w:hideMark/>
          </w:tcPr>
          <w:p w14:paraId="49316D15"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101</w:t>
            </w:r>
          </w:p>
        </w:tc>
        <w:tc>
          <w:tcPr>
            <w:tcW w:w="1807" w:type="dxa"/>
            <w:hideMark/>
          </w:tcPr>
          <w:p w14:paraId="0832A0A4"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9,109</w:t>
            </w:r>
          </w:p>
        </w:tc>
      </w:tr>
      <w:tr w:rsidR="0062193D" w:rsidRPr="00D55C6C" w14:paraId="52D33CCD" w14:textId="77777777" w:rsidTr="009C55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2DA1F12D"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 xml:space="preserve">Community Members </w:t>
            </w:r>
          </w:p>
        </w:tc>
        <w:tc>
          <w:tcPr>
            <w:tcW w:w="1576" w:type="dxa"/>
            <w:hideMark/>
          </w:tcPr>
          <w:p w14:paraId="38AE1C0C"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32,218</w:t>
            </w:r>
          </w:p>
        </w:tc>
        <w:tc>
          <w:tcPr>
            <w:tcW w:w="1576" w:type="dxa"/>
            <w:hideMark/>
          </w:tcPr>
          <w:p w14:paraId="0A76C3E4"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18,463</w:t>
            </w:r>
          </w:p>
        </w:tc>
        <w:tc>
          <w:tcPr>
            <w:tcW w:w="1807" w:type="dxa"/>
            <w:hideMark/>
          </w:tcPr>
          <w:p w14:paraId="0945B8E7"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50,681</w:t>
            </w:r>
          </w:p>
        </w:tc>
      </w:tr>
      <w:tr w:rsidR="0062193D" w:rsidRPr="00D55C6C" w14:paraId="245B2447" w14:textId="77777777" w:rsidTr="009C55C1">
        <w:trPr>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0CD057DF"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 xml:space="preserve">Total Intermediaries </w:t>
            </w:r>
          </w:p>
        </w:tc>
        <w:tc>
          <w:tcPr>
            <w:tcW w:w="1576" w:type="dxa"/>
            <w:hideMark/>
          </w:tcPr>
          <w:p w14:paraId="2FC7BFDC"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47,819</w:t>
            </w:r>
          </w:p>
        </w:tc>
        <w:tc>
          <w:tcPr>
            <w:tcW w:w="1576" w:type="dxa"/>
            <w:hideMark/>
          </w:tcPr>
          <w:p w14:paraId="1D181717"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21,094</w:t>
            </w:r>
          </w:p>
        </w:tc>
        <w:tc>
          <w:tcPr>
            <w:tcW w:w="1807" w:type="dxa"/>
            <w:hideMark/>
          </w:tcPr>
          <w:p w14:paraId="403AA1BA" w14:textId="77777777" w:rsidR="0062193D" w:rsidRPr="00D55C6C" w:rsidRDefault="0062193D" w:rsidP="004E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b/>
                <w:bCs/>
                <w:color w:val="000000"/>
                <w:sz w:val="22"/>
                <w:szCs w:val="22"/>
                <w:lang w:val="en-PK" w:eastAsia="en-PK"/>
              </w:rPr>
            </w:pPr>
            <w:r w:rsidRPr="00D55C6C">
              <w:rPr>
                <w:rFonts w:ascii="Gill Sans MT" w:eastAsia="Times New Roman" w:hAnsi="Gill Sans MT" w:cs="Calibri"/>
                <w:b/>
                <w:bCs/>
                <w:color w:val="000000"/>
                <w:sz w:val="22"/>
                <w:szCs w:val="22"/>
                <w:lang w:val="en-PK" w:eastAsia="en-PK"/>
              </w:rPr>
              <w:t>68,913</w:t>
            </w:r>
          </w:p>
        </w:tc>
      </w:tr>
      <w:tr w:rsidR="0062193D" w:rsidRPr="00D55C6C" w14:paraId="357530EE" w14:textId="77777777" w:rsidTr="009C55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68" w:type="dxa"/>
            <w:hideMark/>
          </w:tcPr>
          <w:p w14:paraId="578B8B1D" w14:textId="77777777" w:rsidR="0062193D" w:rsidRPr="00D55C6C" w:rsidRDefault="0062193D" w:rsidP="004E757C">
            <w:pPr>
              <w:spacing w:before="0" w:after="0" w:line="240" w:lineRule="auto"/>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Total</w:t>
            </w:r>
          </w:p>
        </w:tc>
        <w:tc>
          <w:tcPr>
            <w:tcW w:w="1576" w:type="dxa"/>
            <w:hideMark/>
          </w:tcPr>
          <w:p w14:paraId="1F64B0C7"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524,357</w:t>
            </w:r>
          </w:p>
        </w:tc>
        <w:tc>
          <w:tcPr>
            <w:tcW w:w="1576" w:type="dxa"/>
            <w:hideMark/>
          </w:tcPr>
          <w:p w14:paraId="74DE8294"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000000"/>
                <w:sz w:val="22"/>
                <w:szCs w:val="22"/>
                <w:lang w:val="en-PK" w:eastAsia="en-PK"/>
              </w:rPr>
            </w:pPr>
            <w:r w:rsidRPr="00D55C6C">
              <w:rPr>
                <w:rFonts w:ascii="Gill Sans MT" w:eastAsia="Times New Roman" w:hAnsi="Gill Sans MT" w:cs="Calibri"/>
                <w:color w:val="000000"/>
                <w:sz w:val="22"/>
                <w:szCs w:val="22"/>
                <w:lang w:val="en-PK" w:eastAsia="en-PK"/>
              </w:rPr>
              <w:t>21,094</w:t>
            </w:r>
          </w:p>
        </w:tc>
        <w:tc>
          <w:tcPr>
            <w:tcW w:w="1807" w:type="dxa"/>
            <w:hideMark/>
          </w:tcPr>
          <w:p w14:paraId="17446220" w14:textId="77777777" w:rsidR="0062193D" w:rsidRPr="00D55C6C" w:rsidRDefault="0062193D" w:rsidP="004E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b/>
                <w:bCs/>
                <w:color w:val="000000"/>
                <w:sz w:val="22"/>
                <w:szCs w:val="22"/>
                <w:lang w:val="en-PK" w:eastAsia="en-PK"/>
              </w:rPr>
            </w:pPr>
            <w:r w:rsidRPr="00D55C6C">
              <w:rPr>
                <w:rFonts w:ascii="Gill Sans MT" w:eastAsia="Times New Roman" w:hAnsi="Gill Sans MT" w:cs="Calibri"/>
                <w:b/>
                <w:bCs/>
                <w:color w:val="000000"/>
                <w:sz w:val="22"/>
                <w:szCs w:val="22"/>
                <w:lang w:val="en-PK" w:eastAsia="en-PK"/>
              </w:rPr>
              <w:t>545,451</w:t>
            </w:r>
          </w:p>
        </w:tc>
      </w:tr>
    </w:tbl>
    <w:p w14:paraId="3C9A4CDA" w14:textId="77777777" w:rsidR="0062193D" w:rsidRPr="00D55C6C" w:rsidRDefault="0062193D" w:rsidP="00576AF0">
      <w:pPr>
        <w:pStyle w:val="NormalWeb"/>
        <w:spacing w:before="0" w:beforeAutospacing="0" w:after="0" w:afterAutospacing="0"/>
        <w:rPr>
          <w:rFonts w:ascii="Gill Sans MT" w:hAnsi="Gill Sans MT"/>
          <w:sz w:val="22"/>
          <w:szCs w:val="22"/>
          <w:lang w:val="en-US"/>
        </w:rPr>
      </w:pPr>
    </w:p>
    <w:p w14:paraId="6B6AAB0C" w14:textId="77777777" w:rsidR="000A3315" w:rsidRPr="00D55C6C" w:rsidRDefault="000A3315" w:rsidP="00472155">
      <w:pPr>
        <w:spacing w:before="0" w:after="0" w:line="240" w:lineRule="auto"/>
        <w:rPr>
          <w:rFonts w:ascii="Gill Sans MT" w:hAnsi="Gill Sans MT" w:cstheme="majorBidi"/>
          <w:sz w:val="22"/>
          <w:szCs w:val="22"/>
          <w:lang w:val="en-US"/>
        </w:rPr>
      </w:pPr>
    </w:p>
    <w:p w14:paraId="1DE10A02" w14:textId="77777777" w:rsidR="000A3315" w:rsidRPr="00D55C6C" w:rsidRDefault="000A3315" w:rsidP="00472155">
      <w:pPr>
        <w:pStyle w:val="Heading1"/>
        <w:numPr>
          <w:ilvl w:val="0"/>
          <w:numId w:val="1"/>
        </w:numPr>
        <w:spacing w:before="0" w:line="240" w:lineRule="auto"/>
        <w:ind w:left="360"/>
        <w:rPr>
          <w:rFonts w:ascii="Gill Sans MT" w:hAnsi="Gill Sans MT"/>
          <w:sz w:val="22"/>
          <w:szCs w:val="22"/>
          <w:lang w:val="en-GB"/>
        </w:rPr>
      </w:pPr>
      <w:bookmarkStart w:id="11" w:name="_Toc86225401"/>
      <w:bookmarkStart w:id="12" w:name="_Toc207362321"/>
      <w:r w:rsidRPr="00D55C6C">
        <w:rPr>
          <w:rFonts w:ascii="Gill Sans MT" w:hAnsi="Gill Sans MT"/>
          <w:sz w:val="22"/>
          <w:szCs w:val="22"/>
          <w:lang w:val="en-GB"/>
        </w:rPr>
        <w:t>Consultant’s ToRs</w:t>
      </w:r>
      <w:bookmarkEnd w:id="11"/>
      <w:bookmarkEnd w:id="12"/>
    </w:p>
    <w:p w14:paraId="5D499EFB" w14:textId="1717DCE2" w:rsidR="000A3315" w:rsidRPr="00D55C6C" w:rsidRDefault="000A3315" w:rsidP="00472155">
      <w:pPr>
        <w:pStyle w:val="NormalWeb"/>
        <w:spacing w:before="0" w:beforeAutospacing="0" w:after="0" w:afterAutospacing="0"/>
        <w:rPr>
          <w:rFonts w:ascii="Gill Sans MT" w:hAnsi="Gill Sans MT"/>
          <w:sz w:val="22"/>
          <w:szCs w:val="22"/>
          <w:lang w:val="en-US"/>
        </w:rPr>
      </w:pPr>
      <w:r w:rsidRPr="00D55C6C">
        <w:rPr>
          <w:rFonts w:ascii="Gill Sans MT" w:hAnsi="Gill Sans MT"/>
          <w:sz w:val="22"/>
          <w:szCs w:val="22"/>
          <w:lang w:val="en-US"/>
        </w:rPr>
        <w:t xml:space="preserve">The </w:t>
      </w:r>
      <w:r w:rsidR="00380DCE" w:rsidRPr="00D55C6C">
        <w:rPr>
          <w:rFonts w:ascii="Gill Sans MT" w:hAnsi="Gill Sans MT"/>
          <w:sz w:val="22"/>
          <w:szCs w:val="22"/>
          <w:lang w:val="en-US"/>
        </w:rPr>
        <w:t>consultant</w:t>
      </w:r>
      <w:r w:rsidR="00452148" w:rsidRPr="00D55C6C">
        <w:rPr>
          <w:rFonts w:ascii="Gill Sans MT" w:hAnsi="Gill Sans MT"/>
          <w:sz w:val="22"/>
          <w:szCs w:val="22"/>
          <w:lang w:val="en-US"/>
        </w:rPr>
        <w:t xml:space="preserve"> </w:t>
      </w:r>
      <w:r w:rsidRPr="00D55C6C">
        <w:rPr>
          <w:rFonts w:ascii="Gill Sans MT" w:hAnsi="Gill Sans MT"/>
          <w:sz w:val="22"/>
          <w:szCs w:val="22"/>
          <w:lang w:val="en-US"/>
        </w:rPr>
        <w:t>will be responsible for following task.</w:t>
      </w:r>
    </w:p>
    <w:p w14:paraId="6C64DC1F" w14:textId="09EE8489" w:rsidR="000A3315" w:rsidRPr="00D55C6C" w:rsidRDefault="000A3315" w:rsidP="00472155">
      <w:pPr>
        <w:pStyle w:val="NormalWeb"/>
        <w:numPr>
          <w:ilvl w:val="0"/>
          <w:numId w:val="12"/>
        </w:numPr>
        <w:spacing w:before="0" w:beforeAutospacing="0" w:after="0" w:afterAutospacing="0"/>
        <w:rPr>
          <w:rFonts w:ascii="Gill Sans MT" w:hAnsi="Gill Sans MT"/>
          <w:sz w:val="22"/>
          <w:szCs w:val="22"/>
        </w:rPr>
      </w:pPr>
      <w:r w:rsidRPr="00D55C6C">
        <w:rPr>
          <w:rFonts w:ascii="Gill Sans MT" w:hAnsi="Gill Sans MT"/>
          <w:sz w:val="22"/>
          <w:szCs w:val="22"/>
          <w:lang w:val="en-US"/>
        </w:rPr>
        <w:t xml:space="preserve">Draft an inception report, receive feedback from AKRSP and incorporate feedback. The inception report should discuss in detail the study plan, methodology, </w:t>
      </w:r>
      <w:r w:rsidR="00CF14D0" w:rsidRPr="00D55C6C">
        <w:rPr>
          <w:rFonts w:ascii="Gill Sans MT" w:hAnsi="Gill Sans MT"/>
          <w:sz w:val="22"/>
          <w:szCs w:val="22"/>
          <w:lang w:val="en-US"/>
        </w:rPr>
        <w:t>refine</w:t>
      </w:r>
      <w:r w:rsidR="00FD1D0A" w:rsidRPr="00D55C6C">
        <w:rPr>
          <w:rFonts w:ascii="Gill Sans MT" w:hAnsi="Gill Sans MT"/>
          <w:sz w:val="22"/>
          <w:szCs w:val="22"/>
          <w:lang w:val="en-US"/>
        </w:rPr>
        <w:t>d</w:t>
      </w:r>
      <w:r w:rsidR="00CF14D0" w:rsidRPr="00D55C6C">
        <w:rPr>
          <w:rFonts w:ascii="Gill Sans MT" w:hAnsi="Gill Sans MT"/>
          <w:sz w:val="22"/>
          <w:szCs w:val="22"/>
          <w:lang w:val="en-US"/>
        </w:rPr>
        <w:t xml:space="preserve"> ToRs, </w:t>
      </w:r>
      <w:r w:rsidRPr="00D55C6C">
        <w:rPr>
          <w:rFonts w:ascii="Gill Sans MT" w:hAnsi="Gill Sans MT"/>
          <w:sz w:val="22"/>
          <w:szCs w:val="22"/>
          <w:lang w:val="en-US"/>
        </w:rPr>
        <w:t>sampling scheme, survey tool</w:t>
      </w:r>
      <w:r w:rsidR="00FE71DE" w:rsidRPr="00D55C6C">
        <w:rPr>
          <w:rFonts w:ascii="Gill Sans MT" w:hAnsi="Gill Sans MT"/>
          <w:sz w:val="22"/>
          <w:szCs w:val="22"/>
          <w:lang w:val="en-US"/>
        </w:rPr>
        <w:t>s</w:t>
      </w:r>
      <w:r w:rsidRPr="00D55C6C">
        <w:rPr>
          <w:rFonts w:ascii="Gill Sans MT" w:hAnsi="Gill Sans MT"/>
          <w:sz w:val="22"/>
          <w:szCs w:val="22"/>
          <w:lang w:val="en-US"/>
        </w:rPr>
        <w:t xml:space="preserve"> and survey protocols, </w:t>
      </w:r>
    </w:p>
    <w:p w14:paraId="745D8267" w14:textId="70B7343C" w:rsidR="000A3315" w:rsidRPr="00D55C6C" w:rsidRDefault="000A3315" w:rsidP="00472155">
      <w:pPr>
        <w:pStyle w:val="NormalWeb"/>
        <w:numPr>
          <w:ilvl w:val="0"/>
          <w:numId w:val="12"/>
        </w:numPr>
        <w:spacing w:before="0" w:beforeAutospacing="0" w:after="0" w:afterAutospacing="0"/>
        <w:rPr>
          <w:rFonts w:ascii="Gill Sans MT" w:hAnsi="Gill Sans MT"/>
          <w:sz w:val="22"/>
          <w:szCs w:val="22"/>
        </w:rPr>
      </w:pPr>
      <w:r w:rsidRPr="00D55C6C">
        <w:rPr>
          <w:rFonts w:ascii="Gill Sans MT" w:hAnsi="Gill Sans MT"/>
          <w:sz w:val="22"/>
          <w:szCs w:val="22"/>
          <w:lang w:val="en-US"/>
        </w:rPr>
        <w:t xml:space="preserve">The </w:t>
      </w:r>
      <w:r w:rsidR="00380DCE" w:rsidRPr="00D55C6C">
        <w:rPr>
          <w:rFonts w:ascii="Gill Sans MT" w:hAnsi="Gill Sans MT"/>
          <w:sz w:val="22"/>
          <w:szCs w:val="22"/>
          <w:lang w:val="en-US"/>
        </w:rPr>
        <w:t>consultant</w:t>
      </w:r>
      <w:r w:rsidR="00036125">
        <w:rPr>
          <w:rFonts w:ascii="Gill Sans MT" w:hAnsi="Gill Sans MT"/>
          <w:sz w:val="22"/>
          <w:szCs w:val="22"/>
          <w:lang w:val="en-US"/>
        </w:rPr>
        <w:t xml:space="preserve"> team of experts</w:t>
      </w:r>
      <w:r w:rsidRPr="00D55C6C">
        <w:rPr>
          <w:rFonts w:ascii="Gill Sans MT" w:hAnsi="Gill Sans MT"/>
          <w:sz w:val="22"/>
          <w:szCs w:val="22"/>
          <w:lang w:val="en-US"/>
        </w:rPr>
        <w:t xml:space="preserve"> will </w:t>
      </w:r>
      <w:r w:rsidR="002D5DE9">
        <w:rPr>
          <w:rFonts w:ascii="Gill Sans MT" w:hAnsi="Gill Sans MT"/>
          <w:sz w:val="22"/>
          <w:szCs w:val="22"/>
          <w:lang w:val="en-US"/>
        </w:rPr>
        <w:t xml:space="preserve">closely </w:t>
      </w:r>
      <w:r w:rsidRPr="00D55C6C">
        <w:rPr>
          <w:rFonts w:ascii="Gill Sans MT" w:hAnsi="Gill Sans MT"/>
          <w:sz w:val="22"/>
          <w:szCs w:val="22"/>
          <w:lang w:val="en-US"/>
        </w:rPr>
        <w:t xml:space="preserve">work with the </w:t>
      </w:r>
      <w:r w:rsidR="00E45257" w:rsidRPr="00D55C6C">
        <w:rPr>
          <w:rFonts w:ascii="Gill Sans MT" w:hAnsi="Gill Sans MT"/>
          <w:sz w:val="22"/>
          <w:szCs w:val="22"/>
          <w:lang w:val="en-US"/>
        </w:rPr>
        <w:t>MERL team</w:t>
      </w:r>
      <w:r w:rsidRPr="00D55C6C">
        <w:rPr>
          <w:rFonts w:ascii="Gill Sans MT" w:hAnsi="Gill Sans MT"/>
          <w:sz w:val="22"/>
          <w:szCs w:val="22"/>
          <w:lang w:val="en-US"/>
        </w:rPr>
        <w:t xml:space="preserve"> of AKRSP</w:t>
      </w:r>
      <w:r w:rsidR="00CF14D0" w:rsidRPr="00D55C6C">
        <w:rPr>
          <w:rFonts w:ascii="Gill Sans MT" w:hAnsi="Gill Sans MT"/>
          <w:sz w:val="22"/>
          <w:szCs w:val="22"/>
          <w:lang w:val="en-US"/>
        </w:rPr>
        <w:t xml:space="preserve"> </w:t>
      </w:r>
      <w:r w:rsidR="002D5DE9">
        <w:rPr>
          <w:rFonts w:ascii="Gill Sans MT" w:hAnsi="Gill Sans MT"/>
          <w:sz w:val="22"/>
          <w:szCs w:val="22"/>
          <w:lang w:val="en-US"/>
        </w:rPr>
        <w:t>for</w:t>
      </w:r>
      <w:r w:rsidRPr="00D55C6C">
        <w:rPr>
          <w:rFonts w:ascii="Gill Sans MT" w:hAnsi="Gill Sans MT"/>
          <w:sz w:val="22"/>
          <w:szCs w:val="22"/>
          <w:lang w:val="en-US"/>
        </w:rPr>
        <w:t xml:space="preserve"> aligning </w:t>
      </w:r>
      <w:r w:rsidR="002D5DE9" w:rsidRPr="00D55C6C">
        <w:rPr>
          <w:rFonts w:ascii="Gill Sans MT" w:hAnsi="Gill Sans MT"/>
          <w:sz w:val="22"/>
          <w:szCs w:val="22"/>
          <w:lang w:val="en-US"/>
        </w:rPr>
        <w:t>field</w:t>
      </w:r>
      <w:r w:rsidR="002D5DE9">
        <w:rPr>
          <w:rFonts w:ascii="Gill Sans MT" w:hAnsi="Gill Sans MT"/>
          <w:sz w:val="22"/>
          <w:szCs w:val="22"/>
          <w:lang w:val="en-US"/>
        </w:rPr>
        <w:t xml:space="preserve"> </w:t>
      </w:r>
      <w:r w:rsidRPr="00D55C6C">
        <w:rPr>
          <w:rFonts w:ascii="Gill Sans MT" w:hAnsi="Gill Sans MT"/>
          <w:sz w:val="22"/>
          <w:szCs w:val="22"/>
          <w:lang w:val="en-US"/>
        </w:rPr>
        <w:t>data</w:t>
      </w:r>
      <w:r w:rsidR="002D5DE9">
        <w:rPr>
          <w:rFonts w:ascii="Gill Sans MT" w:hAnsi="Gill Sans MT"/>
          <w:sz w:val="22"/>
          <w:szCs w:val="22"/>
          <w:lang w:val="en-US"/>
        </w:rPr>
        <w:t xml:space="preserve">, report drafting </w:t>
      </w:r>
      <w:r w:rsidR="001A5080">
        <w:rPr>
          <w:rFonts w:ascii="Gill Sans MT" w:hAnsi="Gill Sans MT"/>
          <w:sz w:val="22"/>
          <w:szCs w:val="22"/>
          <w:lang w:val="en-US"/>
        </w:rPr>
        <w:t>till</w:t>
      </w:r>
      <w:r w:rsidR="00FE71DE" w:rsidRPr="00D55C6C">
        <w:rPr>
          <w:rFonts w:ascii="Gill Sans MT" w:hAnsi="Gill Sans MT"/>
          <w:sz w:val="22"/>
          <w:szCs w:val="22"/>
          <w:lang w:val="en-US"/>
        </w:rPr>
        <w:t xml:space="preserve"> </w:t>
      </w:r>
      <w:r w:rsidR="00793BF9" w:rsidRPr="00D55C6C">
        <w:rPr>
          <w:rFonts w:ascii="Gill Sans MT" w:hAnsi="Gill Sans MT"/>
          <w:sz w:val="22"/>
          <w:szCs w:val="22"/>
          <w:lang w:val="en-US"/>
        </w:rPr>
        <w:t>finalization.</w:t>
      </w:r>
    </w:p>
    <w:p w14:paraId="0D363A1B" w14:textId="5949403F" w:rsidR="000A3315" w:rsidRPr="00036125" w:rsidRDefault="00E45257" w:rsidP="00036125">
      <w:pPr>
        <w:pStyle w:val="NormalWeb"/>
        <w:numPr>
          <w:ilvl w:val="0"/>
          <w:numId w:val="12"/>
        </w:numPr>
        <w:spacing w:before="0" w:beforeAutospacing="0" w:after="0" w:afterAutospacing="0"/>
        <w:rPr>
          <w:rFonts w:ascii="Gill Sans MT" w:hAnsi="Gill Sans MT"/>
          <w:sz w:val="22"/>
          <w:szCs w:val="22"/>
        </w:rPr>
      </w:pPr>
      <w:r w:rsidRPr="00D55C6C">
        <w:rPr>
          <w:rFonts w:ascii="Gill Sans MT" w:hAnsi="Gill Sans MT"/>
          <w:sz w:val="22"/>
          <w:szCs w:val="22"/>
        </w:rPr>
        <w:t xml:space="preserve">Engage local </w:t>
      </w:r>
      <w:r w:rsidR="00481676" w:rsidRPr="00D55C6C">
        <w:rPr>
          <w:rFonts w:ascii="Gill Sans MT" w:hAnsi="Gill Sans MT"/>
          <w:sz w:val="22"/>
          <w:szCs w:val="22"/>
        </w:rPr>
        <w:t xml:space="preserve">experienced </w:t>
      </w:r>
      <w:r w:rsidRPr="00D55C6C">
        <w:rPr>
          <w:rFonts w:ascii="Gill Sans MT" w:hAnsi="Gill Sans MT"/>
          <w:sz w:val="22"/>
          <w:szCs w:val="22"/>
        </w:rPr>
        <w:t>researchers</w:t>
      </w:r>
      <w:r w:rsidR="001A5080">
        <w:rPr>
          <w:rFonts w:ascii="Gill Sans MT" w:hAnsi="Gill Sans MT"/>
          <w:sz w:val="22"/>
          <w:szCs w:val="22"/>
        </w:rPr>
        <w:t xml:space="preserve"> and graphic designer </w:t>
      </w:r>
      <w:r w:rsidR="000A3315" w:rsidRPr="00D55C6C">
        <w:rPr>
          <w:rFonts w:ascii="Gill Sans MT" w:hAnsi="Gill Sans MT"/>
          <w:sz w:val="22"/>
          <w:szCs w:val="22"/>
          <w:lang w:val="en-US"/>
        </w:rPr>
        <w:t>for the</w:t>
      </w:r>
      <w:r w:rsidR="001A2D6F" w:rsidRPr="00D55C6C">
        <w:rPr>
          <w:rFonts w:ascii="Gill Sans MT" w:hAnsi="Gill Sans MT"/>
          <w:sz w:val="22"/>
          <w:szCs w:val="22"/>
          <w:lang w:val="en-US"/>
        </w:rPr>
        <w:t xml:space="preserve"> study</w:t>
      </w:r>
      <w:r w:rsidR="00036125">
        <w:rPr>
          <w:rFonts w:ascii="Gill Sans MT" w:hAnsi="Gill Sans MT"/>
          <w:sz w:val="22"/>
          <w:szCs w:val="22"/>
        </w:rPr>
        <w:t xml:space="preserve"> and c</w:t>
      </w:r>
      <w:r w:rsidR="000A3315" w:rsidRPr="00036125">
        <w:rPr>
          <w:rFonts w:ascii="Gill Sans MT" w:hAnsi="Gill Sans MT"/>
          <w:sz w:val="22"/>
          <w:szCs w:val="22"/>
        </w:rPr>
        <w:t xml:space="preserve">onduct pilot </w:t>
      </w:r>
      <w:r w:rsidR="000A3315" w:rsidRPr="00036125">
        <w:rPr>
          <w:rFonts w:ascii="Gill Sans MT" w:hAnsi="Gill Sans MT"/>
          <w:sz w:val="22"/>
          <w:szCs w:val="22"/>
          <w:lang w:val="en-US"/>
        </w:rPr>
        <w:t>testing</w:t>
      </w:r>
      <w:r w:rsidR="000A3315" w:rsidRPr="00036125">
        <w:rPr>
          <w:rFonts w:ascii="Gill Sans MT" w:hAnsi="Gill Sans MT"/>
          <w:sz w:val="22"/>
          <w:szCs w:val="22"/>
        </w:rPr>
        <w:t xml:space="preserve"> of the survey </w:t>
      </w:r>
      <w:r w:rsidR="000A3315" w:rsidRPr="00036125">
        <w:rPr>
          <w:rFonts w:ascii="Gill Sans MT" w:hAnsi="Gill Sans MT"/>
          <w:sz w:val="22"/>
          <w:szCs w:val="22"/>
          <w:lang w:val="en-US"/>
        </w:rPr>
        <w:t>tools</w:t>
      </w:r>
      <w:r w:rsidR="000A3315" w:rsidRPr="00036125">
        <w:rPr>
          <w:rFonts w:ascii="Gill Sans MT" w:hAnsi="Gill Sans MT"/>
          <w:sz w:val="22"/>
          <w:szCs w:val="22"/>
        </w:rPr>
        <w:t xml:space="preserve"> and </w:t>
      </w:r>
      <w:r w:rsidR="000A3315" w:rsidRPr="00036125">
        <w:rPr>
          <w:rFonts w:ascii="Gill Sans MT" w:hAnsi="Gill Sans MT"/>
          <w:sz w:val="22"/>
          <w:szCs w:val="22"/>
          <w:lang w:val="en-US"/>
        </w:rPr>
        <w:t>revise and refine the tools (if it is required) in consultation with AKRSP,</w:t>
      </w:r>
      <w:r w:rsidR="000A3315" w:rsidRPr="00036125">
        <w:rPr>
          <w:rFonts w:ascii="Gill Sans MT" w:hAnsi="Gill Sans MT"/>
          <w:sz w:val="22"/>
          <w:szCs w:val="22"/>
        </w:rPr>
        <w:t xml:space="preserve"> </w:t>
      </w:r>
    </w:p>
    <w:p w14:paraId="745FC5D1" w14:textId="090147B4" w:rsidR="000A3315" w:rsidRPr="00D55C6C" w:rsidRDefault="000A3315" w:rsidP="00472155">
      <w:pPr>
        <w:pStyle w:val="NormalWeb"/>
        <w:numPr>
          <w:ilvl w:val="0"/>
          <w:numId w:val="12"/>
        </w:numPr>
        <w:spacing w:before="0" w:beforeAutospacing="0" w:after="0" w:afterAutospacing="0"/>
        <w:rPr>
          <w:rFonts w:ascii="Gill Sans MT" w:hAnsi="Gill Sans MT"/>
          <w:sz w:val="22"/>
          <w:szCs w:val="22"/>
        </w:rPr>
      </w:pPr>
      <w:r w:rsidRPr="00D55C6C">
        <w:rPr>
          <w:rFonts w:ascii="Gill Sans MT" w:hAnsi="Gill Sans MT"/>
          <w:sz w:val="22"/>
          <w:szCs w:val="22"/>
        </w:rPr>
        <w:t>Develop survey manuals</w:t>
      </w:r>
      <w:r w:rsidR="00FE71DE" w:rsidRPr="00D55C6C">
        <w:rPr>
          <w:rFonts w:ascii="Gill Sans MT" w:hAnsi="Gill Sans MT"/>
          <w:sz w:val="22"/>
          <w:szCs w:val="22"/>
        </w:rPr>
        <w:t>/guides</w:t>
      </w:r>
      <w:r w:rsidRPr="00D55C6C">
        <w:rPr>
          <w:rFonts w:ascii="Gill Sans MT" w:hAnsi="Gill Sans MT"/>
          <w:sz w:val="22"/>
          <w:szCs w:val="22"/>
          <w:lang w:val="en-US"/>
        </w:rPr>
        <w:t xml:space="preserve"> and i</w:t>
      </w:r>
      <w:r w:rsidR="00E04DFD" w:rsidRPr="00D55C6C">
        <w:rPr>
          <w:rFonts w:ascii="Gill Sans MT" w:hAnsi="Gill Sans MT"/>
          <w:sz w:val="22"/>
          <w:szCs w:val="22"/>
        </w:rPr>
        <w:t>mplement</w:t>
      </w:r>
      <w:r w:rsidRPr="00D55C6C">
        <w:rPr>
          <w:rFonts w:ascii="Gill Sans MT" w:hAnsi="Gill Sans MT"/>
          <w:sz w:val="22"/>
          <w:szCs w:val="22"/>
        </w:rPr>
        <w:t xml:space="preserve"> the </w:t>
      </w:r>
      <w:r w:rsidRPr="00D55C6C">
        <w:rPr>
          <w:rFonts w:ascii="Gill Sans MT" w:hAnsi="Gill Sans MT"/>
          <w:sz w:val="22"/>
          <w:szCs w:val="22"/>
          <w:lang w:val="en-US"/>
        </w:rPr>
        <w:t>full-scale study,</w:t>
      </w:r>
    </w:p>
    <w:p w14:paraId="629ABD7F" w14:textId="4CB6FDB8" w:rsidR="00A8514E" w:rsidRPr="00D55C6C" w:rsidRDefault="00A8514E" w:rsidP="00472155">
      <w:pPr>
        <w:pStyle w:val="NormalWeb"/>
        <w:numPr>
          <w:ilvl w:val="0"/>
          <w:numId w:val="12"/>
        </w:numPr>
        <w:spacing w:before="0" w:beforeAutospacing="0" w:after="0" w:afterAutospacing="0"/>
        <w:rPr>
          <w:rFonts w:ascii="Gill Sans MT" w:hAnsi="Gill Sans MT"/>
          <w:sz w:val="22"/>
          <w:szCs w:val="22"/>
        </w:rPr>
      </w:pPr>
      <w:r w:rsidRPr="00D55C6C">
        <w:rPr>
          <w:rFonts w:ascii="Gill Sans MT" w:hAnsi="Gill Sans MT"/>
          <w:sz w:val="22"/>
          <w:szCs w:val="22"/>
          <w:lang w:val="en-US"/>
        </w:rPr>
        <w:t xml:space="preserve">Collect data from the field/beneficiaries </w:t>
      </w:r>
      <w:r w:rsidR="00FE71DE" w:rsidRPr="00D55C6C">
        <w:rPr>
          <w:rFonts w:ascii="Gill Sans MT" w:hAnsi="Gill Sans MT"/>
          <w:sz w:val="22"/>
          <w:szCs w:val="22"/>
          <w:lang w:val="en-US"/>
        </w:rPr>
        <w:t xml:space="preserve">in coordination with </w:t>
      </w:r>
      <w:r w:rsidRPr="00D55C6C">
        <w:rPr>
          <w:rFonts w:ascii="Gill Sans MT" w:hAnsi="Gill Sans MT"/>
          <w:sz w:val="22"/>
          <w:szCs w:val="22"/>
          <w:lang w:val="en-US"/>
        </w:rPr>
        <w:t>AKRSP field teams</w:t>
      </w:r>
    </w:p>
    <w:p w14:paraId="1934E2FB" w14:textId="1B684045" w:rsidR="000A3315" w:rsidRPr="00D55C6C" w:rsidRDefault="000A3315" w:rsidP="00472155">
      <w:pPr>
        <w:pStyle w:val="NormalWeb"/>
        <w:numPr>
          <w:ilvl w:val="0"/>
          <w:numId w:val="12"/>
        </w:numPr>
        <w:spacing w:before="0" w:beforeAutospacing="0" w:after="0" w:afterAutospacing="0"/>
        <w:rPr>
          <w:rFonts w:ascii="Gill Sans MT" w:hAnsi="Gill Sans MT"/>
          <w:sz w:val="22"/>
          <w:szCs w:val="22"/>
        </w:rPr>
      </w:pPr>
      <w:r w:rsidRPr="00D55C6C">
        <w:rPr>
          <w:rFonts w:ascii="Gill Sans MT" w:hAnsi="Gill Sans MT"/>
          <w:sz w:val="22"/>
          <w:szCs w:val="22"/>
          <w:lang w:val="en-US"/>
        </w:rPr>
        <w:t xml:space="preserve">Maintain database in </w:t>
      </w:r>
      <w:r w:rsidR="001A5080">
        <w:rPr>
          <w:rFonts w:ascii="Gill Sans MT" w:hAnsi="Gill Sans MT"/>
          <w:sz w:val="22"/>
          <w:szCs w:val="22"/>
          <w:lang w:val="en-US"/>
        </w:rPr>
        <w:t xml:space="preserve">Qualitative Software’s, </w:t>
      </w:r>
      <w:r w:rsidR="002D5DE9" w:rsidRPr="00D55C6C">
        <w:rPr>
          <w:rFonts w:ascii="Gill Sans MT" w:hAnsi="Gill Sans MT"/>
          <w:sz w:val="22"/>
          <w:szCs w:val="22"/>
          <w:lang w:val="en-US"/>
        </w:rPr>
        <w:t>Word (</w:t>
      </w:r>
      <w:r w:rsidR="00481676" w:rsidRPr="00D55C6C">
        <w:rPr>
          <w:rFonts w:ascii="Gill Sans MT" w:hAnsi="Gill Sans MT"/>
          <w:sz w:val="22"/>
          <w:szCs w:val="22"/>
          <w:lang w:val="en-US"/>
        </w:rPr>
        <w:t>Transcripts)</w:t>
      </w:r>
      <w:r w:rsidR="001A5080">
        <w:rPr>
          <w:rFonts w:ascii="Gill Sans MT" w:hAnsi="Gill Sans MT"/>
          <w:sz w:val="22"/>
          <w:szCs w:val="22"/>
          <w:lang w:val="en-US"/>
        </w:rPr>
        <w:t>, Excel</w:t>
      </w:r>
      <w:r w:rsidRPr="00D55C6C">
        <w:rPr>
          <w:rFonts w:ascii="Gill Sans MT" w:hAnsi="Gill Sans MT"/>
          <w:sz w:val="22"/>
          <w:szCs w:val="22"/>
          <w:lang w:val="en-US"/>
        </w:rPr>
        <w:t xml:space="preserve"> and submit the database with analysis to AKRSP at the end of the study,</w:t>
      </w:r>
    </w:p>
    <w:p w14:paraId="742BE4D5" w14:textId="14C010EF" w:rsidR="006F1C5B" w:rsidRPr="00D55C6C" w:rsidRDefault="006F1C5B" w:rsidP="006F1C5B">
      <w:pPr>
        <w:pStyle w:val="ListParagraph"/>
        <w:numPr>
          <w:ilvl w:val="0"/>
          <w:numId w:val="12"/>
        </w:numPr>
        <w:spacing w:before="0" w:after="0" w:line="240" w:lineRule="auto"/>
        <w:rPr>
          <w:rFonts w:ascii="Gill Sans MT" w:hAnsi="Gill Sans MT" w:cs="Arial"/>
          <w:sz w:val="22"/>
          <w:szCs w:val="22"/>
        </w:rPr>
      </w:pPr>
      <w:r w:rsidRPr="00D55C6C">
        <w:rPr>
          <w:rFonts w:ascii="Gill Sans MT" w:hAnsi="Gill Sans MT" w:cs="Arial"/>
          <w:sz w:val="22"/>
          <w:szCs w:val="22"/>
        </w:rPr>
        <w:t xml:space="preserve">Cleaning and analysing </w:t>
      </w:r>
      <w:r w:rsidR="00433293" w:rsidRPr="00D55C6C">
        <w:rPr>
          <w:rFonts w:ascii="Gill Sans MT" w:hAnsi="Gill Sans MT" w:cs="Arial"/>
          <w:sz w:val="22"/>
          <w:szCs w:val="22"/>
        </w:rPr>
        <w:t xml:space="preserve">comparative </w:t>
      </w:r>
      <w:r w:rsidRPr="00D55C6C">
        <w:rPr>
          <w:rFonts w:ascii="Gill Sans MT" w:hAnsi="Gill Sans MT" w:cs="Arial"/>
          <w:sz w:val="22"/>
          <w:szCs w:val="22"/>
        </w:rPr>
        <w:t xml:space="preserve">quantitative and qualitative data </w:t>
      </w:r>
      <w:r w:rsidR="00433293" w:rsidRPr="00D55C6C">
        <w:rPr>
          <w:rFonts w:ascii="Gill Sans MT" w:hAnsi="Gill Sans MT" w:cs="Arial"/>
          <w:sz w:val="22"/>
          <w:szCs w:val="22"/>
        </w:rPr>
        <w:t xml:space="preserve">with </w:t>
      </w:r>
      <w:r w:rsidR="00FD1D0A" w:rsidRPr="00D55C6C">
        <w:rPr>
          <w:rFonts w:ascii="Gill Sans MT" w:hAnsi="Gill Sans MT" w:cs="Arial"/>
          <w:sz w:val="22"/>
          <w:szCs w:val="22"/>
        </w:rPr>
        <w:t xml:space="preserve">results </w:t>
      </w:r>
      <w:r w:rsidRPr="00D55C6C">
        <w:rPr>
          <w:rFonts w:ascii="Gill Sans MT" w:hAnsi="Gill Sans MT" w:cs="Arial"/>
          <w:sz w:val="22"/>
          <w:szCs w:val="22"/>
        </w:rPr>
        <w:t xml:space="preserve">and preparing a concise </w:t>
      </w:r>
      <w:r w:rsidR="00433293" w:rsidRPr="00D55C6C">
        <w:rPr>
          <w:rFonts w:ascii="Gill Sans MT" w:hAnsi="Gill Sans MT" w:cs="Arial"/>
          <w:sz w:val="22"/>
          <w:szCs w:val="22"/>
        </w:rPr>
        <w:t>end</w:t>
      </w:r>
      <w:r w:rsidRPr="00D55C6C">
        <w:rPr>
          <w:rFonts w:ascii="Gill Sans MT" w:hAnsi="Gill Sans MT" w:cs="Arial"/>
          <w:sz w:val="22"/>
          <w:szCs w:val="22"/>
        </w:rPr>
        <w:t xml:space="preserve">line study report documenting all preliminary findings based upon </w:t>
      </w:r>
      <w:r w:rsidR="003D2121" w:rsidRPr="00D55C6C">
        <w:rPr>
          <w:rFonts w:ascii="Gill Sans MT" w:hAnsi="Gill Sans MT" w:cs="Arial"/>
          <w:sz w:val="22"/>
          <w:szCs w:val="22"/>
        </w:rPr>
        <w:t>qualitative</w:t>
      </w:r>
      <w:r w:rsidRPr="00D55C6C">
        <w:rPr>
          <w:rFonts w:ascii="Gill Sans MT" w:hAnsi="Gill Sans MT" w:cs="Arial"/>
          <w:sz w:val="22"/>
          <w:szCs w:val="22"/>
        </w:rPr>
        <w:t xml:space="preserve"> and quantitative </w:t>
      </w:r>
      <w:r w:rsidR="003D2121" w:rsidRPr="00D55C6C">
        <w:rPr>
          <w:rFonts w:ascii="Gill Sans MT" w:hAnsi="Gill Sans MT" w:cs="Arial"/>
          <w:sz w:val="22"/>
          <w:szCs w:val="22"/>
        </w:rPr>
        <w:t>findings</w:t>
      </w:r>
    </w:p>
    <w:p w14:paraId="52F6B637" w14:textId="5B3D4E51" w:rsidR="006F1C5B" w:rsidRPr="00D55C6C" w:rsidRDefault="006F1C5B" w:rsidP="006F1C5B">
      <w:pPr>
        <w:pStyle w:val="ListParagraph"/>
        <w:numPr>
          <w:ilvl w:val="0"/>
          <w:numId w:val="12"/>
        </w:numPr>
        <w:spacing w:before="0" w:after="0" w:line="240" w:lineRule="auto"/>
        <w:rPr>
          <w:rFonts w:ascii="Gill Sans MT" w:hAnsi="Gill Sans MT" w:cs="Arial"/>
          <w:sz w:val="22"/>
          <w:szCs w:val="22"/>
        </w:rPr>
      </w:pPr>
      <w:r w:rsidRPr="00D55C6C">
        <w:rPr>
          <w:rFonts w:ascii="Gill Sans MT" w:hAnsi="Gill Sans MT" w:cs="Arial"/>
          <w:sz w:val="22"/>
          <w:szCs w:val="22"/>
        </w:rPr>
        <w:t>Finalizing the report incorporating feedback/input given</w:t>
      </w:r>
      <w:r w:rsidR="003D2121" w:rsidRPr="00D55C6C">
        <w:rPr>
          <w:rFonts w:ascii="Gill Sans MT" w:hAnsi="Gill Sans MT" w:cs="Arial"/>
          <w:sz w:val="22"/>
          <w:szCs w:val="22"/>
        </w:rPr>
        <w:t xml:space="preserve"> by AKRSP</w:t>
      </w:r>
      <w:r w:rsidRPr="00D55C6C">
        <w:rPr>
          <w:rFonts w:ascii="Gill Sans MT" w:hAnsi="Gill Sans MT" w:cs="Arial"/>
          <w:sz w:val="22"/>
          <w:szCs w:val="22"/>
        </w:rPr>
        <w:t xml:space="preserve"> and its submission within the timeline agreed.</w:t>
      </w:r>
    </w:p>
    <w:p w14:paraId="1CF47AFF" w14:textId="6E24505E" w:rsidR="000A3315" w:rsidRPr="00D55C6C" w:rsidRDefault="000A3315" w:rsidP="00472155">
      <w:pPr>
        <w:pStyle w:val="NormalWeb"/>
        <w:numPr>
          <w:ilvl w:val="0"/>
          <w:numId w:val="12"/>
        </w:numPr>
        <w:spacing w:before="0" w:beforeAutospacing="0" w:after="0" w:afterAutospacing="0"/>
        <w:rPr>
          <w:rFonts w:ascii="Gill Sans MT" w:hAnsi="Gill Sans MT"/>
          <w:sz w:val="22"/>
          <w:szCs w:val="22"/>
        </w:rPr>
      </w:pPr>
      <w:r w:rsidRPr="00D55C6C">
        <w:rPr>
          <w:rFonts w:ascii="Gill Sans MT" w:hAnsi="Gill Sans MT"/>
          <w:sz w:val="22"/>
          <w:szCs w:val="22"/>
        </w:rPr>
        <w:t>Prepare and submit a</w:t>
      </w:r>
      <w:r w:rsidRPr="00D55C6C">
        <w:rPr>
          <w:rFonts w:ascii="Gill Sans MT" w:hAnsi="Gill Sans MT"/>
          <w:sz w:val="22"/>
          <w:szCs w:val="22"/>
          <w:lang w:val="en-US"/>
        </w:rPr>
        <w:t xml:space="preserve"> draft</w:t>
      </w:r>
      <w:r w:rsidR="001A5080">
        <w:rPr>
          <w:rFonts w:ascii="Gill Sans MT" w:hAnsi="Gill Sans MT"/>
          <w:sz w:val="22"/>
          <w:szCs w:val="22"/>
        </w:rPr>
        <w:t xml:space="preserve"> study </w:t>
      </w:r>
      <w:r w:rsidRPr="00D55C6C">
        <w:rPr>
          <w:rFonts w:ascii="Gill Sans MT" w:hAnsi="Gill Sans MT"/>
          <w:sz w:val="22"/>
          <w:szCs w:val="22"/>
        </w:rPr>
        <w:t>completion report to the</w:t>
      </w:r>
      <w:r w:rsidRPr="00D55C6C">
        <w:rPr>
          <w:rFonts w:ascii="Gill Sans MT" w:hAnsi="Gill Sans MT"/>
          <w:sz w:val="22"/>
          <w:szCs w:val="22"/>
          <w:lang w:val="en-US"/>
        </w:rPr>
        <w:t xml:space="preserve"> AKRSP on the agreed template and on agreed deadline, </w:t>
      </w:r>
    </w:p>
    <w:p w14:paraId="6A1F4ADF" w14:textId="77777777" w:rsidR="000A3315" w:rsidRPr="00D55C6C" w:rsidRDefault="000A3315" w:rsidP="00472155">
      <w:pPr>
        <w:pStyle w:val="NormalWeb"/>
        <w:numPr>
          <w:ilvl w:val="0"/>
          <w:numId w:val="12"/>
        </w:numPr>
        <w:spacing w:before="0" w:beforeAutospacing="0" w:after="0" w:afterAutospacing="0"/>
        <w:rPr>
          <w:rFonts w:ascii="Gill Sans MT" w:hAnsi="Gill Sans MT"/>
          <w:sz w:val="22"/>
          <w:szCs w:val="22"/>
        </w:rPr>
      </w:pPr>
      <w:r w:rsidRPr="00D55C6C">
        <w:rPr>
          <w:rFonts w:ascii="Gill Sans MT" w:hAnsi="Gill Sans MT"/>
          <w:sz w:val="22"/>
          <w:szCs w:val="22"/>
          <w:lang w:val="en-US"/>
        </w:rPr>
        <w:t xml:space="preserve">Present </w:t>
      </w:r>
      <w:r w:rsidRPr="00D55C6C">
        <w:rPr>
          <w:rFonts w:ascii="Gill Sans MT" w:hAnsi="Gill Sans MT"/>
          <w:sz w:val="22"/>
          <w:szCs w:val="22"/>
        </w:rPr>
        <w:t>findings based on the draft report in a workshop</w:t>
      </w:r>
      <w:r w:rsidRPr="00D55C6C">
        <w:rPr>
          <w:rFonts w:ascii="Gill Sans MT" w:hAnsi="Gill Sans MT"/>
          <w:sz w:val="22"/>
          <w:szCs w:val="22"/>
          <w:lang w:val="en-US"/>
        </w:rPr>
        <w:t xml:space="preserve"> and receive feedback,</w:t>
      </w:r>
      <w:r w:rsidRPr="00D55C6C">
        <w:rPr>
          <w:rFonts w:ascii="Gill Sans MT" w:hAnsi="Gill Sans MT"/>
          <w:sz w:val="22"/>
          <w:szCs w:val="22"/>
        </w:rPr>
        <w:t xml:space="preserve"> </w:t>
      </w:r>
    </w:p>
    <w:p w14:paraId="4D883CBB" w14:textId="5F106BB1" w:rsidR="000A3315" w:rsidRPr="00D55C6C" w:rsidRDefault="000A3315" w:rsidP="00472155">
      <w:pPr>
        <w:pStyle w:val="NormalWeb"/>
        <w:numPr>
          <w:ilvl w:val="0"/>
          <w:numId w:val="12"/>
        </w:numPr>
        <w:spacing w:before="0" w:beforeAutospacing="0" w:after="0" w:afterAutospacing="0"/>
        <w:rPr>
          <w:rFonts w:ascii="Gill Sans MT" w:hAnsi="Gill Sans MT"/>
          <w:sz w:val="22"/>
          <w:szCs w:val="22"/>
          <w:lang w:val="en-US"/>
        </w:rPr>
      </w:pPr>
      <w:r w:rsidRPr="00D55C6C">
        <w:rPr>
          <w:rFonts w:ascii="Gill Sans MT" w:hAnsi="Gill Sans MT"/>
          <w:sz w:val="22"/>
          <w:szCs w:val="22"/>
          <w:lang w:val="en-US"/>
        </w:rPr>
        <w:t xml:space="preserve">Incorporate any </w:t>
      </w:r>
      <w:r w:rsidR="003D2121" w:rsidRPr="00D55C6C">
        <w:rPr>
          <w:rFonts w:ascii="Gill Sans MT" w:hAnsi="Gill Sans MT"/>
          <w:sz w:val="22"/>
          <w:szCs w:val="22"/>
          <w:lang w:val="en-US"/>
        </w:rPr>
        <w:t xml:space="preserve">further </w:t>
      </w:r>
      <w:r w:rsidRPr="00D55C6C">
        <w:rPr>
          <w:rFonts w:ascii="Gill Sans MT" w:hAnsi="Gill Sans MT"/>
          <w:sz w:val="22"/>
          <w:szCs w:val="22"/>
          <w:lang w:val="en-US"/>
        </w:rPr>
        <w:t xml:space="preserve">feedback provided by AKRSP </w:t>
      </w:r>
      <w:r w:rsidR="002D5DE9" w:rsidRPr="00D55C6C">
        <w:rPr>
          <w:rFonts w:ascii="Gill Sans MT" w:hAnsi="Gill Sans MT"/>
          <w:sz w:val="22"/>
          <w:szCs w:val="22"/>
          <w:lang w:val="en-US"/>
        </w:rPr>
        <w:t>in</w:t>
      </w:r>
      <w:r w:rsidRPr="00D55C6C">
        <w:rPr>
          <w:rFonts w:ascii="Gill Sans MT" w:hAnsi="Gill Sans MT"/>
          <w:sz w:val="22"/>
          <w:szCs w:val="22"/>
          <w:lang w:val="en-US"/>
        </w:rPr>
        <w:t xml:space="preserve"> the report. </w:t>
      </w:r>
    </w:p>
    <w:p w14:paraId="76200B7F" w14:textId="2C39AD10" w:rsidR="002D5DE9" w:rsidRDefault="00452148" w:rsidP="00472155">
      <w:pPr>
        <w:pStyle w:val="NormalWeb"/>
        <w:numPr>
          <w:ilvl w:val="0"/>
          <w:numId w:val="12"/>
        </w:numPr>
        <w:spacing w:before="0" w:beforeAutospacing="0" w:after="0" w:afterAutospacing="0"/>
        <w:rPr>
          <w:rFonts w:ascii="Gill Sans MT" w:hAnsi="Gill Sans MT" w:cstheme="majorBidi"/>
          <w:sz w:val="22"/>
          <w:szCs w:val="22"/>
        </w:rPr>
      </w:pPr>
      <w:r w:rsidRPr="00D55C6C">
        <w:rPr>
          <w:rFonts w:ascii="Gill Sans MT" w:hAnsi="Gill Sans MT" w:cstheme="majorBidi"/>
          <w:sz w:val="22"/>
          <w:szCs w:val="22"/>
        </w:rPr>
        <w:t xml:space="preserve">Develop a consolidated report which includes findings of the </w:t>
      </w:r>
      <w:r w:rsidR="002D5DE9">
        <w:rPr>
          <w:rFonts w:ascii="Gill Sans MT" w:hAnsi="Gill Sans MT" w:cstheme="majorBidi"/>
          <w:sz w:val="22"/>
          <w:szCs w:val="22"/>
        </w:rPr>
        <w:t>study including MSC stories, Component wise infographics, Best Replicable Models for each component, Video stories</w:t>
      </w:r>
      <w:r w:rsidRPr="00D55C6C">
        <w:rPr>
          <w:rFonts w:ascii="Gill Sans MT" w:hAnsi="Gill Sans MT" w:cstheme="majorBidi"/>
          <w:sz w:val="22"/>
          <w:szCs w:val="22"/>
        </w:rPr>
        <w:t xml:space="preserve"> </w:t>
      </w:r>
    </w:p>
    <w:p w14:paraId="30F910DA" w14:textId="44D4131D" w:rsidR="00452148" w:rsidRPr="00D55C6C" w:rsidRDefault="002D5DE9" w:rsidP="00472155">
      <w:pPr>
        <w:pStyle w:val="NormalWeb"/>
        <w:numPr>
          <w:ilvl w:val="0"/>
          <w:numId w:val="12"/>
        </w:numPr>
        <w:spacing w:before="0" w:beforeAutospacing="0" w:after="0" w:afterAutospacing="0"/>
        <w:rPr>
          <w:rFonts w:ascii="Gill Sans MT" w:hAnsi="Gill Sans MT" w:cstheme="majorBidi"/>
          <w:sz w:val="22"/>
          <w:szCs w:val="22"/>
        </w:rPr>
      </w:pPr>
      <w:r>
        <w:rPr>
          <w:rFonts w:ascii="Gill Sans MT" w:hAnsi="Gill Sans MT" w:cstheme="majorBidi"/>
          <w:sz w:val="22"/>
          <w:szCs w:val="22"/>
        </w:rPr>
        <w:t>Incorporate</w:t>
      </w:r>
      <w:r w:rsidR="00452148" w:rsidRPr="00D55C6C">
        <w:rPr>
          <w:rFonts w:ascii="Gill Sans MT" w:hAnsi="Gill Sans MT" w:cstheme="majorBidi"/>
          <w:sz w:val="22"/>
          <w:szCs w:val="22"/>
        </w:rPr>
        <w:t xml:space="preserve"> feedback within a week after the validation workshop</w:t>
      </w:r>
    </w:p>
    <w:p w14:paraId="7115DB05" w14:textId="095AC0E2" w:rsidR="006F1C5B" w:rsidRPr="00D55C6C" w:rsidRDefault="006F1C5B" w:rsidP="006F1C5B">
      <w:pPr>
        <w:pStyle w:val="ListParagraph"/>
        <w:numPr>
          <w:ilvl w:val="0"/>
          <w:numId w:val="12"/>
        </w:numPr>
        <w:spacing w:before="0" w:after="0" w:line="240" w:lineRule="auto"/>
        <w:rPr>
          <w:rFonts w:ascii="Gill Sans MT" w:hAnsi="Gill Sans MT" w:cs="Arial"/>
          <w:sz w:val="22"/>
          <w:szCs w:val="22"/>
        </w:rPr>
      </w:pPr>
      <w:r w:rsidRPr="00D55C6C">
        <w:rPr>
          <w:rFonts w:ascii="Gill Sans MT" w:hAnsi="Gill Sans MT" w:cs="Arial"/>
          <w:sz w:val="22"/>
          <w:szCs w:val="22"/>
        </w:rPr>
        <w:t xml:space="preserve">Ensuring confidentiality of collected information and safeguarding (No Harm to anyone) of data collection teams, all respondents and participants in the survey will be mandatory. </w:t>
      </w:r>
    </w:p>
    <w:p w14:paraId="6A730D0D" w14:textId="77777777" w:rsidR="00452148" w:rsidRPr="00D55C6C" w:rsidRDefault="00452148" w:rsidP="00472155">
      <w:pPr>
        <w:pStyle w:val="NormalWeb"/>
        <w:spacing w:before="0" w:beforeAutospacing="0" w:after="0" w:afterAutospacing="0"/>
        <w:ind w:left="720"/>
        <w:rPr>
          <w:rFonts w:ascii="Gill Sans MT" w:hAnsi="Gill Sans MT" w:cstheme="majorBidi"/>
          <w:sz w:val="22"/>
          <w:szCs w:val="22"/>
        </w:rPr>
      </w:pPr>
    </w:p>
    <w:p w14:paraId="7E8EA51A" w14:textId="77777777" w:rsidR="000A3315" w:rsidRPr="00D55C6C" w:rsidRDefault="000A3315" w:rsidP="00472155">
      <w:pPr>
        <w:pStyle w:val="Heading1"/>
        <w:numPr>
          <w:ilvl w:val="0"/>
          <w:numId w:val="1"/>
        </w:numPr>
        <w:spacing w:before="0" w:line="240" w:lineRule="auto"/>
        <w:ind w:left="360"/>
        <w:rPr>
          <w:rFonts w:ascii="Gill Sans MT" w:hAnsi="Gill Sans MT"/>
          <w:sz w:val="22"/>
          <w:szCs w:val="22"/>
          <w:lang w:val="en-GB"/>
        </w:rPr>
      </w:pPr>
      <w:bookmarkStart w:id="13" w:name="_Toc207362322"/>
      <w:r w:rsidRPr="00D55C6C">
        <w:rPr>
          <w:rFonts w:ascii="Gill Sans MT" w:hAnsi="Gill Sans MT"/>
          <w:sz w:val="22"/>
          <w:szCs w:val="22"/>
          <w:lang w:val="en-GB"/>
        </w:rPr>
        <w:t>Key Deliverables</w:t>
      </w:r>
      <w:bookmarkEnd w:id="13"/>
      <w:r w:rsidRPr="00D55C6C">
        <w:rPr>
          <w:rFonts w:ascii="Gill Sans MT" w:hAnsi="Gill Sans MT"/>
          <w:sz w:val="22"/>
          <w:szCs w:val="22"/>
          <w:lang w:val="en-GB"/>
        </w:rPr>
        <w:t xml:space="preserve"> </w:t>
      </w:r>
    </w:p>
    <w:p w14:paraId="4160C81D" w14:textId="11C3EE40" w:rsidR="000A3315" w:rsidRPr="00D55C6C" w:rsidRDefault="00380DCE" w:rsidP="00472155">
      <w:pPr>
        <w:spacing w:before="0" w:after="0" w:line="240" w:lineRule="auto"/>
        <w:rPr>
          <w:rFonts w:ascii="Gill Sans MT" w:hAnsi="Gill Sans MT" w:cs="Times New Roman"/>
          <w:sz w:val="22"/>
          <w:szCs w:val="22"/>
          <w:lang w:val="en-US" w:eastAsia="en-GB"/>
        </w:rPr>
      </w:pPr>
      <w:bookmarkStart w:id="14" w:name="_Toc86225402"/>
      <w:r w:rsidRPr="00D55C6C">
        <w:rPr>
          <w:rFonts w:ascii="Gill Sans MT" w:hAnsi="Gill Sans MT" w:cs="Times New Roman"/>
          <w:sz w:val="22"/>
          <w:szCs w:val="22"/>
          <w:lang w:val="en-US" w:eastAsia="en-GB"/>
        </w:rPr>
        <w:t>The consultant</w:t>
      </w:r>
      <w:r w:rsidR="00452148" w:rsidRPr="00D55C6C">
        <w:rPr>
          <w:rFonts w:ascii="Gill Sans MT" w:hAnsi="Gill Sans MT" w:cs="Times New Roman"/>
          <w:sz w:val="22"/>
          <w:szCs w:val="22"/>
          <w:lang w:val="en-US" w:eastAsia="en-GB"/>
        </w:rPr>
        <w:t xml:space="preserve"> </w:t>
      </w:r>
      <w:r w:rsidR="000A3315" w:rsidRPr="00D55C6C">
        <w:rPr>
          <w:rFonts w:ascii="Gill Sans MT" w:hAnsi="Gill Sans MT" w:cs="Times New Roman"/>
          <w:sz w:val="22"/>
          <w:szCs w:val="22"/>
          <w:lang w:val="en-US" w:eastAsia="en-GB"/>
        </w:rPr>
        <w:t xml:space="preserve">will submit the work in the form of a final report on </w:t>
      </w:r>
      <w:r w:rsidR="00452148" w:rsidRPr="00D55C6C">
        <w:rPr>
          <w:rFonts w:ascii="Gill Sans MT" w:hAnsi="Gill Sans MT" w:cs="Times New Roman"/>
          <w:sz w:val="22"/>
          <w:szCs w:val="22"/>
          <w:lang w:val="en-US" w:eastAsia="en-GB"/>
        </w:rPr>
        <w:t>an</w:t>
      </w:r>
      <w:r w:rsidR="000A3315" w:rsidRPr="00D55C6C">
        <w:rPr>
          <w:rFonts w:ascii="Gill Sans MT" w:hAnsi="Gill Sans MT" w:cs="Times New Roman"/>
          <w:sz w:val="22"/>
          <w:szCs w:val="22"/>
          <w:lang w:val="en-US" w:eastAsia="en-GB"/>
        </w:rPr>
        <w:t xml:space="preserve"> agreed template</w:t>
      </w:r>
      <w:r w:rsidR="00452148" w:rsidRPr="00D55C6C">
        <w:rPr>
          <w:rFonts w:ascii="Gill Sans MT" w:hAnsi="Gill Sans MT" w:cs="Times New Roman"/>
          <w:sz w:val="22"/>
          <w:szCs w:val="22"/>
          <w:lang w:val="en-US" w:eastAsia="en-GB"/>
        </w:rPr>
        <w:t xml:space="preserve"> of AK</w:t>
      </w:r>
      <w:r w:rsidR="000F2C68" w:rsidRPr="00D55C6C">
        <w:rPr>
          <w:rFonts w:ascii="Gill Sans MT" w:hAnsi="Gill Sans MT" w:cs="Times New Roman"/>
          <w:sz w:val="22"/>
          <w:szCs w:val="22"/>
          <w:lang w:val="en-US" w:eastAsia="en-GB"/>
        </w:rPr>
        <w:t xml:space="preserve">RSP. </w:t>
      </w:r>
      <w:r w:rsidR="000A3315" w:rsidRPr="00D55C6C">
        <w:rPr>
          <w:rFonts w:ascii="Gill Sans MT" w:hAnsi="Gill Sans MT" w:cs="Times New Roman"/>
          <w:sz w:val="22"/>
          <w:szCs w:val="22"/>
          <w:lang w:val="en-US" w:eastAsia="en-GB"/>
        </w:rPr>
        <w:t xml:space="preserve">Overall, the report should cover the overall objectives/purpose and scope of the work. Specifically, the report should </w:t>
      </w:r>
      <w:r w:rsidR="002D5DE9" w:rsidRPr="00D55C6C">
        <w:rPr>
          <w:rFonts w:ascii="Gill Sans MT" w:hAnsi="Gill Sans MT" w:cs="Times New Roman"/>
          <w:sz w:val="22"/>
          <w:szCs w:val="22"/>
          <w:lang w:val="en-US" w:eastAsia="en-GB"/>
        </w:rPr>
        <w:t>be discussed</w:t>
      </w:r>
      <w:r w:rsidR="000A3315" w:rsidRPr="00D55C6C">
        <w:rPr>
          <w:rFonts w:ascii="Gill Sans MT" w:hAnsi="Gill Sans MT" w:cs="Times New Roman"/>
          <w:sz w:val="22"/>
          <w:szCs w:val="22"/>
          <w:lang w:val="en-US" w:eastAsia="en-GB"/>
        </w:rPr>
        <w:t xml:space="preserve"> in detail:</w:t>
      </w:r>
    </w:p>
    <w:p w14:paraId="6D33E5EF" w14:textId="0A97F238" w:rsidR="000F2C68" w:rsidRPr="00D55C6C" w:rsidRDefault="000F2C68" w:rsidP="00472155">
      <w:pPr>
        <w:pStyle w:val="ListParagraph"/>
        <w:numPr>
          <w:ilvl w:val="0"/>
          <w:numId w:val="24"/>
        </w:numPr>
        <w:spacing w:before="0" w:after="0" w:line="240" w:lineRule="auto"/>
        <w:jc w:val="left"/>
        <w:rPr>
          <w:rFonts w:ascii="Gill Sans MT" w:hAnsi="Gill Sans MT"/>
          <w:sz w:val="22"/>
          <w:szCs w:val="22"/>
          <w:lang w:val="en-US"/>
        </w:rPr>
      </w:pPr>
      <w:r w:rsidRPr="00D55C6C">
        <w:rPr>
          <w:rFonts w:ascii="Gill Sans MT" w:hAnsi="Gill Sans MT"/>
          <w:sz w:val="22"/>
          <w:szCs w:val="22"/>
        </w:rPr>
        <w:t>Inception Report: focusing on objectives, methodology</w:t>
      </w:r>
      <w:r w:rsidR="002D5DE9">
        <w:rPr>
          <w:rFonts w:ascii="Gill Sans MT" w:hAnsi="Gill Sans MT"/>
          <w:sz w:val="22"/>
          <w:szCs w:val="22"/>
        </w:rPr>
        <w:t>, tools</w:t>
      </w:r>
      <w:r w:rsidRPr="00D55C6C">
        <w:rPr>
          <w:rFonts w:ascii="Gill Sans MT" w:hAnsi="Gill Sans MT"/>
          <w:sz w:val="22"/>
          <w:szCs w:val="22"/>
        </w:rPr>
        <w:t xml:space="preserve"> and detailed work plan</w:t>
      </w:r>
    </w:p>
    <w:p w14:paraId="7B08FE6D" w14:textId="3C633FDB" w:rsidR="000F2C68" w:rsidRPr="00D55C6C" w:rsidRDefault="000F2C68" w:rsidP="00472155">
      <w:pPr>
        <w:pStyle w:val="ListParagraph"/>
        <w:numPr>
          <w:ilvl w:val="0"/>
          <w:numId w:val="24"/>
        </w:numPr>
        <w:spacing w:before="0" w:after="0" w:line="240" w:lineRule="auto"/>
        <w:jc w:val="left"/>
        <w:rPr>
          <w:rFonts w:ascii="Gill Sans MT" w:hAnsi="Gill Sans MT"/>
          <w:sz w:val="22"/>
          <w:szCs w:val="22"/>
        </w:rPr>
      </w:pPr>
      <w:r w:rsidRPr="00D55C6C">
        <w:rPr>
          <w:rFonts w:ascii="Gill Sans MT" w:hAnsi="Gill Sans MT"/>
          <w:sz w:val="22"/>
          <w:szCs w:val="22"/>
        </w:rPr>
        <w:t xml:space="preserve">Copies of NOCs </w:t>
      </w:r>
      <w:r w:rsidR="00CF14D0" w:rsidRPr="00D55C6C">
        <w:rPr>
          <w:rFonts w:ascii="Gill Sans MT" w:hAnsi="Gill Sans MT"/>
          <w:sz w:val="22"/>
          <w:szCs w:val="22"/>
        </w:rPr>
        <w:t xml:space="preserve">from relevant authorities </w:t>
      </w:r>
      <w:r w:rsidRPr="00D55C6C">
        <w:rPr>
          <w:rFonts w:ascii="Gill Sans MT" w:hAnsi="Gill Sans MT"/>
          <w:sz w:val="22"/>
          <w:szCs w:val="22"/>
        </w:rPr>
        <w:t xml:space="preserve">for data collection and approval of an ethical board (if required) </w:t>
      </w:r>
    </w:p>
    <w:p w14:paraId="16AEFDC5" w14:textId="70523812" w:rsidR="000F2C68" w:rsidRPr="00D55C6C" w:rsidRDefault="000F2C68" w:rsidP="00472155">
      <w:pPr>
        <w:pStyle w:val="ListParagraph"/>
        <w:numPr>
          <w:ilvl w:val="0"/>
          <w:numId w:val="24"/>
        </w:numPr>
        <w:spacing w:before="0" w:after="0" w:line="240" w:lineRule="auto"/>
        <w:jc w:val="left"/>
        <w:rPr>
          <w:rFonts w:ascii="Gill Sans MT" w:hAnsi="Gill Sans MT"/>
          <w:sz w:val="22"/>
          <w:szCs w:val="22"/>
        </w:rPr>
      </w:pPr>
      <w:r w:rsidRPr="00D55C6C">
        <w:rPr>
          <w:rFonts w:ascii="Gill Sans MT" w:hAnsi="Gill Sans MT"/>
          <w:sz w:val="22"/>
          <w:szCs w:val="22"/>
        </w:rPr>
        <w:t xml:space="preserve">Draft Report – covering Objectives, </w:t>
      </w:r>
      <w:r w:rsidR="00E54260">
        <w:rPr>
          <w:rFonts w:ascii="Gill Sans MT" w:hAnsi="Gill Sans MT"/>
          <w:sz w:val="22"/>
          <w:szCs w:val="22"/>
        </w:rPr>
        <w:t>m</w:t>
      </w:r>
      <w:r w:rsidRPr="00D55C6C">
        <w:rPr>
          <w:rFonts w:ascii="Gill Sans MT" w:hAnsi="Gill Sans MT"/>
          <w:sz w:val="22"/>
          <w:szCs w:val="22"/>
        </w:rPr>
        <w:t xml:space="preserve">ethodology, </w:t>
      </w:r>
      <w:r w:rsidR="00E54260">
        <w:rPr>
          <w:rFonts w:ascii="Gill Sans MT" w:hAnsi="Gill Sans MT"/>
          <w:sz w:val="22"/>
          <w:szCs w:val="22"/>
        </w:rPr>
        <w:t>k</w:t>
      </w:r>
      <w:r w:rsidRPr="00D55C6C">
        <w:rPr>
          <w:rFonts w:ascii="Gill Sans MT" w:hAnsi="Gill Sans MT"/>
          <w:sz w:val="22"/>
          <w:szCs w:val="22"/>
        </w:rPr>
        <w:t xml:space="preserve">ey findings, </w:t>
      </w:r>
      <w:r w:rsidR="00E54260">
        <w:rPr>
          <w:rFonts w:ascii="Gill Sans MT" w:hAnsi="Gill Sans MT"/>
          <w:sz w:val="22"/>
          <w:szCs w:val="22"/>
        </w:rPr>
        <w:t>initial tables</w:t>
      </w:r>
      <w:r w:rsidRPr="00D55C6C">
        <w:rPr>
          <w:rFonts w:ascii="Gill Sans MT" w:hAnsi="Gill Sans MT"/>
          <w:sz w:val="22"/>
          <w:szCs w:val="22"/>
        </w:rPr>
        <w:t xml:space="preserve"> and programme recommendations. Formal format of report will be shared with approval of inception report. </w:t>
      </w:r>
    </w:p>
    <w:p w14:paraId="524A1FCB" w14:textId="094F8E50" w:rsidR="000F2C68" w:rsidRPr="00E54260" w:rsidRDefault="000F2C68" w:rsidP="00E54260">
      <w:pPr>
        <w:pStyle w:val="ListParagraph"/>
        <w:numPr>
          <w:ilvl w:val="0"/>
          <w:numId w:val="24"/>
        </w:numPr>
        <w:spacing w:before="0" w:after="0" w:line="240" w:lineRule="auto"/>
        <w:jc w:val="left"/>
        <w:rPr>
          <w:rFonts w:ascii="Gill Sans MT" w:hAnsi="Gill Sans MT"/>
          <w:sz w:val="22"/>
          <w:szCs w:val="22"/>
        </w:rPr>
      </w:pPr>
      <w:r w:rsidRPr="00D55C6C">
        <w:rPr>
          <w:rFonts w:ascii="Gill Sans MT" w:hAnsi="Gill Sans MT"/>
          <w:sz w:val="22"/>
          <w:szCs w:val="22"/>
        </w:rPr>
        <w:t>Final Report</w:t>
      </w:r>
      <w:r w:rsidR="00E54260">
        <w:rPr>
          <w:rFonts w:ascii="Gill Sans MT" w:hAnsi="Gill Sans MT"/>
          <w:sz w:val="22"/>
          <w:szCs w:val="22"/>
        </w:rPr>
        <w:t xml:space="preserve"> along with</w:t>
      </w:r>
      <w:r w:rsidR="00E54260" w:rsidRPr="00E54260">
        <w:rPr>
          <w:rFonts w:ascii="Gill Sans MT" w:hAnsi="Gill Sans MT"/>
          <w:sz w:val="22"/>
          <w:szCs w:val="22"/>
        </w:rPr>
        <w:t xml:space="preserve"> </w:t>
      </w:r>
      <w:r w:rsidR="00E54260" w:rsidRPr="00D55C6C">
        <w:rPr>
          <w:rFonts w:ascii="Gill Sans MT" w:hAnsi="Gill Sans MT"/>
          <w:sz w:val="22"/>
          <w:szCs w:val="22"/>
        </w:rPr>
        <w:t xml:space="preserve">Data Sets (both quantitative and qualitative) </w:t>
      </w:r>
    </w:p>
    <w:p w14:paraId="58BA3C16" w14:textId="1C882719" w:rsidR="003D2121" w:rsidRPr="00D55C6C" w:rsidRDefault="003D2121" w:rsidP="003D2121">
      <w:pPr>
        <w:pStyle w:val="ListParagraph"/>
        <w:numPr>
          <w:ilvl w:val="0"/>
          <w:numId w:val="24"/>
        </w:numPr>
        <w:spacing w:before="0" w:after="0" w:line="240" w:lineRule="auto"/>
        <w:jc w:val="left"/>
        <w:rPr>
          <w:rFonts w:ascii="Gill Sans MT" w:hAnsi="Gill Sans MT"/>
          <w:sz w:val="22"/>
          <w:szCs w:val="22"/>
        </w:rPr>
      </w:pPr>
      <w:r w:rsidRPr="00D55C6C">
        <w:rPr>
          <w:rFonts w:ascii="Gill Sans MT" w:hAnsi="Gill Sans MT"/>
          <w:sz w:val="22"/>
          <w:szCs w:val="22"/>
        </w:rPr>
        <w:t>Data interpretation workshops with AKRSP</w:t>
      </w:r>
    </w:p>
    <w:p w14:paraId="1B6B262B" w14:textId="77777777" w:rsidR="000F2C68" w:rsidRPr="00D55C6C" w:rsidRDefault="000F2C68" w:rsidP="00472155">
      <w:pPr>
        <w:pStyle w:val="ListParagraph"/>
        <w:spacing w:before="0" w:after="0" w:line="240" w:lineRule="auto"/>
        <w:jc w:val="left"/>
        <w:rPr>
          <w:rFonts w:ascii="Gill Sans MT" w:hAnsi="Gill Sans MT"/>
          <w:sz w:val="22"/>
          <w:szCs w:val="22"/>
        </w:rPr>
      </w:pPr>
    </w:p>
    <w:p w14:paraId="527780F3" w14:textId="3030A17D" w:rsidR="002B7DDE" w:rsidRPr="00D55C6C" w:rsidRDefault="002B7DDE" w:rsidP="00472155">
      <w:pPr>
        <w:pStyle w:val="Heading1"/>
        <w:numPr>
          <w:ilvl w:val="0"/>
          <w:numId w:val="1"/>
        </w:numPr>
        <w:spacing w:before="0" w:line="240" w:lineRule="auto"/>
        <w:ind w:left="360"/>
        <w:rPr>
          <w:rFonts w:ascii="Gill Sans MT" w:hAnsi="Gill Sans MT"/>
          <w:sz w:val="22"/>
          <w:szCs w:val="22"/>
          <w:lang w:val="en-GB"/>
        </w:rPr>
      </w:pPr>
      <w:bookmarkStart w:id="15" w:name="_Toc87470063"/>
      <w:bookmarkStart w:id="16" w:name="_Toc207362323"/>
      <w:bookmarkEnd w:id="14"/>
      <w:r w:rsidRPr="00D55C6C">
        <w:rPr>
          <w:rFonts w:ascii="Gill Sans MT" w:hAnsi="Gill Sans MT"/>
          <w:sz w:val="22"/>
          <w:szCs w:val="22"/>
          <w:lang w:val="en-GB"/>
        </w:rPr>
        <w:t>Data analysis</w:t>
      </w:r>
      <w:bookmarkEnd w:id="15"/>
      <w:r w:rsidRPr="00D55C6C">
        <w:rPr>
          <w:rFonts w:ascii="Gill Sans MT" w:hAnsi="Gill Sans MT"/>
          <w:sz w:val="22"/>
          <w:szCs w:val="22"/>
          <w:lang w:val="en-GB"/>
        </w:rPr>
        <w:t xml:space="preserve"> </w:t>
      </w:r>
      <w:r w:rsidR="000F2C68" w:rsidRPr="00D55C6C">
        <w:rPr>
          <w:rFonts w:ascii="Gill Sans MT" w:hAnsi="Gill Sans MT"/>
          <w:sz w:val="22"/>
          <w:szCs w:val="22"/>
          <w:lang w:val="en-GB"/>
        </w:rPr>
        <w:t>plan</w:t>
      </w:r>
      <w:bookmarkEnd w:id="16"/>
    </w:p>
    <w:p w14:paraId="4D9AD739" w14:textId="38884839" w:rsidR="002B7DDE" w:rsidRPr="00D55C6C" w:rsidRDefault="002B7DDE" w:rsidP="00472155">
      <w:pPr>
        <w:spacing w:before="0" w:after="0" w:line="240" w:lineRule="auto"/>
        <w:rPr>
          <w:rFonts w:ascii="Gill Sans MT" w:hAnsi="Gill Sans MT" w:cstheme="majorBidi"/>
          <w:sz w:val="22"/>
          <w:szCs w:val="22"/>
          <w:lang w:val="en-US"/>
        </w:rPr>
      </w:pPr>
      <w:r w:rsidRPr="00D55C6C">
        <w:rPr>
          <w:rFonts w:ascii="Gill Sans MT" w:hAnsi="Gill Sans MT" w:cstheme="majorBidi"/>
          <w:sz w:val="22"/>
          <w:szCs w:val="22"/>
          <w:lang w:val="en-US"/>
        </w:rPr>
        <w:t xml:space="preserve">The consultant will </w:t>
      </w:r>
      <w:r w:rsidR="000F2C68" w:rsidRPr="00D55C6C">
        <w:rPr>
          <w:rFonts w:ascii="Gill Sans MT" w:hAnsi="Gill Sans MT" w:cstheme="majorBidi"/>
          <w:sz w:val="22"/>
          <w:szCs w:val="22"/>
          <w:lang w:val="en-US"/>
        </w:rPr>
        <w:t xml:space="preserve">share data analysis </w:t>
      </w:r>
      <w:r w:rsidR="002D5DE9" w:rsidRPr="00D55C6C">
        <w:rPr>
          <w:rFonts w:ascii="Gill Sans MT" w:hAnsi="Gill Sans MT" w:cstheme="majorBidi"/>
          <w:sz w:val="22"/>
          <w:szCs w:val="22"/>
          <w:lang w:val="en-US"/>
        </w:rPr>
        <w:t>plans</w:t>
      </w:r>
      <w:r w:rsidR="000F2C68" w:rsidRPr="00D55C6C">
        <w:rPr>
          <w:rFonts w:ascii="Gill Sans MT" w:hAnsi="Gill Sans MT" w:cstheme="majorBidi"/>
          <w:sz w:val="22"/>
          <w:szCs w:val="22"/>
          <w:lang w:val="en-US"/>
        </w:rPr>
        <w:t xml:space="preserve"> </w:t>
      </w:r>
      <w:r w:rsidRPr="00D55C6C">
        <w:rPr>
          <w:rFonts w:ascii="Gill Sans MT" w:hAnsi="Gill Sans MT" w:cstheme="majorBidi"/>
          <w:sz w:val="22"/>
          <w:szCs w:val="22"/>
          <w:lang w:val="en-US"/>
        </w:rPr>
        <w:t xml:space="preserve">to assess </w:t>
      </w:r>
      <w:r w:rsidR="000F2C68" w:rsidRPr="00D55C6C">
        <w:rPr>
          <w:rFonts w:ascii="Gill Sans MT" w:hAnsi="Gill Sans MT" w:cstheme="majorBidi"/>
          <w:sz w:val="22"/>
          <w:szCs w:val="22"/>
          <w:lang w:val="en-US"/>
        </w:rPr>
        <w:t>each</w:t>
      </w:r>
      <w:r w:rsidRPr="00D55C6C">
        <w:rPr>
          <w:rFonts w:ascii="Gill Sans MT" w:hAnsi="Gill Sans MT" w:cstheme="majorBidi"/>
          <w:sz w:val="22"/>
          <w:szCs w:val="22"/>
          <w:lang w:val="en-US"/>
        </w:rPr>
        <w:t xml:space="preserve"> </w:t>
      </w:r>
      <w:r w:rsidR="002D5DE9">
        <w:rPr>
          <w:rFonts w:ascii="Gill Sans MT" w:hAnsi="Gill Sans MT" w:cstheme="majorBidi"/>
          <w:sz w:val="22"/>
          <w:szCs w:val="22"/>
          <w:lang w:val="en-US"/>
        </w:rPr>
        <w:t>project component</w:t>
      </w:r>
      <w:r w:rsidRPr="00D55C6C">
        <w:rPr>
          <w:rFonts w:ascii="Gill Sans MT" w:hAnsi="Gill Sans MT" w:cstheme="majorBidi"/>
          <w:sz w:val="22"/>
          <w:szCs w:val="22"/>
          <w:lang w:val="en-US"/>
        </w:rPr>
        <w:t xml:space="preserve"> and </w:t>
      </w:r>
      <w:r w:rsidR="000F2C68" w:rsidRPr="00D55C6C">
        <w:rPr>
          <w:rFonts w:ascii="Gill Sans MT" w:hAnsi="Gill Sans MT" w:cstheme="majorBidi"/>
          <w:sz w:val="22"/>
          <w:szCs w:val="22"/>
          <w:lang w:val="en-US"/>
        </w:rPr>
        <w:t xml:space="preserve">tables, </w:t>
      </w:r>
      <w:r w:rsidR="00DA5713" w:rsidRPr="00D55C6C">
        <w:rPr>
          <w:rFonts w:ascii="Gill Sans MT" w:hAnsi="Gill Sans MT" w:cstheme="majorBidi"/>
          <w:sz w:val="22"/>
          <w:szCs w:val="22"/>
          <w:lang w:val="en-US"/>
        </w:rPr>
        <w:t>graphs</w:t>
      </w:r>
      <w:r w:rsidR="00CF14D0" w:rsidRPr="00D55C6C">
        <w:rPr>
          <w:rFonts w:ascii="Gill Sans MT" w:hAnsi="Gill Sans MT" w:cstheme="majorBidi"/>
          <w:sz w:val="22"/>
          <w:szCs w:val="22"/>
          <w:lang w:val="en-US"/>
        </w:rPr>
        <w:t xml:space="preserve"> and </w:t>
      </w:r>
      <w:r w:rsidRPr="00D55C6C">
        <w:rPr>
          <w:rFonts w:ascii="Gill Sans MT" w:hAnsi="Gill Sans MT" w:cstheme="majorBidi"/>
          <w:sz w:val="22"/>
          <w:szCs w:val="22"/>
          <w:lang w:val="en-US"/>
        </w:rPr>
        <w:t>infographics</w:t>
      </w:r>
      <w:r w:rsidR="00FE71DE" w:rsidRPr="00D55C6C">
        <w:rPr>
          <w:rFonts w:ascii="Gill Sans MT" w:hAnsi="Gill Sans MT" w:cstheme="majorBidi"/>
          <w:sz w:val="22"/>
          <w:szCs w:val="22"/>
          <w:lang w:val="en-US"/>
        </w:rPr>
        <w:t>/video stories</w:t>
      </w:r>
      <w:r w:rsidRPr="00D55C6C">
        <w:rPr>
          <w:rFonts w:ascii="Gill Sans MT" w:hAnsi="Gill Sans MT" w:cstheme="majorBidi"/>
          <w:sz w:val="22"/>
          <w:szCs w:val="22"/>
          <w:lang w:val="en-US"/>
        </w:rPr>
        <w:t xml:space="preserve"> </w:t>
      </w:r>
      <w:r w:rsidR="003D2121" w:rsidRPr="00D55C6C">
        <w:rPr>
          <w:rFonts w:ascii="Gill Sans MT" w:hAnsi="Gill Sans MT" w:cstheme="majorBidi"/>
          <w:sz w:val="22"/>
          <w:szCs w:val="22"/>
          <w:lang w:val="en-US"/>
        </w:rPr>
        <w:t xml:space="preserve">to </w:t>
      </w:r>
      <w:r w:rsidR="000F2C68" w:rsidRPr="00D55C6C">
        <w:rPr>
          <w:rFonts w:ascii="Gill Sans MT" w:hAnsi="Gill Sans MT" w:cstheme="majorBidi"/>
          <w:sz w:val="22"/>
          <w:szCs w:val="22"/>
          <w:lang w:val="en-US"/>
        </w:rPr>
        <w:t xml:space="preserve">be used </w:t>
      </w:r>
      <w:r w:rsidRPr="00D55C6C">
        <w:rPr>
          <w:rFonts w:ascii="Gill Sans MT" w:hAnsi="Gill Sans MT" w:cstheme="majorBidi"/>
          <w:sz w:val="22"/>
          <w:szCs w:val="22"/>
          <w:lang w:val="en-US"/>
        </w:rPr>
        <w:t xml:space="preserve">to highlight key findings. </w:t>
      </w:r>
    </w:p>
    <w:p w14:paraId="3D8D0449" w14:textId="77777777" w:rsidR="002B7DDE" w:rsidRPr="00D55C6C" w:rsidRDefault="002B7DDE" w:rsidP="00472155">
      <w:pPr>
        <w:spacing w:before="0" w:after="0" w:line="240" w:lineRule="auto"/>
        <w:rPr>
          <w:rFonts w:ascii="Gill Sans MT" w:hAnsi="Gill Sans MT" w:cstheme="majorBidi"/>
          <w:sz w:val="22"/>
          <w:szCs w:val="22"/>
          <w:lang w:val="en-US"/>
        </w:rPr>
      </w:pPr>
    </w:p>
    <w:p w14:paraId="0E93AD99" w14:textId="0C1FF4C0" w:rsidR="002B7DDE" w:rsidRPr="00D55C6C" w:rsidRDefault="002B7DDE" w:rsidP="00472155">
      <w:pPr>
        <w:pStyle w:val="Heading1"/>
        <w:numPr>
          <w:ilvl w:val="0"/>
          <w:numId w:val="1"/>
        </w:numPr>
        <w:spacing w:before="0" w:line="240" w:lineRule="auto"/>
        <w:ind w:left="360"/>
        <w:rPr>
          <w:rFonts w:ascii="Gill Sans MT" w:hAnsi="Gill Sans MT"/>
          <w:sz w:val="22"/>
          <w:szCs w:val="22"/>
          <w:lang w:val="en-GB"/>
        </w:rPr>
      </w:pPr>
      <w:bookmarkStart w:id="17" w:name="_Toc207362324"/>
      <w:r w:rsidRPr="00D55C6C">
        <w:rPr>
          <w:rFonts w:ascii="Gill Sans MT" w:hAnsi="Gill Sans MT"/>
          <w:sz w:val="22"/>
          <w:szCs w:val="22"/>
          <w:lang w:val="en-GB"/>
        </w:rPr>
        <w:t xml:space="preserve">Qualification and Experience of </w:t>
      </w:r>
      <w:r w:rsidR="000F2C68" w:rsidRPr="00D55C6C">
        <w:rPr>
          <w:rFonts w:ascii="Gill Sans MT" w:hAnsi="Gill Sans MT"/>
          <w:sz w:val="22"/>
          <w:szCs w:val="22"/>
          <w:lang w:val="en-GB"/>
        </w:rPr>
        <w:t>Consultant</w:t>
      </w:r>
      <w:bookmarkEnd w:id="17"/>
    </w:p>
    <w:p w14:paraId="359D9813" w14:textId="54B0043D" w:rsidR="000A3315" w:rsidRPr="00D55C6C" w:rsidRDefault="000A3315" w:rsidP="00472155">
      <w:pPr>
        <w:shd w:val="clear" w:color="auto" w:fill="FFFFFF"/>
        <w:spacing w:before="0" w:after="0" w:line="240" w:lineRule="auto"/>
        <w:rPr>
          <w:rFonts w:ascii="Gill Sans MT" w:eastAsia="Times New Roman" w:hAnsi="Gill Sans MT" w:cs="Times New Roman"/>
          <w:color w:val="000000"/>
          <w:sz w:val="22"/>
          <w:szCs w:val="22"/>
          <w:lang w:eastAsia="en-GB"/>
        </w:rPr>
      </w:pPr>
      <w:r w:rsidRPr="00D55C6C">
        <w:rPr>
          <w:rFonts w:ascii="Gill Sans MT" w:eastAsia="Times New Roman" w:hAnsi="Gill Sans MT" w:cs="Times New Roman"/>
          <w:color w:val="000000"/>
          <w:sz w:val="22"/>
          <w:szCs w:val="22"/>
          <w:lang w:eastAsia="en-GB"/>
        </w:rPr>
        <w:t>The consultant/firm should include the technical expertise and practical experience required to deliver the scope of work and evaluation outputs, in particular, with regards to:</w:t>
      </w:r>
    </w:p>
    <w:p w14:paraId="52643563" w14:textId="46D0B9B1" w:rsidR="00717CD4" w:rsidRPr="00D55C6C" w:rsidRDefault="00717CD4" w:rsidP="00717CD4">
      <w:pPr>
        <w:numPr>
          <w:ilvl w:val="0"/>
          <w:numId w:val="46"/>
        </w:numPr>
        <w:spacing w:before="0" w:after="0" w:line="240" w:lineRule="auto"/>
        <w:jc w:val="left"/>
        <w:rPr>
          <w:rFonts w:ascii="Gill Sans MT" w:hAnsi="Gill Sans MT" w:cstheme="minorHAnsi"/>
          <w:sz w:val="22"/>
          <w:szCs w:val="22"/>
          <w:lang w:val="en-PK"/>
        </w:rPr>
      </w:pPr>
      <w:r w:rsidRPr="00D55C6C">
        <w:rPr>
          <w:rFonts w:ascii="Gill Sans MT" w:hAnsi="Gill Sans MT" w:cstheme="minorHAnsi"/>
          <w:sz w:val="22"/>
          <w:szCs w:val="22"/>
          <w:lang w:val="en-PK"/>
        </w:rPr>
        <w:lastRenderedPageBreak/>
        <w:t xml:space="preserve">Proven track record of conducting evaluations, project reflections, or knowledge product development </w:t>
      </w:r>
      <w:r w:rsidR="00E54260">
        <w:rPr>
          <w:rFonts w:ascii="Gill Sans MT" w:hAnsi="Gill Sans MT" w:cstheme="minorHAnsi"/>
          <w:sz w:val="22"/>
          <w:szCs w:val="22"/>
          <w:lang w:val="en-PK"/>
        </w:rPr>
        <w:t xml:space="preserve">using MSC method </w:t>
      </w:r>
      <w:r w:rsidRPr="00D55C6C">
        <w:rPr>
          <w:rFonts w:ascii="Gill Sans MT" w:hAnsi="Gill Sans MT" w:cstheme="minorHAnsi"/>
          <w:sz w:val="22"/>
          <w:szCs w:val="22"/>
          <w:lang w:val="en-PK"/>
        </w:rPr>
        <w:t>in women’s economic empowerment, gender equality, and social transformation</w:t>
      </w:r>
      <w:r w:rsidR="00E54260">
        <w:rPr>
          <w:rFonts w:ascii="Gill Sans MT" w:hAnsi="Gill Sans MT" w:cstheme="minorHAnsi"/>
          <w:sz w:val="22"/>
          <w:szCs w:val="22"/>
          <w:lang w:val="en-PK"/>
        </w:rPr>
        <w:t xml:space="preserve"> and related themes.</w:t>
      </w:r>
    </w:p>
    <w:p w14:paraId="6960FDB0" w14:textId="764852C5" w:rsidR="00717CD4" w:rsidRPr="00D55C6C" w:rsidRDefault="00717CD4" w:rsidP="00717CD4">
      <w:pPr>
        <w:numPr>
          <w:ilvl w:val="0"/>
          <w:numId w:val="46"/>
        </w:numPr>
        <w:spacing w:before="0" w:after="0" w:line="240" w:lineRule="auto"/>
        <w:jc w:val="left"/>
        <w:rPr>
          <w:rFonts w:ascii="Gill Sans MT" w:hAnsi="Gill Sans MT" w:cstheme="minorHAnsi"/>
          <w:sz w:val="22"/>
          <w:szCs w:val="22"/>
          <w:lang w:val="en-PK"/>
        </w:rPr>
      </w:pPr>
      <w:r w:rsidRPr="00D55C6C">
        <w:rPr>
          <w:rFonts w:ascii="Gill Sans MT" w:hAnsi="Gill Sans MT" w:cstheme="minorHAnsi"/>
          <w:sz w:val="22"/>
          <w:szCs w:val="22"/>
          <w:lang w:val="en-PK"/>
        </w:rPr>
        <w:t xml:space="preserve">Availability of a pool of </w:t>
      </w:r>
      <w:r w:rsidR="00D55C6C">
        <w:rPr>
          <w:rFonts w:ascii="Gill Sans MT" w:hAnsi="Gill Sans MT" w:cstheme="minorHAnsi"/>
          <w:sz w:val="22"/>
          <w:szCs w:val="22"/>
          <w:lang w:val="en-PK"/>
        </w:rPr>
        <w:t xml:space="preserve">at least three </w:t>
      </w:r>
      <w:r w:rsidRPr="00D55C6C">
        <w:rPr>
          <w:rFonts w:ascii="Gill Sans MT" w:hAnsi="Gill Sans MT" w:cstheme="minorHAnsi"/>
          <w:sz w:val="22"/>
          <w:szCs w:val="22"/>
          <w:lang w:val="en-PK"/>
        </w:rPr>
        <w:t xml:space="preserve">subject expert researchers </w:t>
      </w:r>
      <w:r w:rsidR="00D55C6C">
        <w:rPr>
          <w:rFonts w:ascii="Gill Sans MT" w:hAnsi="Gill Sans MT" w:cstheme="minorHAnsi"/>
          <w:sz w:val="22"/>
          <w:szCs w:val="22"/>
          <w:lang w:val="en-PK"/>
        </w:rPr>
        <w:t>and one graphic designe</w:t>
      </w:r>
      <w:r w:rsidR="00233827">
        <w:rPr>
          <w:rFonts w:ascii="Gill Sans MT" w:hAnsi="Gill Sans MT" w:cstheme="minorHAnsi"/>
          <w:sz w:val="22"/>
          <w:szCs w:val="22"/>
          <w:lang w:val="en-PK"/>
        </w:rPr>
        <w:t xml:space="preserve">r </w:t>
      </w:r>
      <w:r w:rsidRPr="00D55C6C">
        <w:rPr>
          <w:rFonts w:ascii="Gill Sans MT" w:hAnsi="Gill Sans MT" w:cstheme="minorHAnsi"/>
          <w:sz w:val="22"/>
          <w:szCs w:val="22"/>
          <w:lang w:val="en-PK"/>
        </w:rPr>
        <w:t xml:space="preserve">with demonstrated expertise in </w:t>
      </w:r>
      <w:r w:rsidR="00233827">
        <w:rPr>
          <w:rFonts w:ascii="Gill Sans MT" w:hAnsi="Gill Sans MT" w:cstheme="minorHAnsi"/>
          <w:sz w:val="22"/>
          <w:szCs w:val="22"/>
          <w:lang w:val="en-PK"/>
        </w:rPr>
        <w:t xml:space="preserve">data visualization for </w:t>
      </w:r>
      <w:r w:rsidRPr="00D55C6C">
        <w:rPr>
          <w:rFonts w:ascii="Gill Sans MT" w:hAnsi="Gill Sans MT" w:cstheme="minorHAnsi"/>
          <w:sz w:val="22"/>
          <w:szCs w:val="22"/>
          <w:lang w:val="en-PK"/>
        </w:rPr>
        <w:t>gender-transformative programming, civic engagement, employability,</w:t>
      </w:r>
      <w:r w:rsidR="00233827">
        <w:rPr>
          <w:rFonts w:ascii="Gill Sans MT" w:hAnsi="Gill Sans MT" w:cstheme="minorHAnsi"/>
          <w:sz w:val="22"/>
          <w:szCs w:val="22"/>
          <w:lang w:val="en-PK"/>
        </w:rPr>
        <w:t xml:space="preserve"> and </w:t>
      </w:r>
      <w:r w:rsidRPr="00D55C6C">
        <w:rPr>
          <w:rFonts w:ascii="Gill Sans MT" w:hAnsi="Gill Sans MT" w:cstheme="minorHAnsi"/>
          <w:sz w:val="22"/>
          <w:szCs w:val="22"/>
          <w:lang w:val="en-PK"/>
        </w:rPr>
        <w:t>economic recovery.</w:t>
      </w:r>
    </w:p>
    <w:p w14:paraId="48F14A43" w14:textId="77777777" w:rsidR="00717CD4" w:rsidRPr="00D55C6C" w:rsidRDefault="00717CD4" w:rsidP="00717CD4">
      <w:pPr>
        <w:numPr>
          <w:ilvl w:val="0"/>
          <w:numId w:val="46"/>
        </w:numPr>
        <w:spacing w:before="0" w:after="0" w:line="240" w:lineRule="auto"/>
        <w:jc w:val="left"/>
        <w:rPr>
          <w:rFonts w:ascii="Gill Sans MT" w:hAnsi="Gill Sans MT" w:cstheme="minorHAnsi"/>
          <w:sz w:val="22"/>
          <w:szCs w:val="22"/>
          <w:lang w:val="en-PK"/>
        </w:rPr>
      </w:pPr>
      <w:r w:rsidRPr="00D55C6C">
        <w:rPr>
          <w:rFonts w:ascii="Gill Sans MT" w:hAnsi="Gill Sans MT" w:cstheme="minorHAnsi"/>
          <w:sz w:val="22"/>
          <w:szCs w:val="22"/>
          <w:lang w:val="en-PK"/>
        </w:rPr>
        <w:t>Ability to conduct field visits through qualified local researchers in Gilgit-Baltistan and Chitral, with proficiency in relevant local languages (Shina, Balti, Wakhi, Khowar, Burushaski).</w:t>
      </w:r>
    </w:p>
    <w:p w14:paraId="6BBAD9CF" w14:textId="5070A03A" w:rsidR="00717CD4" w:rsidRPr="00D55C6C" w:rsidRDefault="00717CD4" w:rsidP="00717CD4">
      <w:pPr>
        <w:numPr>
          <w:ilvl w:val="0"/>
          <w:numId w:val="46"/>
        </w:numPr>
        <w:spacing w:before="0" w:after="0" w:line="240" w:lineRule="auto"/>
        <w:jc w:val="left"/>
        <w:rPr>
          <w:rFonts w:ascii="Gill Sans MT" w:hAnsi="Gill Sans MT" w:cstheme="minorHAnsi"/>
          <w:sz w:val="22"/>
          <w:szCs w:val="22"/>
          <w:lang w:val="en-PK"/>
        </w:rPr>
      </w:pPr>
      <w:r w:rsidRPr="00D55C6C">
        <w:rPr>
          <w:rFonts w:ascii="Gill Sans MT" w:hAnsi="Gill Sans MT" w:cstheme="minorHAnsi"/>
          <w:sz w:val="22"/>
          <w:szCs w:val="22"/>
          <w:lang w:val="en-PK"/>
        </w:rPr>
        <w:t>Strong capacity in qualitative and participatory research methods (KIIs, FGDs, Most Significant Change) and mixed-method evaluations.</w:t>
      </w:r>
    </w:p>
    <w:p w14:paraId="7A42C27F" w14:textId="77777777" w:rsidR="00717CD4" w:rsidRPr="00D55C6C" w:rsidRDefault="00717CD4" w:rsidP="00717CD4">
      <w:pPr>
        <w:numPr>
          <w:ilvl w:val="0"/>
          <w:numId w:val="46"/>
        </w:numPr>
        <w:spacing w:before="0" w:after="0" w:line="240" w:lineRule="auto"/>
        <w:jc w:val="left"/>
        <w:rPr>
          <w:rFonts w:ascii="Gill Sans MT" w:hAnsi="Gill Sans MT" w:cstheme="minorHAnsi"/>
          <w:sz w:val="22"/>
          <w:szCs w:val="22"/>
          <w:lang w:val="en-PK"/>
        </w:rPr>
      </w:pPr>
      <w:r w:rsidRPr="00D55C6C">
        <w:rPr>
          <w:rFonts w:ascii="Gill Sans MT" w:hAnsi="Gill Sans MT" w:cstheme="minorHAnsi"/>
          <w:sz w:val="22"/>
          <w:szCs w:val="22"/>
          <w:lang w:val="en-PK"/>
        </w:rPr>
        <w:t>Proven ability to produce high-quality, user-friendly knowledge products (case studies, policy briefs, infographics, short videos, reports) tailored for donors, government, and civil society.</w:t>
      </w:r>
    </w:p>
    <w:p w14:paraId="6E2C7C58" w14:textId="77777777" w:rsidR="00717CD4" w:rsidRPr="00D55C6C" w:rsidRDefault="00717CD4" w:rsidP="00717CD4">
      <w:pPr>
        <w:numPr>
          <w:ilvl w:val="0"/>
          <w:numId w:val="46"/>
        </w:numPr>
        <w:spacing w:before="0" w:after="0" w:line="240" w:lineRule="auto"/>
        <w:jc w:val="left"/>
        <w:rPr>
          <w:rFonts w:ascii="Gill Sans MT" w:hAnsi="Gill Sans MT" w:cstheme="minorHAnsi"/>
          <w:sz w:val="22"/>
          <w:szCs w:val="22"/>
          <w:lang w:val="en-PK"/>
        </w:rPr>
      </w:pPr>
      <w:r w:rsidRPr="00D55C6C">
        <w:rPr>
          <w:rFonts w:ascii="Gill Sans MT" w:hAnsi="Gill Sans MT" w:cstheme="minorHAnsi"/>
          <w:sz w:val="22"/>
          <w:szCs w:val="22"/>
          <w:lang w:val="en-PK"/>
        </w:rPr>
        <w:t>Strong project management capacity to handle multi-component studies, ensure timely delivery, and incorporate feedback through iterative processes.</w:t>
      </w:r>
    </w:p>
    <w:p w14:paraId="3BAB1FB3" w14:textId="77777777" w:rsidR="00717CD4" w:rsidRPr="00D55C6C" w:rsidRDefault="00717CD4" w:rsidP="00717CD4">
      <w:pPr>
        <w:numPr>
          <w:ilvl w:val="0"/>
          <w:numId w:val="46"/>
        </w:numPr>
        <w:spacing w:before="0" w:after="0" w:line="240" w:lineRule="auto"/>
        <w:jc w:val="left"/>
        <w:rPr>
          <w:rFonts w:ascii="Gill Sans MT" w:hAnsi="Gill Sans MT" w:cstheme="minorHAnsi"/>
          <w:sz w:val="22"/>
          <w:szCs w:val="22"/>
          <w:lang w:val="en-PK"/>
        </w:rPr>
      </w:pPr>
      <w:r w:rsidRPr="00D55C6C">
        <w:rPr>
          <w:rFonts w:ascii="Gill Sans MT" w:hAnsi="Gill Sans MT" w:cstheme="minorHAnsi"/>
          <w:sz w:val="22"/>
          <w:szCs w:val="22"/>
          <w:lang w:val="en-PK"/>
        </w:rPr>
        <w:t>Experience working with donor-funded programs (preferably Global Affairs Canada) and alignment with AKRSP/AKDN reporting standards.</w:t>
      </w:r>
    </w:p>
    <w:p w14:paraId="1F78C9F8" w14:textId="77777777" w:rsidR="003D2121" w:rsidRPr="00D55C6C" w:rsidRDefault="003D2121" w:rsidP="003D2121">
      <w:pPr>
        <w:shd w:val="clear" w:color="auto" w:fill="FFFFFF"/>
        <w:spacing w:before="0" w:after="0" w:line="240" w:lineRule="auto"/>
        <w:ind w:left="720"/>
        <w:rPr>
          <w:rFonts w:ascii="Gill Sans MT" w:eastAsia="Times New Roman" w:hAnsi="Gill Sans MT" w:cs="Times New Roman"/>
          <w:color w:val="000000"/>
          <w:sz w:val="22"/>
          <w:szCs w:val="22"/>
          <w:lang w:eastAsia="en-GB"/>
        </w:rPr>
      </w:pPr>
    </w:p>
    <w:p w14:paraId="5EFCE782" w14:textId="77777777" w:rsidR="002B549E" w:rsidRPr="00D55C6C" w:rsidRDefault="002B549E" w:rsidP="00472155">
      <w:pPr>
        <w:pStyle w:val="Heading1"/>
        <w:numPr>
          <w:ilvl w:val="0"/>
          <w:numId w:val="1"/>
        </w:numPr>
        <w:spacing w:before="0" w:line="240" w:lineRule="auto"/>
        <w:ind w:left="360"/>
        <w:rPr>
          <w:rFonts w:ascii="Gill Sans MT" w:hAnsi="Gill Sans MT"/>
          <w:sz w:val="22"/>
          <w:szCs w:val="22"/>
          <w:lang w:val="en-GB"/>
        </w:rPr>
      </w:pPr>
      <w:bookmarkStart w:id="18" w:name="_Toc207362325"/>
      <w:r w:rsidRPr="00D55C6C">
        <w:rPr>
          <w:rFonts w:ascii="Gill Sans MT" w:hAnsi="Gill Sans MT"/>
          <w:sz w:val="22"/>
          <w:szCs w:val="22"/>
          <w:lang w:val="en-GB"/>
        </w:rPr>
        <w:t>Reporting and management</w:t>
      </w:r>
      <w:bookmarkEnd w:id="18"/>
      <w:r w:rsidRPr="00D55C6C">
        <w:rPr>
          <w:rFonts w:ascii="Gill Sans MT" w:hAnsi="Gill Sans MT"/>
          <w:sz w:val="22"/>
          <w:szCs w:val="22"/>
          <w:lang w:val="en-GB"/>
        </w:rPr>
        <w:t xml:space="preserve"> </w:t>
      </w:r>
    </w:p>
    <w:p w14:paraId="02293DCE" w14:textId="4E423105" w:rsidR="00CF4CD0" w:rsidRPr="00D55C6C" w:rsidRDefault="00036125" w:rsidP="00472155">
      <w:pPr>
        <w:spacing w:before="0" w:after="0" w:line="240" w:lineRule="auto"/>
        <w:rPr>
          <w:rFonts w:ascii="Gill Sans MT" w:hAnsi="Gill Sans MT"/>
          <w:sz w:val="22"/>
          <w:szCs w:val="22"/>
        </w:rPr>
      </w:pPr>
      <w:r w:rsidRPr="00D55C6C">
        <w:rPr>
          <w:rFonts w:ascii="Gill Sans MT" w:hAnsi="Gill Sans MT"/>
          <w:sz w:val="22"/>
          <w:szCs w:val="22"/>
        </w:rPr>
        <w:t>The AKRSP MERL team</w:t>
      </w:r>
      <w:r>
        <w:rPr>
          <w:rFonts w:ascii="Gill Sans MT" w:hAnsi="Gill Sans MT"/>
          <w:sz w:val="22"/>
          <w:szCs w:val="22"/>
        </w:rPr>
        <w:t xml:space="preserve"> </w:t>
      </w:r>
      <w:r w:rsidRPr="00D55C6C">
        <w:rPr>
          <w:rFonts w:ascii="Gill Sans MT" w:hAnsi="Gill Sans MT"/>
          <w:sz w:val="22"/>
          <w:szCs w:val="22"/>
        </w:rPr>
        <w:t>will provide technical support during the study designing, its implementation and finalization of the report.</w:t>
      </w:r>
      <w:r>
        <w:rPr>
          <w:rFonts w:ascii="Gill Sans MT" w:hAnsi="Gill Sans MT"/>
          <w:sz w:val="22"/>
          <w:szCs w:val="22"/>
        </w:rPr>
        <w:t xml:space="preserve"> </w:t>
      </w:r>
      <w:r w:rsidR="54EA568B" w:rsidRPr="00D55C6C">
        <w:rPr>
          <w:rFonts w:ascii="Gill Sans MT" w:hAnsi="Gill Sans MT"/>
          <w:sz w:val="22"/>
          <w:szCs w:val="22"/>
        </w:rPr>
        <w:t>After selection the consultant/firm will work closely wit</w:t>
      </w:r>
      <w:r>
        <w:rPr>
          <w:rFonts w:ascii="Gill Sans MT" w:hAnsi="Gill Sans MT"/>
          <w:sz w:val="22"/>
          <w:szCs w:val="22"/>
        </w:rPr>
        <w:t>h</w:t>
      </w:r>
      <w:r w:rsidR="002831CC" w:rsidRPr="00D55C6C">
        <w:rPr>
          <w:rFonts w:ascii="Gill Sans MT" w:hAnsi="Gill Sans MT"/>
          <w:sz w:val="22"/>
          <w:szCs w:val="22"/>
        </w:rPr>
        <w:t xml:space="preserve"> </w:t>
      </w:r>
      <w:r w:rsidR="54EA568B" w:rsidRPr="00D55C6C">
        <w:rPr>
          <w:rFonts w:ascii="Gill Sans MT" w:hAnsi="Gill Sans MT"/>
          <w:sz w:val="22"/>
          <w:szCs w:val="22"/>
        </w:rPr>
        <w:t>AKRSP team. The lead consultant</w:t>
      </w:r>
      <w:r w:rsidR="65E074EC" w:rsidRPr="00D55C6C">
        <w:rPr>
          <w:rFonts w:ascii="Gill Sans MT" w:hAnsi="Gill Sans MT"/>
          <w:sz w:val="22"/>
          <w:szCs w:val="22"/>
        </w:rPr>
        <w:t xml:space="preserve"> </w:t>
      </w:r>
      <w:r w:rsidR="54EA568B" w:rsidRPr="00D55C6C">
        <w:rPr>
          <w:rFonts w:ascii="Gill Sans MT" w:hAnsi="Gill Sans MT"/>
          <w:sz w:val="22"/>
          <w:szCs w:val="22"/>
        </w:rPr>
        <w:t>will be monitored and supervised by</w:t>
      </w:r>
      <w:r w:rsidR="00FE71DE" w:rsidRPr="00D55C6C">
        <w:rPr>
          <w:rFonts w:ascii="Gill Sans MT" w:hAnsi="Gill Sans MT"/>
          <w:sz w:val="22"/>
          <w:szCs w:val="22"/>
        </w:rPr>
        <w:t xml:space="preserve"> MERL team,</w:t>
      </w:r>
      <w:r w:rsidR="54EA568B" w:rsidRPr="00D55C6C">
        <w:rPr>
          <w:rFonts w:ascii="Gill Sans MT" w:hAnsi="Gill Sans MT"/>
          <w:sz w:val="22"/>
          <w:szCs w:val="22"/>
        </w:rPr>
        <w:t xml:space="preserve"> </w:t>
      </w:r>
      <w:r w:rsidR="65E074EC" w:rsidRPr="00D55C6C">
        <w:rPr>
          <w:rFonts w:ascii="Gill Sans MT" w:hAnsi="Gill Sans MT"/>
          <w:sz w:val="22"/>
          <w:szCs w:val="22"/>
        </w:rPr>
        <w:t>Specialist</w:t>
      </w:r>
      <w:r w:rsidR="00FE71DE" w:rsidRPr="00D55C6C">
        <w:rPr>
          <w:rFonts w:ascii="Gill Sans MT" w:hAnsi="Gill Sans MT"/>
          <w:sz w:val="22"/>
          <w:szCs w:val="22"/>
        </w:rPr>
        <w:t>s</w:t>
      </w:r>
      <w:r w:rsidR="65E074EC" w:rsidRPr="00D55C6C">
        <w:rPr>
          <w:rFonts w:ascii="Gill Sans MT" w:hAnsi="Gill Sans MT"/>
          <w:sz w:val="22"/>
          <w:szCs w:val="22"/>
        </w:rPr>
        <w:t xml:space="preserve"> M&amp;E </w:t>
      </w:r>
      <w:r w:rsidR="14F3E9F7" w:rsidRPr="00D55C6C">
        <w:rPr>
          <w:rFonts w:ascii="Gill Sans MT" w:hAnsi="Gill Sans MT"/>
          <w:sz w:val="22"/>
          <w:szCs w:val="22"/>
        </w:rPr>
        <w:t xml:space="preserve">with technical support of </w:t>
      </w:r>
      <w:r w:rsidR="00FE71DE" w:rsidRPr="00D55C6C">
        <w:rPr>
          <w:rFonts w:ascii="Gill Sans MT" w:hAnsi="Gill Sans MT"/>
          <w:sz w:val="22"/>
          <w:szCs w:val="22"/>
        </w:rPr>
        <w:t xml:space="preserve">thematic </w:t>
      </w:r>
      <w:r w:rsidR="00717CD4" w:rsidRPr="00D55C6C">
        <w:rPr>
          <w:rFonts w:ascii="Gill Sans MT" w:hAnsi="Gill Sans MT"/>
          <w:sz w:val="22"/>
          <w:szCs w:val="22"/>
        </w:rPr>
        <w:t>Specialists</w:t>
      </w:r>
      <w:r>
        <w:rPr>
          <w:rFonts w:ascii="Gill Sans MT" w:hAnsi="Gill Sans MT"/>
          <w:sz w:val="22"/>
          <w:szCs w:val="22"/>
        </w:rPr>
        <w:t xml:space="preserve">. All deliverables will be reviewed by </w:t>
      </w:r>
      <w:r w:rsidR="14F3E9F7" w:rsidRPr="00D55C6C">
        <w:rPr>
          <w:rFonts w:ascii="Gill Sans MT" w:hAnsi="Gill Sans MT"/>
          <w:sz w:val="22"/>
          <w:szCs w:val="22"/>
        </w:rPr>
        <w:t xml:space="preserve">PM Civil Society, </w:t>
      </w:r>
      <w:r w:rsidR="00717CD4" w:rsidRPr="00D55C6C">
        <w:rPr>
          <w:rFonts w:ascii="Gill Sans MT" w:hAnsi="Gill Sans MT"/>
          <w:sz w:val="22"/>
          <w:szCs w:val="22"/>
        </w:rPr>
        <w:t>PM Work and Enterprise, and Head Gender</w:t>
      </w:r>
      <w:r w:rsidR="00FE71DE" w:rsidRPr="00D55C6C">
        <w:rPr>
          <w:rFonts w:ascii="Gill Sans MT" w:hAnsi="Gill Sans MT"/>
          <w:sz w:val="22"/>
          <w:szCs w:val="22"/>
        </w:rPr>
        <w:t xml:space="preserve"> from </w:t>
      </w:r>
      <w:r w:rsidR="14F3E9F7" w:rsidRPr="00D55C6C">
        <w:rPr>
          <w:rFonts w:ascii="Gill Sans MT" w:hAnsi="Gill Sans MT"/>
          <w:sz w:val="22"/>
          <w:szCs w:val="22"/>
        </w:rPr>
        <w:t>AKRSP</w:t>
      </w:r>
      <w:r>
        <w:rPr>
          <w:rFonts w:ascii="Gill Sans MT" w:hAnsi="Gill Sans MT"/>
          <w:sz w:val="22"/>
          <w:szCs w:val="22"/>
        </w:rPr>
        <w:t xml:space="preserve"> and AKFP</w:t>
      </w:r>
      <w:r w:rsidR="14F3E9F7" w:rsidRPr="00D55C6C">
        <w:rPr>
          <w:rFonts w:ascii="Gill Sans MT" w:hAnsi="Gill Sans MT"/>
          <w:sz w:val="22"/>
          <w:szCs w:val="22"/>
        </w:rPr>
        <w:t xml:space="preserve"> </w:t>
      </w:r>
      <w:r w:rsidR="54EA568B" w:rsidRPr="00D55C6C">
        <w:rPr>
          <w:rFonts w:ascii="Gill Sans MT" w:hAnsi="Gill Sans MT"/>
          <w:sz w:val="22"/>
          <w:szCs w:val="22"/>
        </w:rPr>
        <w:t>during the assignment</w:t>
      </w:r>
      <w:r w:rsidR="65E074EC" w:rsidRPr="00D55C6C">
        <w:rPr>
          <w:rFonts w:ascii="Gill Sans MT" w:hAnsi="Gill Sans MT"/>
          <w:sz w:val="22"/>
          <w:szCs w:val="22"/>
        </w:rPr>
        <w:t xml:space="preserve"> and all deliverables will be approved by Head M&amp;E, AKRSP</w:t>
      </w:r>
      <w:r w:rsidR="34222FEC" w:rsidRPr="00D55C6C">
        <w:rPr>
          <w:rFonts w:ascii="Gill Sans MT" w:hAnsi="Gill Sans MT"/>
          <w:sz w:val="22"/>
          <w:szCs w:val="22"/>
        </w:rPr>
        <w:t>.</w:t>
      </w:r>
      <w:r w:rsidR="54EA568B" w:rsidRPr="00D55C6C">
        <w:rPr>
          <w:rFonts w:ascii="Gill Sans MT" w:hAnsi="Gill Sans MT"/>
          <w:sz w:val="22"/>
          <w:szCs w:val="22"/>
        </w:rPr>
        <w:t xml:space="preserve"> </w:t>
      </w:r>
    </w:p>
    <w:p w14:paraId="6C95860E" w14:textId="77777777" w:rsidR="001B723F" w:rsidRPr="00D55C6C" w:rsidRDefault="001B723F" w:rsidP="00472155">
      <w:pPr>
        <w:pStyle w:val="NormalWeb"/>
        <w:spacing w:before="0" w:beforeAutospacing="0" w:after="0" w:afterAutospacing="0"/>
        <w:rPr>
          <w:rFonts w:ascii="Gill Sans MT" w:hAnsi="Gill Sans MT" w:cstheme="majorBidi"/>
          <w:sz w:val="22"/>
          <w:szCs w:val="22"/>
        </w:rPr>
      </w:pPr>
    </w:p>
    <w:p w14:paraId="2B49BF85" w14:textId="3CABA323" w:rsidR="00B97597" w:rsidRPr="00D55C6C" w:rsidRDefault="001B723F" w:rsidP="00472155">
      <w:pPr>
        <w:pStyle w:val="Heading1"/>
        <w:numPr>
          <w:ilvl w:val="0"/>
          <w:numId w:val="1"/>
        </w:numPr>
        <w:spacing w:before="0" w:line="240" w:lineRule="auto"/>
        <w:ind w:left="360"/>
        <w:rPr>
          <w:rFonts w:ascii="Gill Sans MT" w:eastAsia="Times New Roman" w:hAnsi="Gill Sans MT"/>
          <w:sz w:val="22"/>
          <w:szCs w:val="22"/>
          <w:lang w:val="en-GB" w:eastAsia="en-GB"/>
        </w:rPr>
      </w:pPr>
      <w:bookmarkStart w:id="19" w:name="_Toc87470066"/>
      <w:bookmarkStart w:id="20" w:name="_Toc207362326"/>
      <w:r w:rsidRPr="00D55C6C">
        <w:rPr>
          <w:rFonts w:ascii="Gill Sans MT" w:eastAsia="Times New Roman" w:hAnsi="Gill Sans MT"/>
          <w:sz w:val="22"/>
          <w:szCs w:val="22"/>
          <w:lang w:val="en-GB" w:eastAsia="en-GB"/>
        </w:rPr>
        <w:t>Study Execution Plan</w:t>
      </w:r>
      <w:bookmarkStart w:id="21" w:name="_Toc78276050"/>
      <w:bookmarkStart w:id="22" w:name="_Toc87470067"/>
      <w:bookmarkEnd w:id="19"/>
      <w:bookmarkEnd w:id="20"/>
    </w:p>
    <w:p w14:paraId="4B22C4B3" w14:textId="3D2ABAB6" w:rsidR="001B723F" w:rsidRPr="00D55C6C" w:rsidRDefault="001B723F" w:rsidP="00472155">
      <w:pPr>
        <w:pStyle w:val="Heading1"/>
        <w:numPr>
          <w:ilvl w:val="1"/>
          <w:numId w:val="1"/>
        </w:numPr>
        <w:spacing w:before="0" w:line="240" w:lineRule="auto"/>
        <w:ind w:left="504"/>
        <w:rPr>
          <w:rFonts w:ascii="Gill Sans MT" w:eastAsia="Times New Roman" w:hAnsi="Gill Sans MT"/>
          <w:sz w:val="22"/>
          <w:szCs w:val="22"/>
          <w:lang w:val="en-GB" w:eastAsia="en-GB"/>
        </w:rPr>
      </w:pPr>
      <w:bookmarkStart w:id="23" w:name="_Toc207362327"/>
      <w:r w:rsidRPr="00D55C6C">
        <w:rPr>
          <w:rFonts w:ascii="Gill Sans MT" w:eastAsia="Times New Roman" w:hAnsi="Gill Sans MT"/>
          <w:sz w:val="22"/>
          <w:szCs w:val="22"/>
          <w:lang w:val="en-GB" w:eastAsia="en-GB"/>
        </w:rPr>
        <w:t>Timelines</w:t>
      </w:r>
      <w:bookmarkEnd w:id="21"/>
      <w:bookmarkEnd w:id="22"/>
      <w:bookmarkEnd w:id="23"/>
      <w:r w:rsidRPr="00D55C6C">
        <w:rPr>
          <w:rFonts w:ascii="Gill Sans MT" w:eastAsia="Times New Roman" w:hAnsi="Gill Sans MT"/>
          <w:sz w:val="22"/>
          <w:szCs w:val="22"/>
          <w:lang w:val="en-GB" w:eastAsia="en-GB"/>
        </w:rPr>
        <w:t xml:space="preserve"> </w:t>
      </w:r>
    </w:p>
    <w:p w14:paraId="37644639" w14:textId="3E27CC30" w:rsidR="00FE71DE" w:rsidRPr="00D55C6C" w:rsidRDefault="00FE71DE" w:rsidP="00FE71DE">
      <w:pPr>
        <w:spacing w:before="0" w:after="0" w:line="240" w:lineRule="auto"/>
        <w:rPr>
          <w:rFonts w:ascii="Gill Sans MT" w:hAnsi="Gill Sans MT" w:cstheme="minorHAnsi"/>
          <w:sz w:val="22"/>
          <w:szCs w:val="22"/>
          <w:lang w:val="en-PK" w:eastAsia="en-PK"/>
        </w:rPr>
      </w:pPr>
      <w:r w:rsidRPr="00D55C6C">
        <w:rPr>
          <w:rFonts w:ascii="Gill Sans MT" w:hAnsi="Gill Sans MT" w:cstheme="minorHAnsi"/>
          <w:sz w:val="22"/>
          <w:szCs w:val="22"/>
          <w:lang w:val="en-PK" w:eastAsia="en-PK"/>
        </w:rPr>
        <w:t>The Consultant deliverables will be reviewed by Specialist</w:t>
      </w:r>
      <w:r w:rsidR="00233827">
        <w:rPr>
          <w:rFonts w:ascii="Gill Sans MT" w:hAnsi="Gill Sans MT" w:cstheme="minorHAnsi"/>
          <w:sz w:val="22"/>
          <w:szCs w:val="22"/>
          <w:lang w:val="en-PK" w:eastAsia="en-PK"/>
        </w:rPr>
        <w:t>s</w:t>
      </w:r>
      <w:r w:rsidRPr="00D55C6C">
        <w:rPr>
          <w:rFonts w:ascii="Gill Sans MT" w:hAnsi="Gill Sans MT" w:cstheme="minorHAnsi"/>
          <w:sz w:val="22"/>
          <w:szCs w:val="22"/>
          <w:lang w:val="en-PK" w:eastAsia="en-PK"/>
        </w:rPr>
        <w:t xml:space="preserve"> M&amp;E</w:t>
      </w:r>
      <w:r w:rsidR="00233827">
        <w:rPr>
          <w:rFonts w:ascii="Gill Sans MT" w:hAnsi="Gill Sans MT" w:cstheme="minorHAnsi"/>
          <w:sz w:val="22"/>
          <w:szCs w:val="22"/>
          <w:lang w:val="en-PK" w:eastAsia="en-PK"/>
        </w:rPr>
        <w:t xml:space="preserve"> at core office</w:t>
      </w:r>
      <w:r w:rsidRPr="00D55C6C">
        <w:rPr>
          <w:rFonts w:ascii="Gill Sans MT" w:hAnsi="Gill Sans MT" w:cstheme="minorHAnsi"/>
          <w:sz w:val="22"/>
          <w:szCs w:val="22"/>
          <w:lang w:val="en-PK" w:eastAsia="en-PK"/>
        </w:rPr>
        <w:t xml:space="preserve"> </w:t>
      </w:r>
      <w:r w:rsidR="00233827">
        <w:rPr>
          <w:rFonts w:ascii="Gill Sans MT" w:hAnsi="Gill Sans MT" w:cstheme="minorHAnsi"/>
          <w:sz w:val="22"/>
          <w:szCs w:val="22"/>
          <w:lang w:val="en-PK" w:eastAsia="en-PK"/>
        </w:rPr>
        <w:t>along with</w:t>
      </w:r>
      <w:r w:rsidRPr="00D55C6C">
        <w:rPr>
          <w:rFonts w:ascii="Gill Sans MT" w:hAnsi="Gill Sans MT" w:cstheme="minorHAnsi"/>
          <w:sz w:val="22"/>
          <w:szCs w:val="22"/>
          <w:lang w:val="en-PK" w:eastAsia="en-PK"/>
        </w:rPr>
        <w:t xml:space="preserve"> thematic specialists and project thematic leads. The final reports will be approved by Head M&amp;E, AKRSP. </w:t>
      </w:r>
      <w:r w:rsidRPr="00D55C6C">
        <w:rPr>
          <w:rFonts w:ascii="Gill Sans MT" w:hAnsi="Gill Sans MT" w:cstheme="minorHAnsi"/>
          <w:sz w:val="22"/>
          <w:szCs w:val="22"/>
        </w:rPr>
        <w:t xml:space="preserve">The consultancy is expected to start </w:t>
      </w:r>
      <w:r w:rsidR="00233827">
        <w:rPr>
          <w:rFonts w:ascii="Gill Sans MT" w:hAnsi="Gill Sans MT" w:cstheme="minorHAnsi"/>
          <w:sz w:val="22"/>
          <w:szCs w:val="22"/>
        </w:rPr>
        <w:t>by Mid of September</w:t>
      </w:r>
      <w:r w:rsidRPr="00D55C6C">
        <w:rPr>
          <w:rFonts w:ascii="Gill Sans MT" w:hAnsi="Gill Sans MT" w:cstheme="minorHAnsi"/>
          <w:sz w:val="22"/>
          <w:szCs w:val="22"/>
        </w:rPr>
        <w:t xml:space="preserve"> 2025 and completed by </w:t>
      </w:r>
      <w:r w:rsidR="00233827">
        <w:rPr>
          <w:rFonts w:ascii="Gill Sans MT" w:hAnsi="Gill Sans MT" w:cstheme="minorHAnsi"/>
          <w:sz w:val="22"/>
          <w:szCs w:val="22"/>
        </w:rPr>
        <w:t>November 15</w:t>
      </w:r>
      <w:r w:rsidRPr="00D55C6C">
        <w:rPr>
          <w:rFonts w:ascii="Gill Sans MT" w:hAnsi="Gill Sans MT" w:cstheme="minorHAnsi"/>
          <w:sz w:val="22"/>
          <w:szCs w:val="22"/>
        </w:rPr>
        <w:t xml:space="preserve">, </w:t>
      </w:r>
      <w:r w:rsidR="002D5DE9" w:rsidRPr="00D55C6C">
        <w:rPr>
          <w:rFonts w:ascii="Gill Sans MT" w:hAnsi="Gill Sans MT" w:cstheme="minorHAnsi"/>
          <w:sz w:val="22"/>
          <w:szCs w:val="22"/>
        </w:rPr>
        <w:t>2025,</w:t>
      </w:r>
      <w:r w:rsidRPr="00D55C6C">
        <w:rPr>
          <w:rFonts w:ascii="Gill Sans MT" w:hAnsi="Gill Sans MT" w:cstheme="minorHAnsi"/>
          <w:sz w:val="22"/>
          <w:szCs w:val="22"/>
        </w:rPr>
        <w:t xml:space="preserve"> and be completed in 50 days from signing the contract, including time for design, review, and finalization of feedback.</w:t>
      </w:r>
      <w:r w:rsidRPr="00D55C6C">
        <w:rPr>
          <w:rFonts w:ascii="Gill Sans MT" w:hAnsi="Gill Sans MT" w:cstheme="minorHAnsi"/>
          <w:sz w:val="22"/>
          <w:szCs w:val="22"/>
          <w:lang w:val="en-PK" w:eastAsia="en-PK"/>
        </w:rPr>
        <w:t xml:space="preserve">  The selected firm’s responsibilities and deliverables will include the following, with an estimated level of effort for each area:</w:t>
      </w:r>
    </w:p>
    <w:tbl>
      <w:tblPr>
        <w:tblStyle w:val="GridTable4-Accent3"/>
        <w:tblW w:w="0" w:type="auto"/>
        <w:tblLook w:val="04A0" w:firstRow="1" w:lastRow="0" w:firstColumn="1" w:lastColumn="0" w:noHBand="0" w:noVBand="1"/>
      </w:tblPr>
      <w:tblGrid>
        <w:gridCol w:w="3057"/>
        <w:gridCol w:w="1493"/>
        <w:gridCol w:w="5026"/>
      </w:tblGrid>
      <w:tr w:rsidR="00FE71DE" w:rsidRPr="00D55C6C" w14:paraId="2B1C4E2E" w14:textId="77777777" w:rsidTr="002B6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E6C8E2" w14:textId="77777777" w:rsidR="00FE71DE" w:rsidRPr="00D55C6C" w:rsidRDefault="00FE71DE" w:rsidP="002B68F5">
            <w:pPr>
              <w:spacing w:before="0" w:after="0" w:line="240" w:lineRule="auto"/>
              <w:jc w:val="center"/>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Assignment / Task</w:t>
            </w:r>
          </w:p>
        </w:tc>
        <w:tc>
          <w:tcPr>
            <w:tcW w:w="0" w:type="auto"/>
            <w:hideMark/>
          </w:tcPr>
          <w:p w14:paraId="5CB54736" w14:textId="77777777" w:rsidR="00FE71DE" w:rsidRPr="00D55C6C" w:rsidRDefault="00FE71DE" w:rsidP="002B68F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Estimated Days</w:t>
            </w:r>
          </w:p>
        </w:tc>
        <w:tc>
          <w:tcPr>
            <w:tcW w:w="0" w:type="auto"/>
            <w:hideMark/>
          </w:tcPr>
          <w:p w14:paraId="3179DCE7" w14:textId="77777777" w:rsidR="00FE71DE" w:rsidRPr="00D55C6C" w:rsidRDefault="00FE71DE" w:rsidP="002B68F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Written Deliverables</w:t>
            </w:r>
          </w:p>
        </w:tc>
      </w:tr>
      <w:tr w:rsidR="00FE71DE" w:rsidRPr="00D55C6C" w14:paraId="52F563AE" w14:textId="77777777" w:rsidTr="002B6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F00064" w14:textId="77777777" w:rsidR="00FE71DE" w:rsidRPr="00D55C6C" w:rsidRDefault="00FE71DE" w:rsidP="002B68F5">
            <w:pPr>
              <w:spacing w:before="0" w:after="0" w:line="240" w:lineRule="auto"/>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Step 1: Desk Review &amp; Work Plan Development</w:t>
            </w:r>
          </w:p>
        </w:tc>
        <w:tc>
          <w:tcPr>
            <w:tcW w:w="0" w:type="auto"/>
            <w:hideMark/>
          </w:tcPr>
          <w:p w14:paraId="4D4BF9AF" w14:textId="77777777" w:rsidR="00FE71DE" w:rsidRPr="00D55C6C" w:rsidRDefault="00FE71DE" w:rsidP="002B68F5">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10</w:t>
            </w:r>
          </w:p>
        </w:tc>
        <w:tc>
          <w:tcPr>
            <w:tcW w:w="0" w:type="auto"/>
            <w:hideMark/>
          </w:tcPr>
          <w:p w14:paraId="76B68410" w14:textId="77777777" w:rsidR="00FE71DE" w:rsidRPr="00D55C6C" w:rsidRDefault="00FE71DE" w:rsidP="002B68F5">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Inception Report with finalized methodology, tools, interview guide, and detailed work plan.</w:t>
            </w:r>
          </w:p>
        </w:tc>
      </w:tr>
      <w:tr w:rsidR="00FE71DE" w:rsidRPr="00D55C6C" w14:paraId="0B66EE91" w14:textId="77777777" w:rsidTr="002B68F5">
        <w:tc>
          <w:tcPr>
            <w:cnfStyle w:val="001000000000" w:firstRow="0" w:lastRow="0" w:firstColumn="1" w:lastColumn="0" w:oddVBand="0" w:evenVBand="0" w:oddHBand="0" w:evenHBand="0" w:firstRowFirstColumn="0" w:firstRowLastColumn="0" w:lastRowFirstColumn="0" w:lastRowLastColumn="0"/>
            <w:tcW w:w="0" w:type="auto"/>
            <w:hideMark/>
          </w:tcPr>
          <w:p w14:paraId="2AFDEC72" w14:textId="77777777" w:rsidR="00FE71DE" w:rsidRPr="00D55C6C" w:rsidRDefault="00FE71DE" w:rsidP="002B68F5">
            <w:pPr>
              <w:spacing w:before="0" w:after="0" w:line="240" w:lineRule="auto"/>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Step 2: Field Data Collection</w:t>
            </w:r>
          </w:p>
        </w:tc>
        <w:tc>
          <w:tcPr>
            <w:tcW w:w="0" w:type="auto"/>
            <w:hideMark/>
          </w:tcPr>
          <w:p w14:paraId="6A6489E8" w14:textId="77777777" w:rsidR="00FE71DE" w:rsidRPr="00D55C6C" w:rsidRDefault="00FE71DE" w:rsidP="002B68F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20</w:t>
            </w:r>
          </w:p>
        </w:tc>
        <w:tc>
          <w:tcPr>
            <w:tcW w:w="0" w:type="auto"/>
            <w:hideMark/>
          </w:tcPr>
          <w:p w14:paraId="2E0B87D6" w14:textId="77777777" w:rsidR="00FE71DE" w:rsidRPr="00D55C6C" w:rsidRDefault="00FE71DE" w:rsidP="002B68F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Field notes, transcripts/summaries of FGDs and KIIs, outcome data stories, and preliminary findings.</w:t>
            </w:r>
          </w:p>
        </w:tc>
      </w:tr>
      <w:tr w:rsidR="00FE71DE" w:rsidRPr="00D55C6C" w14:paraId="0FD283C4" w14:textId="77777777" w:rsidTr="002B6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DAF1A4" w14:textId="77777777" w:rsidR="00FE71DE" w:rsidRPr="00D55C6C" w:rsidRDefault="00FE71DE" w:rsidP="002B68F5">
            <w:pPr>
              <w:spacing w:before="0" w:after="0" w:line="240" w:lineRule="auto"/>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Step 3: Analysis, Validation &amp; Reporting</w:t>
            </w:r>
          </w:p>
        </w:tc>
        <w:tc>
          <w:tcPr>
            <w:tcW w:w="0" w:type="auto"/>
            <w:hideMark/>
          </w:tcPr>
          <w:p w14:paraId="1874E690" w14:textId="075AC7EF" w:rsidR="00FE71DE" w:rsidRPr="00D55C6C" w:rsidRDefault="00D55C6C" w:rsidP="002B68F5">
            <w:pPr>
              <w:spacing w:before="0" w:after="0" w:line="240" w:lineRule="auto"/>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2</w:t>
            </w:r>
            <w:r w:rsidR="00FE71DE" w:rsidRPr="00D55C6C">
              <w:rPr>
                <w:rFonts w:ascii="Gill Sans MT" w:eastAsia="Times New Roman" w:hAnsi="Gill Sans MT" w:cstheme="minorHAnsi"/>
                <w:sz w:val="22"/>
                <w:szCs w:val="22"/>
                <w:lang w:val="en-PK" w:eastAsia="en-PK"/>
              </w:rPr>
              <w:t>0</w:t>
            </w:r>
          </w:p>
        </w:tc>
        <w:tc>
          <w:tcPr>
            <w:tcW w:w="0" w:type="auto"/>
            <w:hideMark/>
          </w:tcPr>
          <w:p w14:paraId="57BDEED0" w14:textId="77777777" w:rsidR="00FE71DE" w:rsidRPr="00D55C6C" w:rsidRDefault="00FE71DE" w:rsidP="00FE71DE">
            <w:pPr>
              <w:pStyle w:val="ListParagraph"/>
              <w:numPr>
                <w:ilvl w:val="0"/>
                <w:numId w:val="47"/>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Final Report (20–30 pages) covering all 6 BEST4WEER components.</w:t>
            </w:r>
          </w:p>
          <w:p w14:paraId="2C7F8CDD" w14:textId="7750DE3E" w:rsidR="00FE71DE" w:rsidRPr="00D55C6C" w:rsidRDefault="00FE71DE" w:rsidP="00FE71DE">
            <w:pPr>
              <w:pStyle w:val="ListParagraph"/>
              <w:numPr>
                <w:ilvl w:val="0"/>
                <w:numId w:val="47"/>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12 Case Studies highlighting success models.</w:t>
            </w:r>
          </w:p>
          <w:p w14:paraId="344BB1F5" w14:textId="77777777" w:rsidR="00FE71DE" w:rsidRPr="00D55C6C" w:rsidRDefault="00FE71DE" w:rsidP="00FE71DE">
            <w:pPr>
              <w:pStyle w:val="ListParagraph"/>
              <w:numPr>
                <w:ilvl w:val="0"/>
                <w:numId w:val="47"/>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Data story Briefs (infographics/data stories) tailored for donors, government, and CSOs.</w:t>
            </w:r>
          </w:p>
          <w:p w14:paraId="56F6DC45" w14:textId="77777777" w:rsidR="00FE71DE" w:rsidRPr="00D55C6C" w:rsidRDefault="00FE71DE" w:rsidP="00FE71DE">
            <w:pPr>
              <w:pStyle w:val="ListParagraph"/>
              <w:numPr>
                <w:ilvl w:val="0"/>
                <w:numId w:val="47"/>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Final Presentation / Slide Deck.</w:t>
            </w:r>
          </w:p>
          <w:p w14:paraId="576D1BDB" w14:textId="77777777" w:rsidR="00FE71DE" w:rsidRPr="00D55C6C" w:rsidRDefault="00FE71DE" w:rsidP="00FE71DE">
            <w:pPr>
              <w:pStyle w:val="ListParagraph"/>
              <w:numPr>
                <w:ilvl w:val="0"/>
                <w:numId w:val="47"/>
              </w:num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Annex package: tools, data summaries, and references.</w:t>
            </w:r>
          </w:p>
        </w:tc>
      </w:tr>
      <w:tr w:rsidR="00FE71DE" w:rsidRPr="00D55C6C" w14:paraId="06B26F19" w14:textId="77777777" w:rsidTr="002B68F5">
        <w:tc>
          <w:tcPr>
            <w:cnfStyle w:val="001000000000" w:firstRow="0" w:lastRow="0" w:firstColumn="1" w:lastColumn="0" w:oddVBand="0" w:evenVBand="0" w:oddHBand="0" w:evenHBand="0" w:firstRowFirstColumn="0" w:firstRowLastColumn="0" w:lastRowFirstColumn="0" w:lastRowLastColumn="0"/>
            <w:tcW w:w="0" w:type="auto"/>
          </w:tcPr>
          <w:p w14:paraId="1A15BC90" w14:textId="77777777" w:rsidR="00FE71DE" w:rsidRPr="00D55C6C" w:rsidRDefault="00FE71DE" w:rsidP="002B68F5">
            <w:pPr>
              <w:spacing w:before="0" w:after="0" w:line="240" w:lineRule="auto"/>
              <w:rPr>
                <w:rFonts w:ascii="Gill Sans MT" w:eastAsia="Times New Roman" w:hAnsi="Gill Sans MT" w:cstheme="minorHAnsi"/>
                <w:b w:val="0"/>
                <w:bCs w:val="0"/>
                <w:sz w:val="22"/>
                <w:szCs w:val="22"/>
                <w:lang w:val="en-PK" w:eastAsia="en-PK"/>
              </w:rPr>
            </w:pPr>
            <w:r w:rsidRPr="00D55C6C">
              <w:rPr>
                <w:rFonts w:ascii="Gill Sans MT" w:eastAsia="Times New Roman" w:hAnsi="Gill Sans MT" w:cstheme="minorHAnsi"/>
                <w:b w:val="0"/>
                <w:bCs w:val="0"/>
                <w:sz w:val="22"/>
                <w:szCs w:val="22"/>
                <w:lang w:val="en-PK" w:eastAsia="en-PK"/>
              </w:rPr>
              <w:t>Total LOE</w:t>
            </w:r>
          </w:p>
        </w:tc>
        <w:tc>
          <w:tcPr>
            <w:tcW w:w="0" w:type="auto"/>
          </w:tcPr>
          <w:p w14:paraId="4EEFA94B" w14:textId="71AFE398" w:rsidR="00FE71DE" w:rsidRPr="00D55C6C" w:rsidRDefault="00D55C6C" w:rsidP="002B68F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5</w:t>
            </w:r>
            <w:r w:rsidR="00FE71DE" w:rsidRPr="00D55C6C">
              <w:rPr>
                <w:rFonts w:ascii="Gill Sans MT" w:eastAsia="Times New Roman" w:hAnsi="Gill Sans MT" w:cstheme="minorHAnsi"/>
                <w:sz w:val="22"/>
                <w:szCs w:val="22"/>
                <w:lang w:val="en-PK" w:eastAsia="en-PK"/>
              </w:rPr>
              <w:t>0</w:t>
            </w:r>
          </w:p>
        </w:tc>
        <w:tc>
          <w:tcPr>
            <w:tcW w:w="0" w:type="auto"/>
          </w:tcPr>
          <w:p w14:paraId="5B3E78F0" w14:textId="77777777" w:rsidR="00FE71DE" w:rsidRPr="00D55C6C" w:rsidRDefault="00FE71DE" w:rsidP="002B68F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heme="minorHAnsi"/>
                <w:sz w:val="22"/>
                <w:szCs w:val="22"/>
                <w:lang w:val="en-PK" w:eastAsia="en-PK"/>
              </w:rPr>
            </w:pPr>
            <w:r w:rsidRPr="00D55C6C">
              <w:rPr>
                <w:rFonts w:ascii="Gill Sans MT" w:eastAsia="Times New Roman" w:hAnsi="Gill Sans MT" w:cstheme="minorHAnsi"/>
                <w:sz w:val="22"/>
                <w:szCs w:val="22"/>
                <w:lang w:val="en-PK" w:eastAsia="en-PK"/>
              </w:rPr>
              <w:t>Final Report</w:t>
            </w:r>
          </w:p>
        </w:tc>
      </w:tr>
    </w:tbl>
    <w:p w14:paraId="4112440A" w14:textId="77777777" w:rsidR="00FE71DE" w:rsidRPr="00D55C6C" w:rsidRDefault="00FE71DE" w:rsidP="00717CD4">
      <w:pPr>
        <w:spacing w:before="0" w:after="0" w:line="240" w:lineRule="auto"/>
        <w:rPr>
          <w:rFonts w:ascii="Gill Sans MT" w:hAnsi="Gill Sans MT" w:cstheme="minorHAnsi"/>
          <w:sz w:val="22"/>
          <w:szCs w:val="22"/>
        </w:rPr>
      </w:pPr>
    </w:p>
    <w:p w14:paraId="59207137" w14:textId="77777777" w:rsidR="001B723F" w:rsidRPr="00D55C6C" w:rsidRDefault="001B723F" w:rsidP="00472155">
      <w:pPr>
        <w:pStyle w:val="NormalWeb"/>
        <w:spacing w:before="0" w:beforeAutospacing="0" w:after="0" w:afterAutospacing="0"/>
        <w:rPr>
          <w:rFonts w:ascii="Gill Sans MT" w:hAnsi="Gill Sans MT" w:cstheme="majorBidi"/>
          <w:sz w:val="22"/>
          <w:szCs w:val="22"/>
        </w:rPr>
      </w:pPr>
    </w:p>
    <w:p w14:paraId="3A74BA42" w14:textId="77777777" w:rsidR="00452148" w:rsidRPr="00D55C6C" w:rsidRDefault="00452148" w:rsidP="00472155">
      <w:pPr>
        <w:pStyle w:val="Heading1"/>
        <w:numPr>
          <w:ilvl w:val="0"/>
          <w:numId w:val="1"/>
        </w:numPr>
        <w:spacing w:before="0" w:line="240" w:lineRule="auto"/>
        <w:ind w:left="360"/>
        <w:rPr>
          <w:rFonts w:ascii="Gill Sans MT" w:hAnsi="Gill Sans MT"/>
          <w:sz w:val="22"/>
          <w:szCs w:val="22"/>
          <w:lang w:val="en-GB"/>
        </w:rPr>
      </w:pPr>
      <w:bookmarkStart w:id="24" w:name="_Toc86225405"/>
      <w:bookmarkStart w:id="25" w:name="_Toc207362328"/>
      <w:r w:rsidRPr="00D55C6C">
        <w:rPr>
          <w:rFonts w:ascii="Gill Sans MT" w:hAnsi="Gill Sans MT"/>
          <w:sz w:val="22"/>
          <w:szCs w:val="22"/>
          <w:lang w:val="en-GB"/>
        </w:rPr>
        <w:lastRenderedPageBreak/>
        <w:t>Hiring Process</w:t>
      </w:r>
      <w:bookmarkEnd w:id="24"/>
      <w:bookmarkEnd w:id="25"/>
    </w:p>
    <w:p w14:paraId="7A4B549B" w14:textId="2A3CE544" w:rsidR="00D55C6C" w:rsidRPr="00D55C6C" w:rsidRDefault="00452148" w:rsidP="00D55C6C">
      <w:pPr>
        <w:shd w:val="clear" w:color="auto" w:fill="FFFFFF"/>
        <w:spacing w:before="0" w:after="0" w:line="240" w:lineRule="auto"/>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 xml:space="preserve">AKRSP </w:t>
      </w:r>
      <w:r w:rsidR="00472155" w:rsidRPr="00D55C6C">
        <w:rPr>
          <w:rFonts w:ascii="Gill Sans MT" w:eastAsia="Times New Roman" w:hAnsi="Gill Sans MT" w:cs="Times New Roman"/>
          <w:color w:val="000000"/>
          <w:sz w:val="22"/>
          <w:szCs w:val="22"/>
          <w:lang w:val="en-US" w:eastAsia="en-GB"/>
        </w:rPr>
        <w:t xml:space="preserve">will </w:t>
      </w:r>
      <w:r w:rsidRPr="00D55C6C">
        <w:rPr>
          <w:rFonts w:ascii="Gill Sans MT" w:eastAsia="Times New Roman" w:hAnsi="Gill Sans MT" w:cs="Times New Roman"/>
          <w:color w:val="000000"/>
          <w:sz w:val="22"/>
          <w:szCs w:val="22"/>
          <w:lang w:val="en-US" w:eastAsia="en-GB"/>
        </w:rPr>
        <w:t xml:space="preserve">hire services of </w:t>
      </w:r>
      <w:r w:rsidR="00380DCE" w:rsidRPr="00D55C6C">
        <w:rPr>
          <w:rFonts w:ascii="Gill Sans MT" w:eastAsia="Times New Roman" w:hAnsi="Gill Sans MT" w:cs="Times New Roman"/>
          <w:color w:val="000000"/>
          <w:sz w:val="22"/>
          <w:szCs w:val="22"/>
          <w:lang w:val="en-US" w:eastAsia="en-GB"/>
        </w:rPr>
        <w:t>consultant</w:t>
      </w:r>
      <w:r w:rsidR="002D5DE9">
        <w:rPr>
          <w:rFonts w:ascii="Gill Sans MT" w:eastAsia="Times New Roman" w:hAnsi="Gill Sans MT" w:cs="Times New Roman"/>
          <w:color w:val="000000"/>
          <w:sz w:val="22"/>
          <w:szCs w:val="22"/>
          <w:lang w:val="en-US" w:eastAsia="en-GB"/>
        </w:rPr>
        <w:t>/firm</w:t>
      </w:r>
      <w:r w:rsidRPr="00D55C6C">
        <w:rPr>
          <w:rFonts w:ascii="Gill Sans MT" w:eastAsia="Times New Roman" w:hAnsi="Gill Sans MT" w:cs="Times New Roman"/>
          <w:color w:val="000000"/>
          <w:sz w:val="22"/>
          <w:szCs w:val="22"/>
          <w:lang w:val="en-US" w:eastAsia="en-GB"/>
        </w:rPr>
        <w:t xml:space="preserve"> through competitive process</w:t>
      </w:r>
      <w:r w:rsidR="000C605A" w:rsidRPr="00D55C6C">
        <w:rPr>
          <w:rFonts w:ascii="Gill Sans MT" w:eastAsia="Times New Roman" w:hAnsi="Gill Sans MT" w:cs="Times New Roman"/>
          <w:color w:val="000000"/>
          <w:sz w:val="22"/>
          <w:szCs w:val="22"/>
          <w:lang w:val="en-US" w:eastAsia="en-GB"/>
        </w:rPr>
        <w:t xml:space="preserve"> </w:t>
      </w:r>
      <w:r w:rsidR="00472155" w:rsidRPr="00D55C6C">
        <w:rPr>
          <w:rFonts w:ascii="Gill Sans MT" w:eastAsia="Times New Roman" w:hAnsi="Gill Sans MT" w:cs="Times New Roman"/>
          <w:color w:val="000000"/>
          <w:sz w:val="22"/>
          <w:szCs w:val="22"/>
          <w:lang w:val="en-US" w:eastAsia="en-GB"/>
        </w:rPr>
        <w:t xml:space="preserve">through </w:t>
      </w:r>
      <w:r w:rsidR="00026AA1" w:rsidRPr="00D55C6C">
        <w:rPr>
          <w:rFonts w:ascii="Gill Sans MT" w:eastAsia="Times New Roman" w:hAnsi="Gill Sans MT" w:cs="Times New Roman"/>
          <w:color w:val="000000"/>
          <w:sz w:val="22"/>
          <w:szCs w:val="22"/>
          <w:lang w:val="en-US" w:eastAsia="en-GB"/>
        </w:rPr>
        <w:t xml:space="preserve">RFPs and </w:t>
      </w:r>
      <w:r w:rsidRPr="00D55C6C">
        <w:rPr>
          <w:rFonts w:ascii="Gill Sans MT" w:eastAsia="Times New Roman" w:hAnsi="Gill Sans MT" w:cs="Times New Roman"/>
          <w:color w:val="000000"/>
          <w:sz w:val="22"/>
          <w:szCs w:val="22"/>
          <w:lang w:val="en-US" w:eastAsia="en-GB"/>
        </w:rPr>
        <w:t xml:space="preserve">evaluating </w:t>
      </w:r>
      <w:r w:rsidR="000C605A" w:rsidRPr="00D55C6C">
        <w:rPr>
          <w:rFonts w:ascii="Gill Sans MT" w:eastAsia="Times New Roman" w:hAnsi="Gill Sans MT" w:cs="Times New Roman"/>
          <w:color w:val="000000"/>
          <w:sz w:val="22"/>
          <w:szCs w:val="22"/>
          <w:lang w:val="en-US" w:eastAsia="en-GB"/>
        </w:rPr>
        <w:t>proposals.</w:t>
      </w:r>
      <w:r w:rsidR="00D55C6C" w:rsidRPr="00D55C6C">
        <w:rPr>
          <w:rFonts w:ascii="Gill Sans MT" w:eastAsia="Times New Roman" w:hAnsi="Gill Sans MT" w:cs="Times New Roman"/>
          <w:color w:val="000000"/>
          <w:sz w:val="22"/>
          <w:szCs w:val="22"/>
          <w:lang w:val="en-US" w:eastAsia="en-GB"/>
        </w:rPr>
        <w:t xml:space="preserve"> </w:t>
      </w:r>
      <w:r w:rsidR="00D55C6C" w:rsidRPr="00D55C6C">
        <w:rPr>
          <w:rFonts w:ascii="Gill Sans MT" w:eastAsia="Times New Roman" w:hAnsi="Gill Sans MT" w:cstheme="minorHAnsi"/>
          <w:color w:val="000000"/>
          <w:sz w:val="22"/>
          <w:szCs w:val="22"/>
          <w:lang w:val="en-US" w:eastAsia="en-GB"/>
        </w:rPr>
        <w:t>After the initial bidding evaluation, the shortlisted firm will be invited to present the technical proposal along with subject experts to conduct the study in field. The MERL team will assess the Firm for</w:t>
      </w:r>
    </w:p>
    <w:p w14:paraId="36F9A5DC" w14:textId="77777777" w:rsidR="00D55C6C" w:rsidRPr="00D55C6C" w:rsidRDefault="00D55C6C" w:rsidP="00D55C6C">
      <w:pPr>
        <w:pStyle w:val="ListParagraph"/>
        <w:numPr>
          <w:ilvl w:val="0"/>
          <w:numId w:val="48"/>
        </w:numPr>
        <w:shd w:val="clear" w:color="auto" w:fill="FFFFFF"/>
        <w:spacing w:before="0" w:after="0" w:line="240" w:lineRule="auto"/>
        <w:rPr>
          <w:rFonts w:ascii="Gill Sans MT" w:eastAsia="Times New Roman" w:hAnsi="Gill Sans MT" w:cstheme="minorHAnsi"/>
          <w:color w:val="000000"/>
          <w:sz w:val="22"/>
          <w:szCs w:val="22"/>
          <w:lang w:val="en-US" w:eastAsia="en-GB"/>
        </w:rPr>
      </w:pPr>
      <w:r w:rsidRPr="00D55C6C">
        <w:rPr>
          <w:rFonts w:ascii="Gill Sans MT" w:hAnsi="Gill Sans MT" w:cstheme="minorHAnsi"/>
          <w:sz w:val="22"/>
          <w:szCs w:val="22"/>
          <w:lang w:val="en-US" w:eastAsia="en-GB"/>
        </w:rPr>
        <w:t>Willingness to work under strict timelines,</w:t>
      </w:r>
    </w:p>
    <w:p w14:paraId="225CC3F6" w14:textId="3CD9739D" w:rsidR="00D55C6C" w:rsidRPr="00D55C6C" w:rsidRDefault="00D55C6C" w:rsidP="00D55C6C">
      <w:pPr>
        <w:pStyle w:val="ListParagraph"/>
        <w:numPr>
          <w:ilvl w:val="0"/>
          <w:numId w:val="48"/>
        </w:numPr>
        <w:spacing w:before="0" w:after="0" w:line="240" w:lineRule="auto"/>
        <w:jc w:val="left"/>
        <w:rPr>
          <w:rFonts w:ascii="Gill Sans MT" w:hAnsi="Gill Sans MT" w:cstheme="minorHAnsi"/>
          <w:sz w:val="22"/>
          <w:szCs w:val="22"/>
          <w:lang w:val="en-US" w:eastAsia="en-GB"/>
        </w:rPr>
      </w:pPr>
      <w:r w:rsidRPr="00D55C6C">
        <w:rPr>
          <w:rFonts w:ascii="Gill Sans MT" w:hAnsi="Gill Sans MT" w:cstheme="minorHAnsi"/>
          <w:sz w:val="22"/>
          <w:szCs w:val="22"/>
          <w:lang w:val="en-US" w:eastAsia="en-GB"/>
        </w:rPr>
        <w:t xml:space="preserve">Relevance of the local experts/researchers available in the field with the scope of work, </w:t>
      </w:r>
    </w:p>
    <w:p w14:paraId="5BD68271" w14:textId="77777777" w:rsidR="00D55C6C" w:rsidRPr="00D55C6C" w:rsidRDefault="00D55C6C" w:rsidP="00D55C6C">
      <w:pPr>
        <w:pStyle w:val="ListParagraph"/>
        <w:numPr>
          <w:ilvl w:val="0"/>
          <w:numId w:val="48"/>
        </w:numPr>
        <w:spacing w:before="0" w:after="0" w:line="240" w:lineRule="auto"/>
        <w:jc w:val="left"/>
        <w:rPr>
          <w:rFonts w:ascii="Gill Sans MT" w:hAnsi="Gill Sans MT" w:cstheme="minorHAnsi"/>
          <w:sz w:val="22"/>
          <w:szCs w:val="22"/>
          <w:lang w:val="en-US" w:eastAsia="en-GB"/>
        </w:rPr>
      </w:pPr>
      <w:r w:rsidRPr="00D55C6C">
        <w:rPr>
          <w:rFonts w:ascii="Gill Sans MT" w:hAnsi="Gill Sans MT" w:cstheme="minorHAnsi"/>
          <w:sz w:val="22"/>
          <w:szCs w:val="22"/>
          <w:lang w:val="en-US" w:eastAsia="en-GB"/>
        </w:rPr>
        <w:t>Ability of the candidate to deliver the deliverables,</w:t>
      </w:r>
    </w:p>
    <w:p w14:paraId="4F570D3B" w14:textId="77777777" w:rsidR="00D55C6C" w:rsidRPr="00D55C6C" w:rsidRDefault="00D55C6C" w:rsidP="00D55C6C">
      <w:pPr>
        <w:pStyle w:val="ListParagraph"/>
        <w:numPr>
          <w:ilvl w:val="0"/>
          <w:numId w:val="48"/>
        </w:numPr>
        <w:spacing w:before="0" w:after="0" w:line="240" w:lineRule="auto"/>
        <w:jc w:val="left"/>
        <w:rPr>
          <w:rFonts w:ascii="Gill Sans MT" w:hAnsi="Gill Sans MT" w:cstheme="minorHAnsi"/>
          <w:sz w:val="22"/>
          <w:szCs w:val="22"/>
          <w:lang w:val="en-US" w:eastAsia="en-GB"/>
        </w:rPr>
      </w:pPr>
      <w:r w:rsidRPr="00D55C6C">
        <w:rPr>
          <w:rFonts w:ascii="Gill Sans MT" w:hAnsi="Gill Sans MT" w:cstheme="minorHAnsi"/>
          <w:sz w:val="22"/>
          <w:szCs w:val="22"/>
          <w:lang w:val="en-US" w:eastAsia="en-GB"/>
        </w:rPr>
        <w:t xml:space="preserve">Plan for executing the task, and </w:t>
      </w:r>
    </w:p>
    <w:p w14:paraId="59A364A7" w14:textId="77777777" w:rsidR="00D55C6C" w:rsidRPr="00D55C6C" w:rsidRDefault="00D55C6C" w:rsidP="00D55C6C">
      <w:pPr>
        <w:pStyle w:val="ListParagraph"/>
        <w:numPr>
          <w:ilvl w:val="0"/>
          <w:numId w:val="48"/>
        </w:numPr>
        <w:spacing w:before="0" w:after="0" w:line="240" w:lineRule="auto"/>
        <w:jc w:val="left"/>
        <w:rPr>
          <w:rFonts w:ascii="Gill Sans MT" w:hAnsi="Gill Sans MT" w:cstheme="minorHAnsi"/>
          <w:sz w:val="22"/>
          <w:szCs w:val="22"/>
          <w:lang w:val="en-US" w:eastAsia="en-GB"/>
        </w:rPr>
      </w:pPr>
      <w:r w:rsidRPr="00D55C6C">
        <w:rPr>
          <w:rFonts w:ascii="Gill Sans MT" w:hAnsi="Gill Sans MT" w:cstheme="minorHAnsi"/>
          <w:sz w:val="22"/>
          <w:szCs w:val="22"/>
          <w:lang w:val="en-US" w:eastAsia="en-GB"/>
        </w:rPr>
        <w:t>Budget/renumeration expectations.</w:t>
      </w:r>
    </w:p>
    <w:p w14:paraId="6C593ACC" w14:textId="041344F7" w:rsidR="00D55C6C" w:rsidRPr="00D55C6C" w:rsidRDefault="00D55C6C" w:rsidP="00D55C6C">
      <w:pPr>
        <w:pStyle w:val="ListParagraph"/>
        <w:numPr>
          <w:ilvl w:val="0"/>
          <w:numId w:val="48"/>
        </w:numPr>
        <w:spacing w:before="0" w:after="0" w:line="240" w:lineRule="auto"/>
        <w:jc w:val="left"/>
        <w:rPr>
          <w:rFonts w:ascii="Gill Sans MT" w:hAnsi="Gill Sans MT" w:cstheme="minorHAnsi"/>
          <w:sz w:val="22"/>
          <w:szCs w:val="22"/>
          <w:lang w:val="en-US" w:eastAsia="en-GB"/>
        </w:rPr>
      </w:pPr>
      <w:r w:rsidRPr="00D55C6C">
        <w:rPr>
          <w:rFonts w:ascii="Gill Sans MT" w:hAnsi="Gill Sans MT" w:cstheme="minorHAnsi"/>
          <w:sz w:val="22"/>
          <w:szCs w:val="22"/>
          <w:lang w:val="en-US"/>
        </w:rPr>
        <w:t xml:space="preserve">Detailed CV(s) </w:t>
      </w:r>
      <w:r w:rsidR="00E54260">
        <w:rPr>
          <w:rFonts w:ascii="Gill Sans MT" w:hAnsi="Gill Sans MT" w:cstheme="minorHAnsi"/>
          <w:sz w:val="22"/>
          <w:szCs w:val="22"/>
          <w:lang w:val="en-US"/>
        </w:rPr>
        <w:t xml:space="preserve">of subject experts </w:t>
      </w:r>
      <w:r w:rsidRPr="00D55C6C">
        <w:rPr>
          <w:rFonts w:ascii="Gill Sans MT" w:hAnsi="Gill Sans MT" w:cstheme="minorHAnsi"/>
          <w:sz w:val="22"/>
          <w:szCs w:val="22"/>
          <w:lang w:val="en-US"/>
        </w:rPr>
        <w:t xml:space="preserve">and sample of </w:t>
      </w:r>
      <w:r w:rsidR="002D5DE9">
        <w:rPr>
          <w:rFonts w:ascii="Gill Sans MT" w:hAnsi="Gill Sans MT" w:cstheme="minorHAnsi"/>
          <w:sz w:val="22"/>
          <w:szCs w:val="22"/>
          <w:lang w:val="en-US"/>
        </w:rPr>
        <w:t xml:space="preserve">similar </w:t>
      </w:r>
      <w:r w:rsidRPr="00D55C6C">
        <w:rPr>
          <w:rFonts w:ascii="Gill Sans MT" w:hAnsi="Gill Sans MT" w:cstheme="minorHAnsi"/>
          <w:sz w:val="22"/>
          <w:szCs w:val="22"/>
          <w:lang w:val="en-US"/>
        </w:rPr>
        <w:t>work</w:t>
      </w:r>
      <w:r w:rsidR="00E54260">
        <w:rPr>
          <w:rFonts w:ascii="Gill Sans MT" w:hAnsi="Gill Sans MT" w:cstheme="minorHAnsi"/>
          <w:sz w:val="22"/>
          <w:szCs w:val="22"/>
          <w:lang w:val="en-US"/>
        </w:rPr>
        <w:t>(Most Significant Change reports)</w:t>
      </w:r>
    </w:p>
    <w:p w14:paraId="24E1822A" w14:textId="77777777" w:rsidR="00D55C6C" w:rsidRPr="00D55C6C" w:rsidRDefault="00D55C6C" w:rsidP="00472155">
      <w:pPr>
        <w:shd w:val="clear" w:color="auto" w:fill="FFFFFF"/>
        <w:spacing w:before="0" w:after="0" w:line="240" w:lineRule="auto"/>
        <w:rPr>
          <w:rFonts w:ascii="Gill Sans MT" w:eastAsia="Times New Roman" w:hAnsi="Gill Sans MT" w:cs="Times New Roman"/>
          <w:color w:val="000000"/>
          <w:sz w:val="22"/>
          <w:szCs w:val="22"/>
          <w:lang w:val="en-US" w:eastAsia="en-GB"/>
        </w:rPr>
      </w:pPr>
    </w:p>
    <w:p w14:paraId="39D6ACEF" w14:textId="77777777" w:rsidR="00472155" w:rsidRPr="00D55C6C" w:rsidRDefault="00472155" w:rsidP="00472155">
      <w:pPr>
        <w:shd w:val="clear" w:color="auto" w:fill="FFFFFF"/>
        <w:spacing w:before="0" w:after="0" w:line="240" w:lineRule="auto"/>
        <w:rPr>
          <w:rFonts w:ascii="Gill Sans MT" w:hAnsi="Gill Sans MT"/>
          <w:sz w:val="22"/>
          <w:szCs w:val="22"/>
        </w:rPr>
      </w:pPr>
    </w:p>
    <w:p w14:paraId="1799F1AE" w14:textId="577C00A5" w:rsidR="00CE511B" w:rsidRPr="00D55C6C" w:rsidRDefault="00CE511B" w:rsidP="00472155">
      <w:pPr>
        <w:pStyle w:val="Heading1"/>
        <w:numPr>
          <w:ilvl w:val="0"/>
          <w:numId w:val="1"/>
        </w:numPr>
        <w:spacing w:before="0" w:line="240" w:lineRule="auto"/>
        <w:ind w:left="360"/>
        <w:rPr>
          <w:rFonts w:ascii="Gill Sans MT" w:hAnsi="Gill Sans MT"/>
          <w:sz w:val="22"/>
          <w:szCs w:val="22"/>
          <w:lang w:val="en-GB"/>
        </w:rPr>
      </w:pPr>
      <w:bookmarkStart w:id="26" w:name="_Toc207362329"/>
      <w:r w:rsidRPr="00D55C6C">
        <w:rPr>
          <w:rFonts w:ascii="Gill Sans MT" w:hAnsi="Gill Sans MT"/>
          <w:sz w:val="22"/>
          <w:szCs w:val="22"/>
          <w:lang w:val="en-GB"/>
        </w:rPr>
        <w:t>Application package</w:t>
      </w:r>
      <w:bookmarkEnd w:id="26"/>
    </w:p>
    <w:p w14:paraId="6CA26E2B" w14:textId="64CDCADD" w:rsidR="000C605A" w:rsidRPr="00D55C6C" w:rsidRDefault="00CE511B" w:rsidP="00472155">
      <w:pPr>
        <w:shd w:val="clear" w:color="auto" w:fill="FFFFFF"/>
        <w:spacing w:before="0" w:after="0" w:line="240" w:lineRule="auto"/>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Applicants are required to submit following as part of the application package.</w:t>
      </w:r>
    </w:p>
    <w:p w14:paraId="39B6C32B" w14:textId="77777777" w:rsidR="000C605A" w:rsidRPr="00D55C6C"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b/>
          <w:bCs/>
          <w:color w:val="000000"/>
          <w:sz w:val="22"/>
          <w:szCs w:val="22"/>
          <w:lang w:val="en-US" w:eastAsia="en-GB"/>
        </w:rPr>
        <w:t>Letter of interest</w:t>
      </w:r>
      <w:r w:rsidRPr="00D55C6C">
        <w:rPr>
          <w:rFonts w:ascii="Gill Sans MT" w:eastAsia="Times New Roman" w:hAnsi="Gill Sans MT" w:cs="Times New Roman"/>
          <w:color w:val="000000"/>
          <w:sz w:val="22"/>
          <w:szCs w:val="22"/>
          <w:lang w:val="en-US" w:eastAsia="en-GB"/>
        </w:rPr>
        <w:t>, including the names and contact information of two previous clients who can be contacted regarding relevant experience. Consultants are also expected to disclose any conflict of interest related to this mandate with AKRSP and AKF.</w:t>
      </w:r>
    </w:p>
    <w:p w14:paraId="336A0C8B" w14:textId="77777777" w:rsidR="000C605A" w:rsidRPr="00D55C6C"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 xml:space="preserve">Detailed </w:t>
      </w:r>
      <w:r w:rsidRPr="00D55C6C">
        <w:rPr>
          <w:rFonts w:ascii="Gill Sans MT" w:eastAsia="Times New Roman" w:hAnsi="Gill Sans MT" w:cs="Times New Roman"/>
          <w:b/>
          <w:bCs/>
          <w:color w:val="000000"/>
          <w:sz w:val="22"/>
          <w:szCs w:val="22"/>
          <w:lang w:val="en-US" w:eastAsia="en-GB"/>
        </w:rPr>
        <w:t>technical proposal</w:t>
      </w:r>
      <w:r w:rsidRPr="00D55C6C">
        <w:rPr>
          <w:rFonts w:ascii="Gill Sans MT" w:eastAsia="Times New Roman" w:hAnsi="Gill Sans MT" w:cs="Times New Roman"/>
          <w:color w:val="000000"/>
          <w:sz w:val="22"/>
          <w:szCs w:val="22"/>
          <w:lang w:val="en-US" w:eastAsia="en-GB"/>
        </w:rPr>
        <w:t xml:space="preserve"> of not more than 8 pages clearly demonstrating a thorough understanding of this request for proposals and including the following: </w:t>
      </w:r>
    </w:p>
    <w:p w14:paraId="06701068" w14:textId="77777777" w:rsidR="000C605A" w:rsidRPr="00D55C6C"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Description of study approach and methodology, including preliminary sampling strategy, data collection, data management and data analysis, gender equality and ethical standards</w:t>
      </w:r>
    </w:p>
    <w:p w14:paraId="14322C71" w14:textId="0CA77E83" w:rsidR="000C605A" w:rsidRPr="00D55C6C"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 xml:space="preserve">Demonstrated previous experience in conducting similar </w:t>
      </w:r>
      <w:r w:rsidR="00433293" w:rsidRPr="00D55C6C">
        <w:rPr>
          <w:rFonts w:ascii="Gill Sans MT" w:eastAsia="Times New Roman" w:hAnsi="Gill Sans MT" w:cs="Times New Roman"/>
          <w:color w:val="000000"/>
          <w:sz w:val="22"/>
          <w:szCs w:val="22"/>
          <w:lang w:val="en-US" w:eastAsia="en-GB"/>
        </w:rPr>
        <w:t>end</w:t>
      </w:r>
      <w:r w:rsidRPr="00D55C6C">
        <w:rPr>
          <w:rFonts w:ascii="Gill Sans MT" w:eastAsia="Times New Roman" w:hAnsi="Gill Sans MT" w:cs="Times New Roman"/>
          <w:color w:val="000000"/>
          <w:sz w:val="22"/>
          <w:szCs w:val="22"/>
          <w:lang w:val="en-US" w:eastAsia="en-GB"/>
        </w:rPr>
        <w:t>line studies and other qualifications outlined in this TOR</w:t>
      </w:r>
    </w:p>
    <w:p w14:paraId="63DFA98A" w14:textId="77777777" w:rsidR="000C605A" w:rsidRPr="00D55C6C"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A proposed timeframe detailing activities and a schedule/work plan (including a Gantt chart)</w:t>
      </w:r>
    </w:p>
    <w:p w14:paraId="1677FFB5" w14:textId="13F8BBA5" w:rsidR="000C605A" w:rsidRPr="00D55C6C"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 xml:space="preserve">Team composition and level of effort of each proposed team member </w:t>
      </w:r>
    </w:p>
    <w:p w14:paraId="14997DCD" w14:textId="77777777" w:rsidR="000C605A" w:rsidRPr="00D55C6C"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 xml:space="preserve">A </w:t>
      </w:r>
      <w:r w:rsidRPr="00D55C6C">
        <w:rPr>
          <w:rFonts w:ascii="Gill Sans MT" w:eastAsia="Times New Roman" w:hAnsi="Gill Sans MT" w:cs="Times New Roman"/>
          <w:b/>
          <w:bCs/>
          <w:color w:val="000000"/>
          <w:sz w:val="22"/>
          <w:szCs w:val="22"/>
          <w:lang w:val="en-US" w:eastAsia="en-GB"/>
        </w:rPr>
        <w:t>financial proposal</w:t>
      </w:r>
      <w:r w:rsidRPr="00D55C6C">
        <w:rPr>
          <w:rFonts w:ascii="Gill Sans MT" w:eastAsia="Times New Roman" w:hAnsi="Gill Sans MT" w:cs="Times New Roman"/>
          <w:color w:val="000000"/>
          <w:sz w:val="22"/>
          <w:szCs w:val="22"/>
          <w:lang w:val="en-US" w:eastAsia="en-GB"/>
        </w:rPr>
        <w:t xml:space="preserve"> with a detailed breakdown of costs for the study (taking into account an additional VAT as per Pakistan’s taxation rules)</w:t>
      </w:r>
    </w:p>
    <w:p w14:paraId="5F7BDA0B" w14:textId="77777777" w:rsidR="000C605A" w:rsidRPr="00D55C6C"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Itemized consultancy fees/costs</w:t>
      </w:r>
    </w:p>
    <w:p w14:paraId="2D68B728" w14:textId="77777777" w:rsidR="000C605A" w:rsidRPr="00D55C6C"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Itemized field data collection expenses</w:t>
      </w:r>
    </w:p>
    <w:p w14:paraId="2547473C" w14:textId="77777777" w:rsidR="000C605A" w:rsidRPr="00D55C6C"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Itemized administrative expenses</w:t>
      </w:r>
    </w:p>
    <w:p w14:paraId="3A848A23" w14:textId="77777777" w:rsidR="000C605A" w:rsidRPr="00D55C6C"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Validity period of quotations</w:t>
      </w:r>
    </w:p>
    <w:p w14:paraId="09B4232E" w14:textId="77777777" w:rsidR="000C605A" w:rsidRPr="00D55C6C"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Expected payment plan and method</w:t>
      </w:r>
    </w:p>
    <w:p w14:paraId="5EB6539B" w14:textId="77777777" w:rsidR="000C605A" w:rsidRPr="00D55C6C"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CVs of all proposed team members outlining relevant experience (annexed to technical proposal)</w:t>
      </w:r>
    </w:p>
    <w:p w14:paraId="13B24E7B" w14:textId="0D05A754" w:rsidR="000C605A" w:rsidRPr="00D55C6C" w:rsidRDefault="00433293"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Two</w:t>
      </w:r>
      <w:r w:rsidR="000C605A" w:rsidRPr="00D55C6C">
        <w:rPr>
          <w:rFonts w:ascii="Gill Sans MT" w:eastAsia="Times New Roman" w:hAnsi="Gill Sans MT" w:cs="Times New Roman"/>
          <w:color w:val="000000"/>
          <w:sz w:val="22"/>
          <w:szCs w:val="22"/>
          <w:lang w:val="en-US" w:eastAsia="en-GB"/>
        </w:rPr>
        <w:t xml:space="preserve"> cop</w:t>
      </w:r>
      <w:r w:rsidRPr="00D55C6C">
        <w:rPr>
          <w:rFonts w:ascii="Gill Sans MT" w:eastAsia="Times New Roman" w:hAnsi="Gill Sans MT" w:cs="Times New Roman"/>
          <w:color w:val="000000"/>
          <w:sz w:val="22"/>
          <w:szCs w:val="22"/>
          <w:lang w:val="en-US" w:eastAsia="en-GB"/>
        </w:rPr>
        <w:t>ies</w:t>
      </w:r>
      <w:r w:rsidR="000C605A" w:rsidRPr="00D55C6C">
        <w:rPr>
          <w:rFonts w:ascii="Gill Sans MT" w:eastAsia="Times New Roman" w:hAnsi="Gill Sans MT" w:cs="Times New Roman"/>
          <w:color w:val="000000"/>
          <w:sz w:val="22"/>
          <w:szCs w:val="22"/>
          <w:lang w:val="en-US" w:eastAsia="en-GB"/>
        </w:rPr>
        <w:t xml:space="preserve"> of a previous report of similar work undertaken on: a) </w:t>
      </w:r>
      <w:r w:rsidR="00D55C6C" w:rsidRPr="00D55C6C">
        <w:rPr>
          <w:rFonts w:ascii="Gill Sans MT" w:eastAsia="Times New Roman" w:hAnsi="Gill Sans MT" w:cs="Times New Roman"/>
          <w:color w:val="000000"/>
          <w:sz w:val="22"/>
          <w:szCs w:val="22"/>
          <w:lang w:val="en-US" w:eastAsia="en-GB"/>
        </w:rPr>
        <w:t>Knowledge/Learning product study</w:t>
      </w:r>
      <w:r w:rsidR="00586565">
        <w:rPr>
          <w:rFonts w:ascii="Gill Sans MT" w:eastAsia="Times New Roman" w:hAnsi="Gill Sans MT" w:cs="Times New Roman"/>
          <w:color w:val="000000"/>
          <w:sz w:val="22"/>
          <w:szCs w:val="22"/>
          <w:lang w:val="en-US" w:eastAsia="en-GB"/>
        </w:rPr>
        <w:t xml:space="preserve"> for a project/program</w:t>
      </w:r>
      <w:r w:rsidR="000C605A" w:rsidRPr="00D55C6C">
        <w:rPr>
          <w:rFonts w:ascii="Gill Sans MT" w:eastAsia="Times New Roman" w:hAnsi="Gill Sans MT" w:cs="Times New Roman"/>
          <w:color w:val="000000"/>
          <w:sz w:val="22"/>
          <w:szCs w:val="22"/>
          <w:lang w:val="en-US" w:eastAsia="en-GB"/>
        </w:rPr>
        <w:t xml:space="preserve">; OR b) </w:t>
      </w:r>
      <w:r w:rsidR="00E54260">
        <w:rPr>
          <w:rFonts w:ascii="Gill Sans MT" w:eastAsia="Times New Roman" w:hAnsi="Gill Sans MT" w:cs="Times New Roman"/>
          <w:color w:val="000000"/>
          <w:sz w:val="22"/>
          <w:szCs w:val="22"/>
          <w:lang w:val="en-US" w:eastAsia="en-GB"/>
        </w:rPr>
        <w:t>Most Sig</w:t>
      </w:r>
      <w:r w:rsidR="00586565">
        <w:rPr>
          <w:rFonts w:ascii="Gill Sans MT" w:eastAsia="Times New Roman" w:hAnsi="Gill Sans MT" w:cs="Times New Roman"/>
          <w:color w:val="000000"/>
          <w:sz w:val="22"/>
          <w:szCs w:val="22"/>
          <w:lang w:val="en-US" w:eastAsia="en-GB"/>
        </w:rPr>
        <w:t>nificant Change Reports of projects</w:t>
      </w:r>
    </w:p>
    <w:p w14:paraId="3A79911C" w14:textId="77777777" w:rsidR="000C605A" w:rsidRPr="00D55C6C"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 xml:space="preserve">Copy of legal registration (for registered firms) </w:t>
      </w:r>
    </w:p>
    <w:p w14:paraId="1B090F43" w14:textId="58932E0F" w:rsidR="000C605A" w:rsidRPr="00D55C6C"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D55C6C">
        <w:rPr>
          <w:rFonts w:ascii="Gill Sans MT" w:eastAsia="Times New Roman" w:hAnsi="Gill Sans MT" w:cs="Times New Roman"/>
          <w:color w:val="000000"/>
          <w:sz w:val="22"/>
          <w:szCs w:val="22"/>
          <w:lang w:val="en-US" w:eastAsia="en-GB"/>
        </w:rPr>
        <w:t xml:space="preserve">A Consulting Firm profile </w:t>
      </w:r>
    </w:p>
    <w:p w14:paraId="57FA33E2" w14:textId="77777777" w:rsidR="004A40B2" w:rsidRPr="00D55C6C" w:rsidRDefault="004A40B2" w:rsidP="00472155">
      <w:pPr>
        <w:pStyle w:val="ListParagraph"/>
        <w:shd w:val="clear" w:color="auto" w:fill="FFFFFF" w:themeFill="background1"/>
        <w:spacing w:before="0" w:after="0" w:line="240" w:lineRule="auto"/>
        <w:jc w:val="left"/>
        <w:rPr>
          <w:rFonts w:ascii="Gill Sans MT" w:hAnsi="Gill Sans MT" w:cs="Arial"/>
          <w:sz w:val="22"/>
          <w:szCs w:val="22"/>
        </w:rPr>
      </w:pPr>
    </w:p>
    <w:p w14:paraId="41774F88" w14:textId="77777777" w:rsidR="0003054A" w:rsidRPr="00D55C6C" w:rsidRDefault="0003054A" w:rsidP="00472155">
      <w:pPr>
        <w:pStyle w:val="Heading1"/>
        <w:numPr>
          <w:ilvl w:val="0"/>
          <w:numId w:val="1"/>
        </w:numPr>
        <w:spacing w:before="0" w:line="240" w:lineRule="auto"/>
        <w:ind w:left="360"/>
        <w:rPr>
          <w:rFonts w:ascii="Gill Sans MT" w:hAnsi="Gill Sans MT"/>
          <w:sz w:val="22"/>
          <w:szCs w:val="22"/>
          <w:lang w:val="en-GB"/>
        </w:rPr>
      </w:pPr>
      <w:bookmarkStart w:id="27" w:name="_Toc207362330"/>
      <w:r w:rsidRPr="00D55C6C">
        <w:rPr>
          <w:rFonts w:ascii="Gill Sans MT" w:hAnsi="Gill Sans MT"/>
          <w:sz w:val="22"/>
          <w:szCs w:val="22"/>
          <w:lang w:val="en-GB"/>
        </w:rPr>
        <w:t>Evaluation Criteria</w:t>
      </w:r>
      <w:bookmarkEnd w:id="27"/>
    </w:p>
    <w:p w14:paraId="16EF4799" w14:textId="191344DC" w:rsidR="000C605A" w:rsidRPr="00D55C6C" w:rsidRDefault="0003054A" w:rsidP="00472155">
      <w:pPr>
        <w:spacing w:before="0" w:after="0" w:line="240" w:lineRule="auto"/>
        <w:jc w:val="left"/>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Proposals will be evaluated based on the following set of criteria:</w:t>
      </w:r>
    </w:p>
    <w:tbl>
      <w:tblPr>
        <w:tblStyle w:val="GridTable4-Accent3"/>
        <w:tblW w:w="0" w:type="auto"/>
        <w:tblLook w:val="04A0" w:firstRow="1" w:lastRow="0" w:firstColumn="1" w:lastColumn="0" w:noHBand="0" w:noVBand="1"/>
      </w:tblPr>
      <w:tblGrid>
        <w:gridCol w:w="6771"/>
        <w:gridCol w:w="2631"/>
      </w:tblGrid>
      <w:tr w:rsidR="0003054A" w:rsidRPr="00D55C6C" w14:paraId="28CACC27" w14:textId="77777777" w:rsidTr="009C55C1">
        <w:trPr>
          <w:cnfStyle w:val="100000000000" w:firstRow="1" w:lastRow="0" w:firstColumn="0" w:lastColumn="0" w:oddVBand="0" w:evenVBand="0" w:oddHBand="0" w:evenHBand="0" w:firstRowFirstColumn="0" w:firstRowLastColumn="0" w:lastRowFirstColumn="0" w:lastRowLastColumn="0"/>
          <w:trHeight w:val="9"/>
        </w:trPr>
        <w:tc>
          <w:tcPr>
            <w:cnfStyle w:val="001000000000" w:firstRow="0" w:lastRow="0" w:firstColumn="1" w:lastColumn="0" w:oddVBand="0" w:evenVBand="0" w:oddHBand="0" w:evenHBand="0" w:firstRowFirstColumn="0" w:firstRowLastColumn="0" w:lastRowFirstColumn="0" w:lastRowLastColumn="0"/>
            <w:tcW w:w="6771" w:type="dxa"/>
          </w:tcPr>
          <w:p w14:paraId="42459600" w14:textId="77777777" w:rsidR="0003054A" w:rsidRPr="00D55C6C"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CRITERIA</w:t>
            </w:r>
          </w:p>
        </w:tc>
        <w:tc>
          <w:tcPr>
            <w:tcW w:w="2631" w:type="dxa"/>
          </w:tcPr>
          <w:p w14:paraId="02985392" w14:textId="77777777" w:rsidR="0003054A" w:rsidRPr="00D55C6C" w:rsidRDefault="0003054A" w:rsidP="00472155">
            <w:pPr>
              <w:spacing w:before="100" w:beforeAutospacing="1" w:after="0" w:line="240" w:lineRule="auto"/>
              <w:ind w:left="720"/>
              <w:jc w:val="left"/>
              <w:cnfStyle w:val="100000000000" w:firstRow="1"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MAXIMUM SCORE</w:t>
            </w:r>
          </w:p>
        </w:tc>
      </w:tr>
      <w:tr w:rsidR="0003054A" w:rsidRPr="00D55C6C" w14:paraId="25FE263F" w14:textId="77777777" w:rsidTr="009C55C1">
        <w:trPr>
          <w:gridAfter w:val="1"/>
          <w:cnfStyle w:val="000000100000" w:firstRow="0" w:lastRow="0" w:firstColumn="0" w:lastColumn="0" w:oddVBand="0" w:evenVBand="0" w:oddHBand="1" w:evenHBand="0" w:firstRowFirstColumn="0" w:firstRowLastColumn="0" w:lastRowFirstColumn="0" w:lastRowLastColumn="0"/>
          <w:wAfter w:w="2631" w:type="dxa"/>
          <w:trHeight w:val="9"/>
        </w:trPr>
        <w:tc>
          <w:tcPr>
            <w:cnfStyle w:val="001000000000" w:firstRow="0" w:lastRow="0" w:firstColumn="1" w:lastColumn="0" w:oddVBand="0" w:evenVBand="0" w:oddHBand="0" w:evenHBand="0" w:firstRowFirstColumn="0" w:firstRowLastColumn="0" w:lastRowFirstColumn="0" w:lastRowLastColumn="0"/>
            <w:tcW w:w="6771" w:type="dxa"/>
          </w:tcPr>
          <w:p w14:paraId="0706ABEC" w14:textId="77777777" w:rsidR="0003054A" w:rsidRPr="00D55C6C" w:rsidRDefault="0003054A" w:rsidP="00472155">
            <w:pPr>
              <w:spacing w:before="100" w:beforeAutospacing="1" w:after="0" w:line="240" w:lineRule="auto"/>
              <w:ind w:left="720"/>
              <w:jc w:val="left"/>
              <w:rPr>
                <w:rFonts w:ascii="Gill Sans MT" w:hAnsi="Gill Sans MT" w:cs="Times New Roman"/>
                <w:b w:val="0"/>
                <w:bCs w:val="0"/>
                <w:sz w:val="22"/>
                <w:szCs w:val="22"/>
                <w:lang w:val="en-US" w:eastAsia="en-GB"/>
              </w:rPr>
            </w:pPr>
            <w:r w:rsidRPr="00D55C6C">
              <w:rPr>
                <w:rFonts w:ascii="Gill Sans MT" w:hAnsi="Gill Sans MT" w:cs="Times New Roman"/>
                <w:b w:val="0"/>
                <w:bCs w:val="0"/>
                <w:sz w:val="22"/>
                <w:szCs w:val="22"/>
                <w:lang w:val="en-US" w:eastAsia="en-GB"/>
              </w:rPr>
              <w:t>Technical Component</w:t>
            </w:r>
          </w:p>
        </w:tc>
      </w:tr>
      <w:tr w:rsidR="0003054A" w:rsidRPr="00D55C6C" w14:paraId="37AAB1B0" w14:textId="77777777" w:rsidTr="009C55C1">
        <w:trPr>
          <w:trHeight w:val="9"/>
        </w:trPr>
        <w:tc>
          <w:tcPr>
            <w:cnfStyle w:val="001000000000" w:firstRow="0" w:lastRow="0" w:firstColumn="1" w:lastColumn="0" w:oddVBand="0" w:evenVBand="0" w:oddHBand="0" w:evenHBand="0" w:firstRowFirstColumn="0" w:firstRowLastColumn="0" w:lastRowFirstColumn="0" w:lastRowLastColumn="0"/>
            <w:tcW w:w="6771" w:type="dxa"/>
          </w:tcPr>
          <w:p w14:paraId="220E0A7E" w14:textId="77777777" w:rsidR="0003054A" w:rsidRPr="00D55C6C"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Demonstrated experience in conducting and coordinating similar studies</w:t>
            </w:r>
          </w:p>
        </w:tc>
        <w:tc>
          <w:tcPr>
            <w:tcW w:w="2631" w:type="dxa"/>
          </w:tcPr>
          <w:p w14:paraId="0FB541D1" w14:textId="77777777" w:rsidR="0003054A" w:rsidRPr="00D55C6C" w:rsidRDefault="0003054A" w:rsidP="00472155">
            <w:pPr>
              <w:spacing w:before="100" w:beforeAutospacing="1" w:after="0" w:line="240" w:lineRule="auto"/>
              <w:ind w:left="720"/>
              <w:jc w:val="left"/>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25</w:t>
            </w:r>
          </w:p>
        </w:tc>
      </w:tr>
      <w:tr w:rsidR="0003054A" w:rsidRPr="00D55C6C" w14:paraId="0B17C8FB" w14:textId="77777777" w:rsidTr="009C55C1">
        <w:trPr>
          <w:cnfStyle w:val="000000100000" w:firstRow="0" w:lastRow="0" w:firstColumn="0" w:lastColumn="0" w:oddVBand="0" w:evenVBand="0" w:oddHBand="1" w:evenHBand="0" w:firstRowFirstColumn="0" w:firstRowLastColumn="0" w:lastRowFirstColumn="0" w:lastRowLastColumn="0"/>
          <w:trHeight w:val="9"/>
        </w:trPr>
        <w:tc>
          <w:tcPr>
            <w:cnfStyle w:val="001000000000" w:firstRow="0" w:lastRow="0" w:firstColumn="1" w:lastColumn="0" w:oddVBand="0" w:evenVBand="0" w:oddHBand="0" w:evenHBand="0" w:firstRowFirstColumn="0" w:firstRowLastColumn="0" w:lastRowFirstColumn="0" w:lastRowLastColumn="0"/>
            <w:tcW w:w="6771" w:type="dxa"/>
          </w:tcPr>
          <w:p w14:paraId="2A6F80B5" w14:textId="77777777" w:rsidR="0003054A" w:rsidRPr="00D55C6C"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Education and Technical Experience of Team</w:t>
            </w:r>
          </w:p>
        </w:tc>
        <w:tc>
          <w:tcPr>
            <w:tcW w:w="2631" w:type="dxa"/>
          </w:tcPr>
          <w:p w14:paraId="12A97C71" w14:textId="77777777" w:rsidR="0003054A" w:rsidRPr="00D55C6C" w:rsidRDefault="0003054A" w:rsidP="00472155">
            <w:pPr>
              <w:spacing w:before="100" w:beforeAutospacing="1" w:after="0" w:line="240" w:lineRule="auto"/>
              <w:ind w:left="720"/>
              <w:jc w:val="left"/>
              <w:cnfStyle w:val="000000100000" w:firstRow="0" w:lastRow="0" w:firstColumn="0" w:lastColumn="0" w:oddVBand="0" w:evenVBand="0" w:oddHBand="1" w:evenHBand="0" w:firstRowFirstColumn="0" w:firstRowLastColumn="0" w:lastRowFirstColumn="0" w:lastRowLastColumn="0"/>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15</w:t>
            </w:r>
          </w:p>
        </w:tc>
      </w:tr>
      <w:tr w:rsidR="0003054A" w:rsidRPr="00D55C6C" w14:paraId="477CB3D0" w14:textId="77777777" w:rsidTr="009C55C1">
        <w:trPr>
          <w:trHeight w:val="9"/>
        </w:trPr>
        <w:tc>
          <w:tcPr>
            <w:cnfStyle w:val="001000000000" w:firstRow="0" w:lastRow="0" w:firstColumn="1" w:lastColumn="0" w:oddVBand="0" w:evenVBand="0" w:oddHBand="0" w:evenHBand="0" w:firstRowFirstColumn="0" w:firstRowLastColumn="0" w:lastRowFirstColumn="0" w:lastRowLastColumn="0"/>
            <w:tcW w:w="6771" w:type="dxa"/>
          </w:tcPr>
          <w:p w14:paraId="2A85F510" w14:textId="3ACE44F7" w:rsidR="0003054A" w:rsidRPr="00D55C6C"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 xml:space="preserve">Proposed Methodology, Workplan and </w:t>
            </w:r>
            <w:r w:rsidRPr="00D55C6C">
              <w:rPr>
                <w:rFonts w:ascii="Gill Sans MT" w:hAnsi="Gill Sans MT" w:cs="Times New Roman"/>
                <w:sz w:val="22"/>
                <w:szCs w:val="22"/>
                <w:lang w:val="en-US" w:eastAsia="en-GB"/>
              </w:rPr>
              <w:lastRenderedPageBreak/>
              <w:t xml:space="preserve">Approach(Gender </w:t>
            </w:r>
            <w:proofErr w:type="spellStart"/>
            <w:r w:rsidRPr="00D55C6C">
              <w:rPr>
                <w:rFonts w:ascii="Gill Sans MT" w:hAnsi="Gill Sans MT" w:cs="Times New Roman"/>
                <w:sz w:val="22"/>
                <w:szCs w:val="22"/>
                <w:lang w:val="en-US" w:eastAsia="en-GB"/>
              </w:rPr>
              <w:t>lense</w:t>
            </w:r>
            <w:proofErr w:type="spellEnd"/>
            <w:r w:rsidRPr="00D55C6C">
              <w:rPr>
                <w:rFonts w:ascii="Gill Sans MT" w:hAnsi="Gill Sans MT" w:cs="Times New Roman"/>
                <w:sz w:val="22"/>
                <w:szCs w:val="22"/>
                <w:lang w:val="en-US" w:eastAsia="en-GB"/>
              </w:rPr>
              <w:t xml:space="preserve"> and technical)</w:t>
            </w:r>
          </w:p>
        </w:tc>
        <w:tc>
          <w:tcPr>
            <w:tcW w:w="2631" w:type="dxa"/>
          </w:tcPr>
          <w:p w14:paraId="70174345" w14:textId="77777777" w:rsidR="0003054A" w:rsidRPr="00D55C6C" w:rsidRDefault="0003054A" w:rsidP="00472155">
            <w:pPr>
              <w:spacing w:before="100" w:beforeAutospacing="1" w:after="0" w:line="240" w:lineRule="auto"/>
              <w:ind w:left="720"/>
              <w:jc w:val="left"/>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lastRenderedPageBreak/>
              <w:t>30</w:t>
            </w:r>
          </w:p>
        </w:tc>
      </w:tr>
      <w:tr w:rsidR="0003054A" w:rsidRPr="00D55C6C" w14:paraId="64F723D7" w14:textId="77777777" w:rsidTr="009C55C1">
        <w:trPr>
          <w:cnfStyle w:val="000000100000" w:firstRow="0" w:lastRow="0" w:firstColumn="0" w:lastColumn="0" w:oddVBand="0" w:evenVBand="0" w:oddHBand="1" w:evenHBand="0" w:firstRowFirstColumn="0" w:firstRowLastColumn="0" w:lastRowFirstColumn="0" w:lastRowLastColumn="0"/>
          <w:trHeight w:val="9"/>
        </w:trPr>
        <w:tc>
          <w:tcPr>
            <w:cnfStyle w:val="001000000000" w:firstRow="0" w:lastRow="0" w:firstColumn="1" w:lastColumn="0" w:oddVBand="0" w:evenVBand="0" w:oddHBand="0" w:evenHBand="0" w:firstRowFirstColumn="0" w:firstRowLastColumn="0" w:lastRowFirstColumn="0" w:lastRowLastColumn="0"/>
            <w:tcW w:w="6771" w:type="dxa"/>
          </w:tcPr>
          <w:p w14:paraId="160B153F" w14:textId="042015D6" w:rsidR="0003054A" w:rsidRPr="00D55C6C"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Relevance of Sample work to study</w:t>
            </w:r>
          </w:p>
        </w:tc>
        <w:tc>
          <w:tcPr>
            <w:tcW w:w="2631" w:type="dxa"/>
          </w:tcPr>
          <w:p w14:paraId="423ACDD4" w14:textId="77777777" w:rsidR="0003054A" w:rsidRPr="00D55C6C" w:rsidRDefault="0003054A" w:rsidP="00472155">
            <w:pPr>
              <w:spacing w:before="100" w:beforeAutospacing="1" w:after="0" w:line="240" w:lineRule="auto"/>
              <w:ind w:left="720"/>
              <w:jc w:val="left"/>
              <w:cnfStyle w:val="000000100000" w:firstRow="0" w:lastRow="0" w:firstColumn="0" w:lastColumn="0" w:oddVBand="0" w:evenVBand="0" w:oddHBand="1" w:evenHBand="0" w:firstRowFirstColumn="0" w:firstRowLastColumn="0" w:lastRowFirstColumn="0" w:lastRowLastColumn="0"/>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10</w:t>
            </w:r>
          </w:p>
        </w:tc>
      </w:tr>
      <w:tr w:rsidR="0003054A" w:rsidRPr="00D55C6C" w14:paraId="56D6EB65" w14:textId="77777777" w:rsidTr="009C55C1">
        <w:trPr>
          <w:trHeight w:val="9"/>
        </w:trPr>
        <w:tc>
          <w:tcPr>
            <w:cnfStyle w:val="001000000000" w:firstRow="0" w:lastRow="0" w:firstColumn="1" w:lastColumn="0" w:oddVBand="0" w:evenVBand="0" w:oddHBand="0" w:evenHBand="0" w:firstRowFirstColumn="0" w:firstRowLastColumn="0" w:lastRowFirstColumn="0" w:lastRowLastColumn="0"/>
            <w:tcW w:w="6771" w:type="dxa"/>
          </w:tcPr>
          <w:p w14:paraId="7826E989" w14:textId="77777777" w:rsidR="0003054A" w:rsidRPr="00D55C6C"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Total Technical Component</w:t>
            </w:r>
          </w:p>
        </w:tc>
        <w:tc>
          <w:tcPr>
            <w:tcW w:w="2631" w:type="dxa"/>
          </w:tcPr>
          <w:p w14:paraId="07DA2555" w14:textId="77777777" w:rsidR="0003054A" w:rsidRPr="00D55C6C" w:rsidRDefault="0003054A" w:rsidP="00472155">
            <w:pPr>
              <w:spacing w:before="100" w:beforeAutospacing="1" w:after="0" w:line="240" w:lineRule="auto"/>
              <w:ind w:left="720"/>
              <w:jc w:val="left"/>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80</w:t>
            </w:r>
          </w:p>
        </w:tc>
      </w:tr>
      <w:tr w:rsidR="0003054A" w:rsidRPr="00D55C6C" w14:paraId="4BAC19AC" w14:textId="77777777" w:rsidTr="009C55C1">
        <w:trPr>
          <w:gridAfter w:val="1"/>
          <w:cnfStyle w:val="000000100000" w:firstRow="0" w:lastRow="0" w:firstColumn="0" w:lastColumn="0" w:oddVBand="0" w:evenVBand="0" w:oddHBand="1" w:evenHBand="0" w:firstRowFirstColumn="0" w:firstRowLastColumn="0" w:lastRowFirstColumn="0" w:lastRowLastColumn="0"/>
          <w:wAfter w:w="2631" w:type="dxa"/>
          <w:trHeight w:val="9"/>
        </w:trPr>
        <w:tc>
          <w:tcPr>
            <w:cnfStyle w:val="001000000000" w:firstRow="0" w:lastRow="0" w:firstColumn="1" w:lastColumn="0" w:oddVBand="0" w:evenVBand="0" w:oddHBand="0" w:evenHBand="0" w:firstRowFirstColumn="0" w:firstRowLastColumn="0" w:lastRowFirstColumn="0" w:lastRowLastColumn="0"/>
            <w:tcW w:w="6771" w:type="dxa"/>
          </w:tcPr>
          <w:p w14:paraId="0E116067" w14:textId="77777777" w:rsidR="0003054A" w:rsidRPr="00D55C6C" w:rsidRDefault="0003054A" w:rsidP="00472155">
            <w:pPr>
              <w:spacing w:before="100" w:beforeAutospacing="1" w:after="0" w:line="240" w:lineRule="auto"/>
              <w:ind w:left="720"/>
              <w:jc w:val="left"/>
              <w:rPr>
                <w:rFonts w:ascii="Gill Sans MT" w:hAnsi="Gill Sans MT" w:cs="Times New Roman"/>
                <w:b w:val="0"/>
                <w:bCs w:val="0"/>
                <w:sz w:val="22"/>
                <w:szCs w:val="22"/>
                <w:lang w:val="en-US" w:eastAsia="en-GB"/>
              </w:rPr>
            </w:pPr>
            <w:r w:rsidRPr="00D55C6C">
              <w:rPr>
                <w:rFonts w:ascii="Gill Sans MT" w:hAnsi="Gill Sans MT" w:cs="Times New Roman"/>
                <w:b w:val="0"/>
                <w:bCs w:val="0"/>
                <w:sz w:val="22"/>
                <w:szCs w:val="22"/>
                <w:lang w:val="en-US" w:eastAsia="en-GB"/>
              </w:rPr>
              <w:t>Financial Component</w:t>
            </w:r>
          </w:p>
        </w:tc>
      </w:tr>
      <w:tr w:rsidR="0003054A" w:rsidRPr="00D55C6C" w14:paraId="3C2A6FB7" w14:textId="77777777" w:rsidTr="009C55C1">
        <w:trPr>
          <w:trHeight w:val="9"/>
        </w:trPr>
        <w:tc>
          <w:tcPr>
            <w:cnfStyle w:val="001000000000" w:firstRow="0" w:lastRow="0" w:firstColumn="1" w:lastColumn="0" w:oddVBand="0" w:evenVBand="0" w:oddHBand="0" w:evenHBand="0" w:firstRowFirstColumn="0" w:firstRowLastColumn="0" w:lastRowFirstColumn="0" w:lastRowLastColumn="0"/>
            <w:tcW w:w="6771" w:type="dxa"/>
          </w:tcPr>
          <w:p w14:paraId="2461B58D" w14:textId="77777777" w:rsidR="0003054A" w:rsidRPr="00D55C6C"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Realistic and appropriate costs for proposed work</w:t>
            </w:r>
          </w:p>
        </w:tc>
        <w:tc>
          <w:tcPr>
            <w:tcW w:w="2631" w:type="dxa"/>
          </w:tcPr>
          <w:p w14:paraId="537EA26F" w14:textId="77777777" w:rsidR="0003054A" w:rsidRPr="00D55C6C" w:rsidRDefault="0003054A" w:rsidP="00472155">
            <w:pPr>
              <w:spacing w:before="100" w:beforeAutospacing="1" w:after="0" w:line="240" w:lineRule="auto"/>
              <w:ind w:left="720"/>
              <w:jc w:val="left"/>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10</w:t>
            </w:r>
          </w:p>
        </w:tc>
      </w:tr>
      <w:tr w:rsidR="0003054A" w:rsidRPr="00D55C6C" w14:paraId="77968F90" w14:textId="77777777" w:rsidTr="009C55C1">
        <w:trPr>
          <w:cnfStyle w:val="000000100000" w:firstRow="0" w:lastRow="0" w:firstColumn="0" w:lastColumn="0" w:oddVBand="0" w:evenVBand="0" w:oddHBand="1" w:evenHBand="0" w:firstRowFirstColumn="0" w:firstRowLastColumn="0" w:lastRowFirstColumn="0" w:lastRowLastColumn="0"/>
          <w:trHeight w:val="9"/>
        </w:trPr>
        <w:tc>
          <w:tcPr>
            <w:cnfStyle w:val="001000000000" w:firstRow="0" w:lastRow="0" w:firstColumn="1" w:lastColumn="0" w:oddVBand="0" w:evenVBand="0" w:oddHBand="0" w:evenHBand="0" w:firstRowFirstColumn="0" w:firstRowLastColumn="0" w:lastRowFirstColumn="0" w:lastRowLastColumn="0"/>
            <w:tcW w:w="6771" w:type="dxa"/>
          </w:tcPr>
          <w:p w14:paraId="430C8ED4" w14:textId="77777777" w:rsidR="0003054A" w:rsidRPr="00D55C6C"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All relevant costs included to carry out proposed work</w:t>
            </w:r>
          </w:p>
        </w:tc>
        <w:tc>
          <w:tcPr>
            <w:tcW w:w="2631" w:type="dxa"/>
          </w:tcPr>
          <w:p w14:paraId="53D04291" w14:textId="77777777" w:rsidR="0003054A" w:rsidRPr="00D55C6C" w:rsidRDefault="0003054A" w:rsidP="00472155">
            <w:pPr>
              <w:spacing w:before="100" w:beforeAutospacing="1" w:after="0" w:line="240" w:lineRule="auto"/>
              <w:ind w:left="720"/>
              <w:jc w:val="left"/>
              <w:cnfStyle w:val="000000100000" w:firstRow="0" w:lastRow="0" w:firstColumn="0" w:lastColumn="0" w:oddVBand="0" w:evenVBand="0" w:oddHBand="1" w:evenHBand="0" w:firstRowFirstColumn="0" w:firstRowLastColumn="0" w:lastRowFirstColumn="0" w:lastRowLastColumn="0"/>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10</w:t>
            </w:r>
          </w:p>
        </w:tc>
      </w:tr>
      <w:tr w:rsidR="0003054A" w:rsidRPr="00D55C6C" w14:paraId="206D8705" w14:textId="77777777" w:rsidTr="009C55C1">
        <w:trPr>
          <w:trHeight w:val="9"/>
        </w:trPr>
        <w:tc>
          <w:tcPr>
            <w:cnfStyle w:val="001000000000" w:firstRow="0" w:lastRow="0" w:firstColumn="1" w:lastColumn="0" w:oddVBand="0" w:evenVBand="0" w:oddHBand="0" w:evenHBand="0" w:firstRowFirstColumn="0" w:firstRowLastColumn="0" w:lastRowFirstColumn="0" w:lastRowLastColumn="0"/>
            <w:tcW w:w="6771" w:type="dxa"/>
          </w:tcPr>
          <w:p w14:paraId="660E6DD0" w14:textId="77777777" w:rsidR="0003054A" w:rsidRPr="00D55C6C"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Total Financial Component</w:t>
            </w:r>
          </w:p>
        </w:tc>
        <w:tc>
          <w:tcPr>
            <w:tcW w:w="2631" w:type="dxa"/>
          </w:tcPr>
          <w:p w14:paraId="5297B0FC" w14:textId="77777777" w:rsidR="0003054A" w:rsidRPr="00D55C6C" w:rsidRDefault="0003054A" w:rsidP="00472155">
            <w:pPr>
              <w:spacing w:before="100" w:beforeAutospacing="1" w:after="0" w:line="240" w:lineRule="auto"/>
              <w:ind w:left="720"/>
              <w:jc w:val="left"/>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20</w:t>
            </w:r>
          </w:p>
        </w:tc>
      </w:tr>
      <w:tr w:rsidR="0003054A" w:rsidRPr="00D55C6C" w14:paraId="2308B54D" w14:textId="77777777" w:rsidTr="009C55C1">
        <w:trPr>
          <w:cnfStyle w:val="000000100000" w:firstRow="0" w:lastRow="0" w:firstColumn="0" w:lastColumn="0" w:oddVBand="0" w:evenVBand="0" w:oddHBand="1" w:evenHBand="0" w:firstRowFirstColumn="0" w:firstRowLastColumn="0" w:lastRowFirstColumn="0" w:lastRowLastColumn="0"/>
          <w:trHeight w:val="9"/>
        </w:trPr>
        <w:tc>
          <w:tcPr>
            <w:cnfStyle w:val="001000000000" w:firstRow="0" w:lastRow="0" w:firstColumn="1" w:lastColumn="0" w:oddVBand="0" w:evenVBand="0" w:oddHBand="0" w:evenHBand="0" w:firstRowFirstColumn="0" w:firstRowLastColumn="0" w:lastRowFirstColumn="0" w:lastRowLastColumn="0"/>
            <w:tcW w:w="6771" w:type="dxa"/>
          </w:tcPr>
          <w:p w14:paraId="24E18BA2" w14:textId="77777777" w:rsidR="0003054A" w:rsidRPr="00D55C6C" w:rsidRDefault="0003054A" w:rsidP="00472155">
            <w:pPr>
              <w:spacing w:before="100" w:beforeAutospacing="1" w:after="0" w:line="240" w:lineRule="auto"/>
              <w:ind w:left="720"/>
              <w:jc w:val="left"/>
              <w:rPr>
                <w:rFonts w:ascii="Gill Sans MT" w:hAnsi="Gill Sans MT" w:cs="Times New Roman"/>
                <w:sz w:val="22"/>
                <w:szCs w:val="22"/>
                <w:lang w:val="en-US" w:eastAsia="en-GB"/>
              </w:rPr>
            </w:pPr>
          </w:p>
        </w:tc>
        <w:tc>
          <w:tcPr>
            <w:tcW w:w="2631" w:type="dxa"/>
          </w:tcPr>
          <w:p w14:paraId="7BB67DE5" w14:textId="77777777" w:rsidR="0003054A" w:rsidRPr="00D55C6C" w:rsidRDefault="0003054A" w:rsidP="00472155">
            <w:pPr>
              <w:spacing w:before="100" w:beforeAutospacing="1" w:after="0" w:line="240" w:lineRule="auto"/>
              <w:ind w:left="720"/>
              <w:jc w:val="left"/>
              <w:cnfStyle w:val="000000100000" w:firstRow="0" w:lastRow="0" w:firstColumn="0" w:lastColumn="0" w:oddVBand="0" w:evenVBand="0" w:oddHBand="1" w:evenHBand="0" w:firstRowFirstColumn="0" w:firstRowLastColumn="0" w:lastRowFirstColumn="0" w:lastRowLastColumn="0"/>
              <w:rPr>
                <w:rFonts w:ascii="Gill Sans MT" w:hAnsi="Gill Sans MT" w:cs="Times New Roman"/>
                <w:sz w:val="22"/>
                <w:szCs w:val="22"/>
                <w:lang w:val="en-US" w:eastAsia="en-GB"/>
              </w:rPr>
            </w:pPr>
            <w:r w:rsidRPr="00D55C6C">
              <w:rPr>
                <w:rFonts w:ascii="Gill Sans MT" w:hAnsi="Gill Sans MT" w:cs="Times New Roman"/>
                <w:sz w:val="22"/>
                <w:szCs w:val="22"/>
                <w:lang w:val="en-US" w:eastAsia="en-GB"/>
              </w:rPr>
              <w:t>100</w:t>
            </w:r>
          </w:p>
        </w:tc>
      </w:tr>
    </w:tbl>
    <w:p w14:paraId="4FCBD24B" w14:textId="77777777" w:rsidR="00472155" w:rsidRPr="00D55C6C" w:rsidRDefault="00472155" w:rsidP="00472155">
      <w:pPr>
        <w:spacing w:before="0" w:after="0" w:line="240" w:lineRule="auto"/>
        <w:rPr>
          <w:rFonts w:ascii="Gill Sans MT" w:hAnsi="Gill Sans MT"/>
          <w:sz w:val="22"/>
          <w:szCs w:val="22"/>
        </w:rPr>
      </w:pPr>
    </w:p>
    <w:p w14:paraId="594F7889" w14:textId="77777777" w:rsidR="00472155" w:rsidRPr="00D55C6C" w:rsidRDefault="00472155" w:rsidP="00472155">
      <w:pPr>
        <w:pStyle w:val="Heading1"/>
        <w:numPr>
          <w:ilvl w:val="0"/>
          <w:numId w:val="1"/>
        </w:numPr>
        <w:spacing w:before="0" w:line="240" w:lineRule="auto"/>
        <w:ind w:left="360"/>
        <w:rPr>
          <w:rFonts w:ascii="Gill Sans MT" w:hAnsi="Gill Sans MT"/>
          <w:sz w:val="22"/>
          <w:szCs w:val="22"/>
          <w:lang w:val="en-GB"/>
        </w:rPr>
      </w:pPr>
      <w:bookmarkStart w:id="28" w:name="_Toc86153259"/>
      <w:bookmarkStart w:id="29" w:name="_Toc86225406"/>
      <w:bookmarkStart w:id="30" w:name="_Toc207362331"/>
      <w:r w:rsidRPr="00D55C6C">
        <w:rPr>
          <w:rFonts w:ascii="Gill Sans MT" w:hAnsi="Gill Sans MT"/>
          <w:sz w:val="22"/>
          <w:szCs w:val="22"/>
          <w:lang w:val="en-GB"/>
        </w:rPr>
        <w:t>Confidentiality and Ownership of the Data, Documents, and Equipment</w:t>
      </w:r>
      <w:bookmarkEnd w:id="28"/>
      <w:bookmarkEnd w:id="29"/>
      <w:bookmarkEnd w:id="30"/>
    </w:p>
    <w:p w14:paraId="58D0122F" w14:textId="77777777" w:rsidR="00472155" w:rsidRPr="00D55C6C" w:rsidRDefault="00472155" w:rsidP="00472155">
      <w:pPr>
        <w:pStyle w:val="Heading1"/>
        <w:spacing w:before="0" w:line="240" w:lineRule="auto"/>
        <w:ind w:left="360"/>
        <w:rPr>
          <w:rFonts w:ascii="Gill Sans MT" w:hAnsi="Gill Sans MT"/>
          <w:sz w:val="22"/>
          <w:szCs w:val="22"/>
          <w:lang w:val="en-GB"/>
        </w:rPr>
      </w:pPr>
      <w:r w:rsidRPr="00D55C6C">
        <w:rPr>
          <w:rFonts w:ascii="Gill Sans MT" w:hAnsi="Gill Sans MT"/>
          <w:sz w:val="22"/>
          <w:szCs w:val="22"/>
          <w:lang w:val="en-GB"/>
        </w:rPr>
        <w:t xml:space="preserve"> </w:t>
      </w:r>
    </w:p>
    <w:p w14:paraId="41567CED" w14:textId="77777777" w:rsidR="00472155" w:rsidRPr="00D55C6C" w:rsidRDefault="00472155" w:rsidP="00472155">
      <w:pPr>
        <w:pStyle w:val="ListParagraph"/>
        <w:numPr>
          <w:ilvl w:val="0"/>
          <w:numId w:val="28"/>
        </w:numPr>
        <w:spacing w:before="0" w:after="0" w:line="240" w:lineRule="auto"/>
        <w:rPr>
          <w:rFonts w:ascii="Gill Sans MT" w:eastAsia="Times New Roman" w:hAnsi="Gill Sans MT" w:cstheme="majorBidi"/>
          <w:sz w:val="22"/>
          <w:szCs w:val="22"/>
          <w:lang w:eastAsia="en-GB"/>
        </w:rPr>
      </w:pPr>
      <w:bookmarkStart w:id="31" w:name="_Toc122433644"/>
      <w:bookmarkStart w:id="32" w:name="_Toc122963638"/>
      <w:bookmarkStart w:id="33" w:name="_Toc122965096"/>
      <w:bookmarkStart w:id="34" w:name="_Toc122965158"/>
      <w:bookmarkStart w:id="35" w:name="_Toc124416341"/>
      <w:bookmarkStart w:id="36" w:name="_Toc124418415"/>
      <w:bookmarkStart w:id="37" w:name="_Toc125974612"/>
      <w:bookmarkStart w:id="38" w:name="_Toc125974631"/>
      <w:r w:rsidRPr="00D55C6C">
        <w:rPr>
          <w:rFonts w:ascii="Gill Sans MT" w:eastAsia="Times New Roman" w:hAnsi="Gill Sans MT" w:cstheme="majorBidi"/>
          <w:sz w:val="22"/>
          <w:szCs w:val="22"/>
          <w:lang w:eastAsia="en-GB"/>
        </w:rPr>
        <w:t>AKRSP shall be the owner of all the data collected, data sets, reports, documents, etc. prepared by the consultant,</w:t>
      </w:r>
      <w:bookmarkEnd w:id="31"/>
      <w:bookmarkEnd w:id="32"/>
      <w:bookmarkEnd w:id="33"/>
      <w:bookmarkEnd w:id="34"/>
      <w:bookmarkEnd w:id="35"/>
      <w:bookmarkEnd w:id="36"/>
      <w:bookmarkEnd w:id="37"/>
      <w:bookmarkEnd w:id="38"/>
    </w:p>
    <w:p w14:paraId="2E03607F" w14:textId="71E20386" w:rsidR="00472155" w:rsidRPr="00D55C6C" w:rsidRDefault="00472155" w:rsidP="00472155">
      <w:pPr>
        <w:pStyle w:val="ListParagraph"/>
        <w:numPr>
          <w:ilvl w:val="0"/>
          <w:numId w:val="28"/>
        </w:numPr>
        <w:spacing w:before="0" w:after="0" w:line="240" w:lineRule="auto"/>
        <w:rPr>
          <w:rFonts w:ascii="Gill Sans MT" w:eastAsia="Times New Roman" w:hAnsi="Gill Sans MT" w:cstheme="majorBidi"/>
          <w:sz w:val="22"/>
          <w:szCs w:val="22"/>
          <w:lang w:eastAsia="en-GB"/>
        </w:rPr>
      </w:pPr>
      <w:r w:rsidRPr="00D55C6C">
        <w:rPr>
          <w:rFonts w:ascii="Gill Sans MT" w:eastAsia="Times New Roman" w:hAnsi="Gill Sans MT" w:cstheme="majorBidi"/>
          <w:sz w:val="22"/>
          <w:szCs w:val="22"/>
          <w:lang w:eastAsia="en-GB"/>
        </w:rPr>
        <w:t>All the data</w:t>
      </w:r>
      <w:r w:rsidR="003D2121" w:rsidRPr="00D55C6C">
        <w:rPr>
          <w:rFonts w:ascii="Gill Sans MT" w:eastAsia="Times New Roman" w:hAnsi="Gill Sans MT" w:cstheme="majorBidi"/>
          <w:sz w:val="22"/>
          <w:szCs w:val="22"/>
          <w:lang w:eastAsia="en-GB"/>
        </w:rPr>
        <w:t xml:space="preserve"> sets/tools and reports, MoVs </w:t>
      </w:r>
      <w:r w:rsidRPr="00D55C6C">
        <w:rPr>
          <w:rFonts w:ascii="Gill Sans MT" w:eastAsia="Times New Roman" w:hAnsi="Gill Sans MT" w:cstheme="majorBidi"/>
          <w:sz w:val="22"/>
          <w:szCs w:val="22"/>
          <w:lang w:eastAsia="en-GB"/>
        </w:rPr>
        <w:t>must be handed over to AKRSP</w:t>
      </w:r>
      <w:r w:rsidR="003D2121" w:rsidRPr="00D55C6C">
        <w:rPr>
          <w:rFonts w:ascii="Gill Sans MT" w:eastAsia="Times New Roman" w:hAnsi="Gill Sans MT" w:cstheme="majorBidi"/>
          <w:sz w:val="22"/>
          <w:szCs w:val="22"/>
          <w:lang w:eastAsia="en-GB"/>
        </w:rPr>
        <w:t xml:space="preserve"> MERL team</w:t>
      </w:r>
      <w:r w:rsidRPr="00D55C6C">
        <w:rPr>
          <w:rFonts w:ascii="Gill Sans MT" w:eastAsia="Times New Roman" w:hAnsi="Gill Sans MT" w:cstheme="majorBidi"/>
          <w:sz w:val="22"/>
          <w:szCs w:val="22"/>
          <w:lang w:eastAsia="en-GB"/>
        </w:rPr>
        <w:t xml:space="preserve"> before final payment, </w:t>
      </w:r>
    </w:p>
    <w:p w14:paraId="32E2E19D" w14:textId="2A19D388" w:rsidR="009C55C1" w:rsidRPr="009C55C1" w:rsidRDefault="00472155" w:rsidP="009C55C1">
      <w:pPr>
        <w:pStyle w:val="NormalWeb"/>
        <w:numPr>
          <w:ilvl w:val="0"/>
          <w:numId w:val="18"/>
        </w:numPr>
        <w:spacing w:before="0" w:beforeAutospacing="0" w:after="0" w:afterAutospacing="0"/>
        <w:rPr>
          <w:rFonts w:ascii="Gill Sans MT" w:hAnsi="Gill Sans MT" w:cstheme="majorBidi"/>
          <w:sz w:val="22"/>
          <w:szCs w:val="22"/>
        </w:rPr>
      </w:pPr>
      <w:r w:rsidRPr="00D55C6C">
        <w:rPr>
          <w:rFonts w:ascii="Gill Sans MT" w:hAnsi="Gill Sans MT" w:cstheme="majorBidi"/>
          <w:sz w:val="22"/>
          <w:szCs w:val="22"/>
        </w:rPr>
        <w:t xml:space="preserve">All documents, reports and information from this assignment will be regarded as AKRSP's intellectual property, so the mentioned outputs or part of it cannot be sold or used in any case without the prior permission of AKRSP.  </w:t>
      </w:r>
    </w:p>
    <w:p w14:paraId="485714F5" w14:textId="77777777" w:rsidR="00472155" w:rsidRPr="00D55C6C" w:rsidRDefault="00472155" w:rsidP="00472155">
      <w:pPr>
        <w:pStyle w:val="Heading1"/>
        <w:spacing w:before="0" w:line="240" w:lineRule="auto"/>
        <w:ind w:left="360"/>
        <w:rPr>
          <w:rFonts w:ascii="Gill Sans MT" w:hAnsi="Gill Sans MT"/>
          <w:sz w:val="22"/>
          <w:szCs w:val="22"/>
          <w:lang w:val="en-GB"/>
        </w:rPr>
      </w:pPr>
    </w:p>
    <w:p w14:paraId="25D0D7F1" w14:textId="69BB0FB9" w:rsidR="0003054A" w:rsidRPr="00D55C6C" w:rsidRDefault="0003054A" w:rsidP="00472155">
      <w:pPr>
        <w:pStyle w:val="Heading1"/>
        <w:numPr>
          <w:ilvl w:val="0"/>
          <w:numId w:val="1"/>
        </w:numPr>
        <w:spacing w:before="0" w:line="240" w:lineRule="auto"/>
        <w:ind w:left="360"/>
        <w:rPr>
          <w:rFonts w:ascii="Gill Sans MT" w:hAnsi="Gill Sans MT"/>
          <w:sz w:val="22"/>
          <w:szCs w:val="22"/>
          <w:lang w:val="en-GB"/>
        </w:rPr>
      </w:pPr>
      <w:r w:rsidRPr="00D55C6C">
        <w:rPr>
          <w:rFonts w:ascii="Gill Sans MT" w:hAnsi="Gill Sans MT"/>
          <w:sz w:val="22"/>
          <w:szCs w:val="22"/>
          <w:lang w:val="en-GB"/>
        </w:rPr>
        <w:t xml:space="preserve"> </w:t>
      </w:r>
      <w:bookmarkStart w:id="39" w:name="_Toc87470064"/>
      <w:bookmarkStart w:id="40" w:name="_Toc207362332"/>
      <w:r w:rsidRPr="00D55C6C">
        <w:rPr>
          <w:rFonts w:ascii="Gill Sans MT" w:hAnsi="Gill Sans MT"/>
          <w:sz w:val="22"/>
          <w:szCs w:val="22"/>
          <w:lang w:val="en-GB"/>
        </w:rPr>
        <w:t>Ethical/Safeguarding Considerations</w:t>
      </w:r>
      <w:bookmarkEnd w:id="39"/>
      <w:bookmarkEnd w:id="40"/>
      <w:r w:rsidRPr="00D55C6C">
        <w:rPr>
          <w:rFonts w:ascii="Gill Sans MT" w:hAnsi="Gill Sans MT"/>
          <w:sz w:val="22"/>
          <w:szCs w:val="22"/>
          <w:lang w:val="en-GB"/>
        </w:rPr>
        <w:t xml:space="preserve"> </w:t>
      </w:r>
    </w:p>
    <w:p w14:paraId="57F9116A" w14:textId="56A82063" w:rsidR="0003054A" w:rsidRPr="00D55C6C" w:rsidRDefault="0003054A" w:rsidP="00472155">
      <w:pPr>
        <w:pStyle w:val="NormalWeb"/>
        <w:spacing w:before="0" w:beforeAutospacing="0" w:after="0" w:afterAutospacing="0"/>
        <w:rPr>
          <w:rFonts w:ascii="Gill Sans MT" w:hAnsi="Gill Sans MT" w:cstheme="majorBidi"/>
          <w:sz w:val="22"/>
          <w:szCs w:val="22"/>
        </w:rPr>
      </w:pPr>
      <w:r w:rsidRPr="00D55C6C">
        <w:rPr>
          <w:rFonts w:ascii="Gill Sans MT" w:hAnsi="Gill Sans MT" w:cstheme="majorBidi"/>
          <w:sz w:val="22"/>
          <w:szCs w:val="22"/>
        </w:rPr>
        <w:t xml:space="preserve">The responses will be taken after the consent of the respondents. The </w:t>
      </w:r>
      <w:r w:rsidR="00CF14D0" w:rsidRPr="00D55C6C">
        <w:rPr>
          <w:rFonts w:ascii="Gill Sans MT" w:hAnsi="Gill Sans MT" w:cstheme="majorBidi"/>
          <w:sz w:val="22"/>
          <w:szCs w:val="22"/>
        </w:rPr>
        <w:t xml:space="preserve">informed </w:t>
      </w:r>
      <w:r w:rsidRPr="00D55C6C">
        <w:rPr>
          <w:rFonts w:ascii="Gill Sans MT" w:hAnsi="Gill Sans MT" w:cstheme="majorBidi"/>
          <w:sz w:val="22"/>
          <w:szCs w:val="22"/>
        </w:rPr>
        <w:t xml:space="preserve">consent </w:t>
      </w:r>
      <w:r w:rsidR="00CF14D0" w:rsidRPr="00D55C6C">
        <w:rPr>
          <w:rFonts w:ascii="Gill Sans MT" w:hAnsi="Gill Sans MT" w:cstheme="majorBidi"/>
          <w:sz w:val="22"/>
          <w:szCs w:val="22"/>
        </w:rPr>
        <w:t>section</w:t>
      </w:r>
      <w:r w:rsidRPr="00D55C6C">
        <w:rPr>
          <w:rFonts w:ascii="Gill Sans MT" w:hAnsi="Gill Sans MT" w:cstheme="majorBidi"/>
          <w:sz w:val="22"/>
          <w:szCs w:val="22"/>
        </w:rPr>
        <w:t xml:space="preserve"> will be added in the beginning of the questionnaire/tool. The consent will be taken after informing objectives and purpose of the survey and abiding by the AKRSP’s safeguarding policy.</w:t>
      </w:r>
    </w:p>
    <w:p w14:paraId="3223D850" w14:textId="251C1883" w:rsidR="0003054A" w:rsidRPr="00472155" w:rsidRDefault="0003054A" w:rsidP="00472155">
      <w:pPr>
        <w:spacing w:before="0" w:after="0" w:line="240" w:lineRule="auto"/>
        <w:jc w:val="left"/>
        <w:rPr>
          <w:rFonts w:ascii="Gill Sans MT" w:hAnsi="Gill Sans MT" w:cs="Times New Roman"/>
          <w:i/>
          <w:iCs/>
          <w:sz w:val="22"/>
          <w:szCs w:val="22"/>
          <w:lang w:val="en-US" w:eastAsia="en-GB"/>
        </w:rPr>
        <w:sectPr w:rsidR="0003054A" w:rsidRPr="00472155">
          <w:pgSz w:w="12240" w:h="15840"/>
          <w:pgMar w:top="1440" w:right="1440" w:bottom="1440" w:left="1440" w:header="720" w:footer="720" w:gutter="0"/>
          <w:cols w:space="720"/>
          <w:docGrid w:linePitch="360"/>
        </w:sectPr>
      </w:pPr>
      <w:r w:rsidRPr="00D55C6C">
        <w:rPr>
          <w:rFonts w:ascii="Gill Sans MT" w:hAnsi="Gill Sans MT" w:cs="Times New Roman"/>
          <w:i/>
          <w:iCs/>
          <w:sz w:val="22"/>
          <w:szCs w:val="22"/>
          <w:lang w:val="en-US" w:eastAsia="en-GB"/>
        </w:rPr>
        <w:t>AKRSP-AKF is an Equal Opportunity Employer and is Committed to Safeguarding and Promoting the Welfare of Children and Vulnerable Adults and Expects</w:t>
      </w:r>
      <w:r w:rsidRPr="004A40B2">
        <w:rPr>
          <w:rFonts w:ascii="Gill Sans MT" w:hAnsi="Gill Sans MT" w:cs="Times New Roman"/>
          <w:i/>
          <w:iCs/>
          <w:sz w:val="22"/>
          <w:szCs w:val="22"/>
          <w:lang w:val="en-US" w:eastAsia="en-GB"/>
        </w:rPr>
        <w:t xml:space="preserve"> all Staff</w:t>
      </w:r>
      <w:r w:rsidRPr="0003054A">
        <w:rPr>
          <w:rFonts w:ascii="Gill Sans MT" w:hAnsi="Gill Sans MT" w:cs="Times New Roman"/>
          <w:i/>
          <w:iCs/>
          <w:sz w:val="22"/>
          <w:szCs w:val="22"/>
          <w:lang w:val="en-US" w:eastAsia="en-GB"/>
        </w:rPr>
        <w:t xml:space="preserve"> and Partners to Share this </w:t>
      </w:r>
      <w:proofErr w:type="spellStart"/>
      <w:r w:rsidR="009C55C1" w:rsidRPr="0003054A">
        <w:rPr>
          <w:rFonts w:ascii="Gill Sans MT" w:hAnsi="Gill Sans MT" w:cs="Times New Roman"/>
          <w:i/>
          <w:iCs/>
          <w:sz w:val="22"/>
          <w:szCs w:val="22"/>
          <w:lang w:val="en-US" w:eastAsia="en-GB"/>
        </w:rPr>
        <w:t>Commit</w:t>
      </w:r>
      <w:r w:rsidR="009C55C1">
        <w:rPr>
          <w:rFonts w:ascii="Gill Sans MT" w:hAnsi="Gill Sans MT" w:cs="Times New Roman"/>
          <w:i/>
          <w:iCs/>
          <w:sz w:val="22"/>
          <w:szCs w:val="22"/>
          <w:lang w:val="en-US" w:eastAsia="en-GB"/>
        </w:rPr>
        <w:t>men</w:t>
      </w:r>
      <w:proofErr w:type="spellEnd"/>
    </w:p>
    <w:p w14:paraId="3654ED4E" w14:textId="08B5B9AE" w:rsidR="5D2C8935" w:rsidRDefault="5D2C8935" w:rsidP="5D2C8935">
      <w:pPr>
        <w:pStyle w:val="Heading1"/>
        <w:rPr>
          <w:rFonts w:ascii="Gill Sans MT" w:eastAsia="Times New Roman" w:hAnsi="Gill Sans MT"/>
          <w:b w:val="0"/>
          <w:color w:val="00B050"/>
          <w:sz w:val="20"/>
          <w:szCs w:val="20"/>
          <w:lang w:eastAsia="en-GB"/>
        </w:rPr>
      </w:pPr>
    </w:p>
    <w:sectPr w:rsidR="5D2C89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9561F" w14:textId="77777777" w:rsidR="00E43BBA" w:rsidRDefault="00E43BBA" w:rsidP="001B723F">
      <w:pPr>
        <w:spacing w:before="0" w:after="0" w:line="240" w:lineRule="auto"/>
      </w:pPr>
      <w:r>
        <w:separator/>
      </w:r>
    </w:p>
  </w:endnote>
  <w:endnote w:type="continuationSeparator" w:id="0">
    <w:p w14:paraId="7520DE9E" w14:textId="77777777" w:rsidR="00E43BBA" w:rsidRDefault="00E43BBA" w:rsidP="001B72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6696" w14:textId="1002A08D" w:rsidR="001B723F" w:rsidRDefault="001B723F" w:rsidP="008460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546F">
      <w:rPr>
        <w:rStyle w:val="PageNumber"/>
        <w:noProof/>
      </w:rPr>
      <w:t>5</w:t>
    </w:r>
    <w:r>
      <w:rPr>
        <w:rStyle w:val="PageNumber"/>
      </w:rPr>
      <w:fldChar w:fldCharType="end"/>
    </w:r>
  </w:p>
  <w:p w14:paraId="58DB4E40" w14:textId="5C41DDE8" w:rsidR="001B723F" w:rsidRDefault="001B723F" w:rsidP="00A2208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A3546F">
      <w:rPr>
        <w:rStyle w:val="PageNumber"/>
        <w:noProof/>
      </w:rPr>
      <w:t>5</w:t>
    </w:r>
    <w:r>
      <w:rPr>
        <w:rStyle w:val="PageNumber"/>
      </w:rPr>
      <w:fldChar w:fldCharType="end"/>
    </w:r>
  </w:p>
  <w:p w14:paraId="7055CB35" w14:textId="032C79D9" w:rsidR="001B723F" w:rsidRDefault="001B723F" w:rsidP="00A2208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A3546F">
      <w:rPr>
        <w:rStyle w:val="PageNumber"/>
        <w:noProof/>
      </w:rPr>
      <w:t>5</w:t>
    </w:r>
    <w:r>
      <w:rPr>
        <w:rStyle w:val="PageNumber"/>
      </w:rPr>
      <w:fldChar w:fldCharType="end"/>
    </w:r>
  </w:p>
  <w:p w14:paraId="2661A7EB" w14:textId="77777777" w:rsidR="001B723F" w:rsidRDefault="001B723F" w:rsidP="00A22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3212" w14:textId="77777777" w:rsidR="001B723F" w:rsidRDefault="001B723F" w:rsidP="00A220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47815" w14:textId="77777777" w:rsidR="00E43BBA" w:rsidRDefault="00E43BBA" w:rsidP="001B723F">
      <w:pPr>
        <w:spacing w:before="0" w:after="0" w:line="240" w:lineRule="auto"/>
      </w:pPr>
      <w:r>
        <w:separator/>
      </w:r>
    </w:p>
  </w:footnote>
  <w:footnote w:type="continuationSeparator" w:id="0">
    <w:p w14:paraId="7FFDF7FC" w14:textId="77777777" w:rsidR="00E43BBA" w:rsidRDefault="00E43BBA" w:rsidP="001B723F">
      <w:pPr>
        <w:spacing w:before="0"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41F9"/>
    <w:multiLevelType w:val="multilevel"/>
    <w:tmpl w:val="3ADC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E1C16"/>
    <w:multiLevelType w:val="multilevel"/>
    <w:tmpl w:val="57EA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21F12"/>
    <w:multiLevelType w:val="multilevel"/>
    <w:tmpl w:val="561C0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802FF"/>
    <w:multiLevelType w:val="hybridMultilevel"/>
    <w:tmpl w:val="39C23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B468E"/>
    <w:multiLevelType w:val="hybridMultilevel"/>
    <w:tmpl w:val="ECF642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46E9C"/>
    <w:multiLevelType w:val="hybridMultilevel"/>
    <w:tmpl w:val="5C06B048"/>
    <w:lvl w:ilvl="0" w:tplc="04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849ED"/>
    <w:multiLevelType w:val="multilevel"/>
    <w:tmpl w:val="818C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165C5"/>
    <w:multiLevelType w:val="multilevel"/>
    <w:tmpl w:val="F394408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86E61"/>
    <w:multiLevelType w:val="hybridMultilevel"/>
    <w:tmpl w:val="C164A7A6"/>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1564EF"/>
    <w:multiLevelType w:val="hybridMultilevel"/>
    <w:tmpl w:val="E146BF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0871F1A"/>
    <w:multiLevelType w:val="multilevel"/>
    <w:tmpl w:val="FCAA91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7D7B1A"/>
    <w:multiLevelType w:val="hybridMultilevel"/>
    <w:tmpl w:val="B0426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7D7EB4"/>
    <w:multiLevelType w:val="multilevel"/>
    <w:tmpl w:val="40F4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120A3"/>
    <w:multiLevelType w:val="hybridMultilevel"/>
    <w:tmpl w:val="7FC2B3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34E23"/>
    <w:multiLevelType w:val="multilevel"/>
    <w:tmpl w:val="801C33DC"/>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812A6"/>
    <w:multiLevelType w:val="hybridMultilevel"/>
    <w:tmpl w:val="39D2B7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73B07"/>
    <w:multiLevelType w:val="multilevel"/>
    <w:tmpl w:val="FCAA91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480D3D"/>
    <w:multiLevelType w:val="multilevel"/>
    <w:tmpl w:val="26F2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79B8"/>
    <w:multiLevelType w:val="hybridMultilevel"/>
    <w:tmpl w:val="ABD0B8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F22E22"/>
    <w:multiLevelType w:val="hybridMultilevel"/>
    <w:tmpl w:val="2E84E9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2A7586"/>
    <w:multiLevelType w:val="hybridMultilevel"/>
    <w:tmpl w:val="085E7C4E"/>
    <w:lvl w:ilvl="0" w:tplc="1009000F">
      <w:start w:val="1"/>
      <w:numFmt w:val="decimal"/>
      <w:lvlText w:val="%1."/>
      <w:lvlJc w:val="left"/>
      <w:pPr>
        <w:ind w:left="360" w:hanging="360"/>
      </w:pPr>
      <w:rPr>
        <w:rFonts w:hint="default"/>
      </w:rPr>
    </w:lvl>
    <w:lvl w:ilvl="1" w:tplc="3B1880D6">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ACA189C"/>
    <w:multiLevelType w:val="multilevel"/>
    <w:tmpl w:val="ADE4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A41B1"/>
    <w:multiLevelType w:val="hybridMultilevel"/>
    <w:tmpl w:val="EFD0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CE37F68"/>
    <w:multiLevelType w:val="multilevel"/>
    <w:tmpl w:val="175A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F773D"/>
    <w:multiLevelType w:val="hybridMultilevel"/>
    <w:tmpl w:val="53007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912BC3"/>
    <w:multiLevelType w:val="hybridMultilevel"/>
    <w:tmpl w:val="0450E6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64C22E9"/>
    <w:multiLevelType w:val="hybridMultilevel"/>
    <w:tmpl w:val="C1F66E88"/>
    <w:lvl w:ilvl="0" w:tplc="44BC43D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66B2A55"/>
    <w:multiLevelType w:val="hybridMultilevel"/>
    <w:tmpl w:val="82F2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510A8"/>
    <w:multiLevelType w:val="multilevel"/>
    <w:tmpl w:val="7A3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643847"/>
    <w:multiLevelType w:val="hybridMultilevel"/>
    <w:tmpl w:val="49DC1090"/>
    <w:lvl w:ilvl="0" w:tplc="D13CA072">
      <w:start w:val="1"/>
      <w:numFmt w:val="decimal"/>
      <w:lvlText w:val="%1."/>
      <w:lvlJc w:val="left"/>
      <w:pPr>
        <w:ind w:left="720" w:hanging="360"/>
      </w:pPr>
    </w:lvl>
    <w:lvl w:ilvl="1" w:tplc="C660EE1A">
      <w:start w:val="1"/>
      <w:numFmt w:val="lowerLetter"/>
      <w:lvlText w:val="%2."/>
      <w:lvlJc w:val="left"/>
      <w:pPr>
        <w:ind w:left="1440" w:hanging="360"/>
      </w:pPr>
    </w:lvl>
    <w:lvl w:ilvl="2" w:tplc="0220C0E0">
      <w:start w:val="1"/>
      <w:numFmt w:val="lowerRoman"/>
      <w:lvlText w:val="%3."/>
      <w:lvlJc w:val="right"/>
      <w:pPr>
        <w:ind w:left="2160" w:hanging="180"/>
      </w:pPr>
    </w:lvl>
    <w:lvl w:ilvl="3" w:tplc="E01043F6">
      <w:start w:val="1"/>
      <w:numFmt w:val="decimal"/>
      <w:lvlText w:val="%4."/>
      <w:lvlJc w:val="left"/>
      <w:pPr>
        <w:ind w:left="2880" w:hanging="360"/>
      </w:pPr>
    </w:lvl>
    <w:lvl w:ilvl="4" w:tplc="8564E394">
      <w:start w:val="1"/>
      <w:numFmt w:val="lowerLetter"/>
      <w:lvlText w:val="%5."/>
      <w:lvlJc w:val="left"/>
      <w:pPr>
        <w:ind w:left="3600" w:hanging="360"/>
      </w:pPr>
    </w:lvl>
    <w:lvl w:ilvl="5" w:tplc="34A058D6">
      <w:start w:val="1"/>
      <w:numFmt w:val="lowerRoman"/>
      <w:lvlText w:val="%6."/>
      <w:lvlJc w:val="right"/>
      <w:pPr>
        <w:ind w:left="4320" w:hanging="180"/>
      </w:pPr>
    </w:lvl>
    <w:lvl w:ilvl="6" w:tplc="5B6CC500">
      <w:start w:val="1"/>
      <w:numFmt w:val="decimal"/>
      <w:lvlText w:val="%7."/>
      <w:lvlJc w:val="left"/>
      <w:pPr>
        <w:ind w:left="5040" w:hanging="360"/>
      </w:pPr>
    </w:lvl>
    <w:lvl w:ilvl="7" w:tplc="3340900E">
      <w:start w:val="1"/>
      <w:numFmt w:val="lowerLetter"/>
      <w:lvlText w:val="%8."/>
      <w:lvlJc w:val="left"/>
      <w:pPr>
        <w:ind w:left="5760" w:hanging="360"/>
      </w:pPr>
    </w:lvl>
    <w:lvl w:ilvl="8" w:tplc="0DC80036">
      <w:start w:val="1"/>
      <w:numFmt w:val="lowerRoman"/>
      <w:lvlText w:val="%9."/>
      <w:lvlJc w:val="right"/>
      <w:pPr>
        <w:ind w:left="6480" w:hanging="180"/>
      </w:pPr>
    </w:lvl>
  </w:abstractNum>
  <w:abstractNum w:abstractNumId="30" w15:restartNumberingAfterBreak="0">
    <w:nsid w:val="4B484623"/>
    <w:multiLevelType w:val="hybridMultilevel"/>
    <w:tmpl w:val="D2A0CF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178254E"/>
    <w:multiLevelType w:val="hybridMultilevel"/>
    <w:tmpl w:val="BB509280"/>
    <w:lvl w:ilvl="0" w:tplc="20000001">
      <w:start w:val="1"/>
      <w:numFmt w:val="bullet"/>
      <w:lvlText w:val=""/>
      <w:lvlJc w:val="left"/>
      <w:pPr>
        <w:ind w:left="784" w:hanging="360"/>
      </w:pPr>
      <w:rPr>
        <w:rFonts w:ascii="Symbol" w:hAnsi="Symbol" w:hint="default"/>
      </w:rPr>
    </w:lvl>
    <w:lvl w:ilvl="1" w:tplc="20000003" w:tentative="1">
      <w:start w:val="1"/>
      <w:numFmt w:val="bullet"/>
      <w:lvlText w:val="o"/>
      <w:lvlJc w:val="left"/>
      <w:pPr>
        <w:ind w:left="1504" w:hanging="360"/>
      </w:pPr>
      <w:rPr>
        <w:rFonts w:ascii="Courier New" w:hAnsi="Courier New" w:cs="Courier New" w:hint="default"/>
      </w:rPr>
    </w:lvl>
    <w:lvl w:ilvl="2" w:tplc="20000005" w:tentative="1">
      <w:start w:val="1"/>
      <w:numFmt w:val="bullet"/>
      <w:lvlText w:val=""/>
      <w:lvlJc w:val="left"/>
      <w:pPr>
        <w:ind w:left="2224" w:hanging="360"/>
      </w:pPr>
      <w:rPr>
        <w:rFonts w:ascii="Wingdings" w:hAnsi="Wingdings" w:hint="default"/>
      </w:rPr>
    </w:lvl>
    <w:lvl w:ilvl="3" w:tplc="20000001" w:tentative="1">
      <w:start w:val="1"/>
      <w:numFmt w:val="bullet"/>
      <w:lvlText w:val=""/>
      <w:lvlJc w:val="left"/>
      <w:pPr>
        <w:ind w:left="2944" w:hanging="360"/>
      </w:pPr>
      <w:rPr>
        <w:rFonts w:ascii="Symbol" w:hAnsi="Symbol" w:hint="default"/>
      </w:rPr>
    </w:lvl>
    <w:lvl w:ilvl="4" w:tplc="20000003" w:tentative="1">
      <w:start w:val="1"/>
      <w:numFmt w:val="bullet"/>
      <w:lvlText w:val="o"/>
      <w:lvlJc w:val="left"/>
      <w:pPr>
        <w:ind w:left="3664" w:hanging="360"/>
      </w:pPr>
      <w:rPr>
        <w:rFonts w:ascii="Courier New" w:hAnsi="Courier New" w:cs="Courier New" w:hint="default"/>
      </w:rPr>
    </w:lvl>
    <w:lvl w:ilvl="5" w:tplc="20000005" w:tentative="1">
      <w:start w:val="1"/>
      <w:numFmt w:val="bullet"/>
      <w:lvlText w:val=""/>
      <w:lvlJc w:val="left"/>
      <w:pPr>
        <w:ind w:left="4384" w:hanging="360"/>
      </w:pPr>
      <w:rPr>
        <w:rFonts w:ascii="Wingdings" w:hAnsi="Wingdings" w:hint="default"/>
      </w:rPr>
    </w:lvl>
    <w:lvl w:ilvl="6" w:tplc="20000001" w:tentative="1">
      <w:start w:val="1"/>
      <w:numFmt w:val="bullet"/>
      <w:lvlText w:val=""/>
      <w:lvlJc w:val="left"/>
      <w:pPr>
        <w:ind w:left="5104" w:hanging="360"/>
      </w:pPr>
      <w:rPr>
        <w:rFonts w:ascii="Symbol" w:hAnsi="Symbol" w:hint="default"/>
      </w:rPr>
    </w:lvl>
    <w:lvl w:ilvl="7" w:tplc="20000003" w:tentative="1">
      <w:start w:val="1"/>
      <w:numFmt w:val="bullet"/>
      <w:lvlText w:val="o"/>
      <w:lvlJc w:val="left"/>
      <w:pPr>
        <w:ind w:left="5824" w:hanging="360"/>
      </w:pPr>
      <w:rPr>
        <w:rFonts w:ascii="Courier New" w:hAnsi="Courier New" w:cs="Courier New" w:hint="default"/>
      </w:rPr>
    </w:lvl>
    <w:lvl w:ilvl="8" w:tplc="20000005" w:tentative="1">
      <w:start w:val="1"/>
      <w:numFmt w:val="bullet"/>
      <w:lvlText w:val=""/>
      <w:lvlJc w:val="left"/>
      <w:pPr>
        <w:ind w:left="6544" w:hanging="360"/>
      </w:pPr>
      <w:rPr>
        <w:rFonts w:ascii="Wingdings" w:hAnsi="Wingdings" w:hint="default"/>
      </w:rPr>
    </w:lvl>
  </w:abstractNum>
  <w:abstractNum w:abstractNumId="32" w15:restartNumberingAfterBreak="0">
    <w:nsid w:val="564E4599"/>
    <w:multiLevelType w:val="multilevel"/>
    <w:tmpl w:val="A8AE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0C35BB"/>
    <w:multiLevelType w:val="multilevel"/>
    <w:tmpl w:val="3ADC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C26B29"/>
    <w:multiLevelType w:val="multilevel"/>
    <w:tmpl w:val="B126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E15F57"/>
    <w:multiLevelType w:val="hybridMultilevel"/>
    <w:tmpl w:val="C74E6E90"/>
    <w:lvl w:ilvl="0" w:tplc="34FC2188">
      <w:numFmt w:val="bullet"/>
      <w:lvlText w:val=""/>
      <w:lvlJc w:val="left"/>
      <w:pPr>
        <w:ind w:left="720" w:hanging="360"/>
      </w:pPr>
      <w:rPr>
        <w:rFonts w:ascii="Gill Sans MT" w:eastAsiaTheme="minorHAnsi" w:hAnsi="Gill Sans MT"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D275894"/>
    <w:multiLevelType w:val="multilevel"/>
    <w:tmpl w:val="3B1608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F5695D"/>
    <w:multiLevelType w:val="hybridMultilevel"/>
    <w:tmpl w:val="B14E6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0F67C8E"/>
    <w:multiLevelType w:val="multilevel"/>
    <w:tmpl w:val="801C33DC"/>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6C16FD"/>
    <w:multiLevelType w:val="hybridMultilevel"/>
    <w:tmpl w:val="8E78154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D059B3"/>
    <w:multiLevelType w:val="hybridMultilevel"/>
    <w:tmpl w:val="FAB44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4F2414"/>
    <w:multiLevelType w:val="hybridMultilevel"/>
    <w:tmpl w:val="DD14E708"/>
    <w:lvl w:ilvl="0" w:tplc="2000000D">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A5D51B3"/>
    <w:multiLevelType w:val="multilevel"/>
    <w:tmpl w:val="009A6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F96C22"/>
    <w:multiLevelType w:val="hybridMultilevel"/>
    <w:tmpl w:val="51E6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5008C5"/>
    <w:multiLevelType w:val="hybridMultilevel"/>
    <w:tmpl w:val="8FC4F446"/>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CE15408"/>
    <w:multiLevelType w:val="hybridMultilevel"/>
    <w:tmpl w:val="0520F3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5480E07"/>
    <w:multiLevelType w:val="multilevel"/>
    <w:tmpl w:val="8850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234E1"/>
    <w:multiLevelType w:val="hybridMultilevel"/>
    <w:tmpl w:val="AED6B64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2990021">
    <w:abstractNumId w:val="16"/>
  </w:num>
  <w:num w:numId="2" w16cid:durableId="2096053712">
    <w:abstractNumId w:val="43"/>
  </w:num>
  <w:num w:numId="3" w16cid:durableId="1847401288">
    <w:abstractNumId w:val="15"/>
  </w:num>
  <w:num w:numId="4" w16cid:durableId="137696450">
    <w:abstractNumId w:val="3"/>
  </w:num>
  <w:num w:numId="5" w16cid:durableId="1627927891">
    <w:abstractNumId w:val="13"/>
  </w:num>
  <w:num w:numId="6" w16cid:durableId="1020663951">
    <w:abstractNumId w:val="5"/>
  </w:num>
  <w:num w:numId="7" w16cid:durableId="1286472667">
    <w:abstractNumId w:val="4"/>
  </w:num>
  <w:num w:numId="8" w16cid:durableId="1915505128">
    <w:abstractNumId w:val="31"/>
  </w:num>
  <w:num w:numId="9" w16cid:durableId="977761350">
    <w:abstractNumId w:val="10"/>
  </w:num>
  <w:num w:numId="10" w16cid:durableId="1514609920">
    <w:abstractNumId w:val="27"/>
  </w:num>
  <w:num w:numId="11" w16cid:durableId="1604680126">
    <w:abstractNumId w:val="28"/>
  </w:num>
  <w:num w:numId="12" w16cid:durableId="1021273635">
    <w:abstractNumId w:val="1"/>
  </w:num>
  <w:num w:numId="13" w16cid:durableId="351341950">
    <w:abstractNumId w:val="2"/>
  </w:num>
  <w:num w:numId="14" w16cid:durableId="1605766008">
    <w:abstractNumId w:val="7"/>
  </w:num>
  <w:num w:numId="15" w16cid:durableId="441607859">
    <w:abstractNumId w:val="46"/>
  </w:num>
  <w:num w:numId="16" w16cid:durableId="1065450173">
    <w:abstractNumId w:val="41"/>
  </w:num>
  <w:num w:numId="17" w16cid:durableId="1738742610">
    <w:abstractNumId w:val="40"/>
  </w:num>
  <w:num w:numId="18" w16cid:durableId="2145849293">
    <w:abstractNumId w:val="37"/>
  </w:num>
  <w:num w:numId="19" w16cid:durableId="762187606">
    <w:abstractNumId w:val="47"/>
  </w:num>
  <w:num w:numId="20" w16cid:durableId="726877308">
    <w:abstractNumId w:val="20"/>
  </w:num>
  <w:num w:numId="21" w16cid:durableId="525366408">
    <w:abstractNumId w:val="30"/>
  </w:num>
  <w:num w:numId="22" w16cid:durableId="1284995882">
    <w:abstractNumId w:val="11"/>
  </w:num>
  <w:num w:numId="23" w16cid:durableId="2049452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8750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2076663">
    <w:abstractNumId w:val="24"/>
  </w:num>
  <w:num w:numId="26" w16cid:durableId="2607239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1765903">
    <w:abstractNumId w:val="9"/>
  </w:num>
  <w:num w:numId="28" w16cid:durableId="115375847">
    <w:abstractNumId w:val="25"/>
  </w:num>
  <w:num w:numId="29" w16cid:durableId="516622494">
    <w:abstractNumId w:val="19"/>
  </w:num>
  <w:num w:numId="30" w16cid:durableId="1945334371">
    <w:abstractNumId w:val="35"/>
  </w:num>
  <w:num w:numId="31" w16cid:durableId="678041943">
    <w:abstractNumId w:val="44"/>
  </w:num>
  <w:num w:numId="32" w16cid:durableId="321542741">
    <w:abstractNumId w:val="39"/>
  </w:num>
  <w:num w:numId="33" w16cid:durableId="387652676">
    <w:abstractNumId w:val="26"/>
  </w:num>
  <w:num w:numId="34" w16cid:durableId="1530413923">
    <w:abstractNumId w:val="8"/>
  </w:num>
  <w:num w:numId="35" w16cid:durableId="725645478">
    <w:abstractNumId w:val="42"/>
  </w:num>
  <w:num w:numId="36" w16cid:durableId="1436250521">
    <w:abstractNumId w:val="14"/>
  </w:num>
  <w:num w:numId="37" w16cid:durableId="815803130">
    <w:abstractNumId w:val="38"/>
  </w:num>
  <w:num w:numId="38" w16cid:durableId="1217736656">
    <w:abstractNumId w:val="12"/>
  </w:num>
  <w:num w:numId="39" w16cid:durableId="1902519288">
    <w:abstractNumId w:val="36"/>
  </w:num>
  <w:num w:numId="40" w16cid:durableId="1537891648">
    <w:abstractNumId w:val="32"/>
  </w:num>
  <w:num w:numId="41" w16cid:durableId="1651012625">
    <w:abstractNumId w:val="21"/>
  </w:num>
  <w:num w:numId="42" w16cid:durableId="1254431789">
    <w:abstractNumId w:val="6"/>
  </w:num>
  <w:num w:numId="43" w16cid:durableId="1137381064">
    <w:abstractNumId w:val="17"/>
  </w:num>
  <w:num w:numId="44" w16cid:durableId="1937588834">
    <w:abstractNumId w:val="23"/>
  </w:num>
  <w:num w:numId="45" w16cid:durableId="126049078">
    <w:abstractNumId w:val="34"/>
  </w:num>
  <w:num w:numId="46" w16cid:durableId="514155604">
    <w:abstractNumId w:val="0"/>
  </w:num>
  <w:num w:numId="47" w16cid:durableId="720135910">
    <w:abstractNumId w:val="33"/>
  </w:num>
  <w:num w:numId="48" w16cid:durableId="71208034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23F"/>
    <w:rsid w:val="00025A8B"/>
    <w:rsid w:val="00026AA1"/>
    <w:rsid w:val="0003054A"/>
    <w:rsid w:val="00036125"/>
    <w:rsid w:val="00040547"/>
    <w:rsid w:val="000418C9"/>
    <w:rsid w:val="00062074"/>
    <w:rsid w:val="000738A4"/>
    <w:rsid w:val="000826A8"/>
    <w:rsid w:val="000840DB"/>
    <w:rsid w:val="000A3315"/>
    <w:rsid w:val="000C1571"/>
    <w:rsid w:val="000C605A"/>
    <w:rsid w:val="000F2C68"/>
    <w:rsid w:val="00101339"/>
    <w:rsid w:val="00120D72"/>
    <w:rsid w:val="0014557A"/>
    <w:rsid w:val="00184370"/>
    <w:rsid w:val="001A2D6F"/>
    <w:rsid w:val="001A5080"/>
    <w:rsid w:val="001B3D68"/>
    <w:rsid w:val="001B723F"/>
    <w:rsid w:val="001D4056"/>
    <w:rsid w:val="001D4FF1"/>
    <w:rsid w:val="001E208B"/>
    <w:rsid w:val="001E6039"/>
    <w:rsid w:val="00207074"/>
    <w:rsid w:val="00217FA3"/>
    <w:rsid w:val="00226C31"/>
    <w:rsid w:val="00233827"/>
    <w:rsid w:val="00245E2C"/>
    <w:rsid w:val="002466B5"/>
    <w:rsid w:val="002637C3"/>
    <w:rsid w:val="00275D78"/>
    <w:rsid w:val="00280C2E"/>
    <w:rsid w:val="002831CC"/>
    <w:rsid w:val="002917A3"/>
    <w:rsid w:val="002B549E"/>
    <w:rsid w:val="002B7DDE"/>
    <w:rsid w:val="002C49EE"/>
    <w:rsid w:val="002D071A"/>
    <w:rsid w:val="002D5DE9"/>
    <w:rsid w:val="002E3013"/>
    <w:rsid w:val="00314526"/>
    <w:rsid w:val="00317363"/>
    <w:rsid w:val="00324202"/>
    <w:rsid w:val="00333149"/>
    <w:rsid w:val="003356D3"/>
    <w:rsid w:val="0034576A"/>
    <w:rsid w:val="00345E96"/>
    <w:rsid w:val="00361806"/>
    <w:rsid w:val="00365726"/>
    <w:rsid w:val="00375A12"/>
    <w:rsid w:val="00380DCE"/>
    <w:rsid w:val="003D18AD"/>
    <w:rsid w:val="003D2121"/>
    <w:rsid w:val="003E4E35"/>
    <w:rsid w:val="00415060"/>
    <w:rsid w:val="00426B66"/>
    <w:rsid w:val="004276C7"/>
    <w:rsid w:val="00433293"/>
    <w:rsid w:val="00450FF3"/>
    <w:rsid w:val="00452148"/>
    <w:rsid w:val="00461F17"/>
    <w:rsid w:val="0046407A"/>
    <w:rsid w:val="00472155"/>
    <w:rsid w:val="00475835"/>
    <w:rsid w:val="00477FDD"/>
    <w:rsid w:val="00481676"/>
    <w:rsid w:val="00485A9C"/>
    <w:rsid w:val="004A40B2"/>
    <w:rsid w:val="004C7049"/>
    <w:rsid w:val="004D3E4B"/>
    <w:rsid w:val="004E1A0B"/>
    <w:rsid w:val="004F1194"/>
    <w:rsid w:val="004F253B"/>
    <w:rsid w:val="004F53B4"/>
    <w:rsid w:val="005244E1"/>
    <w:rsid w:val="005517A8"/>
    <w:rsid w:val="00552720"/>
    <w:rsid w:val="0057041E"/>
    <w:rsid w:val="0057574C"/>
    <w:rsid w:val="00576AF0"/>
    <w:rsid w:val="00586052"/>
    <w:rsid w:val="0058655F"/>
    <w:rsid w:val="00586565"/>
    <w:rsid w:val="005A23C3"/>
    <w:rsid w:val="005C2571"/>
    <w:rsid w:val="005E3CF0"/>
    <w:rsid w:val="00615C10"/>
    <w:rsid w:val="00617A4F"/>
    <w:rsid w:val="0062193D"/>
    <w:rsid w:val="006269BD"/>
    <w:rsid w:val="00634267"/>
    <w:rsid w:val="006377B5"/>
    <w:rsid w:val="00642ABB"/>
    <w:rsid w:val="00654F3B"/>
    <w:rsid w:val="00655BE3"/>
    <w:rsid w:val="006611E7"/>
    <w:rsid w:val="006817CB"/>
    <w:rsid w:val="00682149"/>
    <w:rsid w:val="00685455"/>
    <w:rsid w:val="006A1116"/>
    <w:rsid w:val="006B426B"/>
    <w:rsid w:val="006F1C5B"/>
    <w:rsid w:val="006F4140"/>
    <w:rsid w:val="0071638C"/>
    <w:rsid w:val="00717CD4"/>
    <w:rsid w:val="00733EA2"/>
    <w:rsid w:val="00752F8B"/>
    <w:rsid w:val="00760CAE"/>
    <w:rsid w:val="00784F59"/>
    <w:rsid w:val="00793BF9"/>
    <w:rsid w:val="007B2815"/>
    <w:rsid w:val="007B7E2A"/>
    <w:rsid w:val="007D3D0A"/>
    <w:rsid w:val="007D3D11"/>
    <w:rsid w:val="007F28A6"/>
    <w:rsid w:val="007F4963"/>
    <w:rsid w:val="007F582A"/>
    <w:rsid w:val="00821CC9"/>
    <w:rsid w:val="00823929"/>
    <w:rsid w:val="00834813"/>
    <w:rsid w:val="00840F7A"/>
    <w:rsid w:val="00882DD9"/>
    <w:rsid w:val="0089229C"/>
    <w:rsid w:val="008A38C3"/>
    <w:rsid w:val="008A3D29"/>
    <w:rsid w:val="008B7953"/>
    <w:rsid w:val="008D12A6"/>
    <w:rsid w:val="008F257F"/>
    <w:rsid w:val="008F52E6"/>
    <w:rsid w:val="008F6674"/>
    <w:rsid w:val="0092061B"/>
    <w:rsid w:val="00932AB8"/>
    <w:rsid w:val="00937EBA"/>
    <w:rsid w:val="0094043A"/>
    <w:rsid w:val="009639B1"/>
    <w:rsid w:val="009B290C"/>
    <w:rsid w:val="009B4408"/>
    <w:rsid w:val="009C4062"/>
    <w:rsid w:val="009C55C1"/>
    <w:rsid w:val="009E5C66"/>
    <w:rsid w:val="00A16705"/>
    <w:rsid w:val="00A2246B"/>
    <w:rsid w:val="00A2404F"/>
    <w:rsid w:val="00A3546F"/>
    <w:rsid w:val="00A403E2"/>
    <w:rsid w:val="00A54BEF"/>
    <w:rsid w:val="00A56E5D"/>
    <w:rsid w:val="00A6534D"/>
    <w:rsid w:val="00A67FEF"/>
    <w:rsid w:val="00A807E6"/>
    <w:rsid w:val="00A826AD"/>
    <w:rsid w:val="00A8514E"/>
    <w:rsid w:val="00AB3B2E"/>
    <w:rsid w:val="00AC4B48"/>
    <w:rsid w:val="00AC58D0"/>
    <w:rsid w:val="00AC5BD0"/>
    <w:rsid w:val="00AC79C7"/>
    <w:rsid w:val="00AE2805"/>
    <w:rsid w:val="00AF34F7"/>
    <w:rsid w:val="00AF7EC9"/>
    <w:rsid w:val="00B15CBB"/>
    <w:rsid w:val="00B24BE8"/>
    <w:rsid w:val="00B60079"/>
    <w:rsid w:val="00B65694"/>
    <w:rsid w:val="00B82E9D"/>
    <w:rsid w:val="00B97597"/>
    <w:rsid w:val="00BE2158"/>
    <w:rsid w:val="00BE3ABA"/>
    <w:rsid w:val="00BF3787"/>
    <w:rsid w:val="00BF3D7B"/>
    <w:rsid w:val="00BF6FA1"/>
    <w:rsid w:val="00C025DF"/>
    <w:rsid w:val="00C303B3"/>
    <w:rsid w:val="00C56935"/>
    <w:rsid w:val="00C630F5"/>
    <w:rsid w:val="00C76EFF"/>
    <w:rsid w:val="00C92A92"/>
    <w:rsid w:val="00CA2773"/>
    <w:rsid w:val="00CB76F5"/>
    <w:rsid w:val="00CD05C7"/>
    <w:rsid w:val="00CD6981"/>
    <w:rsid w:val="00CD7A54"/>
    <w:rsid w:val="00CD7FD0"/>
    <w:rsid w:val="00CE511B"/>
    <w:rsid w:val="00CF14D0"/>
    <w:rsid w:val="00CF4CD0"/>
    <w:rsid w:val="00D51F94"/>
    <w:rsid w:val="00D55C6C"/>
    <w:rsid w:val="00D61967"/>
    <w:rsid w:val="00D913E7"/>
    <w:rsid w:val="00D953EB"/>
    <w:rsid w:val="00DA2117"/>
    <w:rsid w:val="00DA5713"/>
    <w:rsid w:val="00DB19D6"/>
    <w:rsid w:val="00DB2303"/>
    <w:rsid w:val="00DB6954"/>
    <w:rsid w:val="00DC2950"/>
    <w:rsid w:val="00DD1571"/>
    <w:rsid w:val="00DD4353"/>
    <w:rsid w:val="00E04DFD"/>
    <w:rsid w:val="00E2738A"/>
    <w:rsid w:val="00E43BBA"/>
    <w:rsid w:val="00E45257"/>
    <w:rsid w:val="00E54260"/>
    <w:rsid w:val="00E65F99"/>
    <w:rsid w:val="00E70B4F"/>
    <w:rsid w:val="00E70F7E"/>
    <w:rsid w:val="00E71946"/>
    <w:rsid w:val="00E74188"/>
    <w:rsid w:val="00EB19CC"/>
    <w:rsid w:val="00F03C1C"/>
    <w:rsid w:val="00F46642"/>
    <w:rsid w:val="00F57524"/>
    <w:rsid w:val="00F60186"/>
    <w:rsid w:val="00F76F30"/>
    <w:rsid w:val="00F84FCF"/>
    <w:rsid w:val="00FA44DD"/>
    <w:rsid w:val="00FA7CF0"/>
    <w:rsid w:val="00FB6F67"/>
    <w:rsid w:val="00FD1D0A"/>
    <w:rsid w:val="00FE71DE"/>
    <w:rsid w:val="00FF1B31"/>
    <w:rsid w:val="00FF2119"/>
    <w:rsid w:val="034658D4"/>
    <w:rsid w:val="04D281F5"/>
    <w:rsid w:val="051C9ADF"/>
    <w:rsid w:val="06615865"/>
    <w:rsid w:val="077C0009"/>
    <w:rsid w:val="099DDBEF"/>
    <w:rsid w:val="0A92E0DB"/>
    <w:rsid w:val="0AFE1121"/>
    <w:rsid w:val="0C1098C2"/>
    <w:rsid w:val="0CE3FFC5"/>
    <w:rsid w:val="0E6F76A4"/>
    <w:rsid w:val="0F579B98"/>
    <w:rsid w:val="0FE0E4B4"/>
    <w:rsid w:val="10B94560"/>
    <w:rsid w:val="118989AF"/>
    <w:rsid w:val="11E1325D"/>
    <w:rsid w:val="12A08707"/>
    <w:rsid w:val="14F3E9F7"/>
    <w:rsid w:val="159D3CDE"/>
    <w:rsid w:val="1EEE8961"/>
    <w:rsid w:val="1FAC1798"/>
    <w:rsid w:val="21663A5A"/>
    <w:rsid w:val="221790A4"/>
    <w:rsid w:val="25E19A0D"/>
    <w:rsid w:val="27B45B36"/>
    <w:rsid w:val="2833FC20"/>
    <w:rsid w:val="285157CE"/>
    <w:rsid w:val="2BE7BA53"/>
    <w:rsid w:val="30652B66"/>
    <w:rsid w:val="30F1A5D0"/>
    <w:rsid w:val="34222FEC"/>
    <w:rsid w:val="35380821"/>
    <w:rsid w:val="386F4F54"/>
    <w:rsid w:val="38E7D3CD"/>
    <w:rsid w:val="3947D8EC"/>
    <w:rsid w:val="3B45D99A"/>
    <w:rsid w:val="3C809559"/>
    <w:rsid w:val="3F5FCF0A"/>
    <w:rsid w:val="407F85D6"/>
    <w:rsid w:val="40D14C23"/>
    <w:rsid w:val="40ED0ECE"/>
    <w:rsid w:val="43C61882"/>
    <w:rsid w:val="451F62EF"/>
    <w:rsid w:val="4868D8FD"/>
    <w:rsid w:val="4B162410"/>
    <w:rsid w:val="4F8FA905"/>
    <w:rsid w:val="528B2DD4"/>
    <w:rsid w:val="54221048"/>
    <w:rsid w:val="54499295"/>
    <w:rsid w:val="54EA568B"/>
    <w:rsid w:val="59E221BA"/>
    <w:rsid w:val="5BFD647D"/>
    <w:rsid w:val="5CB6ADBD"/>
    <w:rsid w:val="5D2C8935"/>
    <w:rsid w:val="5DE67E0F"/>
    <w:rsid w:val="5F080903"/>
    <w:rsid w:val="5F4F1BF9"/>
    <w:rsid w:val="639E07D3"/>
    <w:rsid w:val="65E074EC"/>
    <w:rsid w:val="660991B3"/>
    <w:rsid w:val="6A7F395A"/>
    <w:rsid w:val="6D22CE7A"/>
    <w:rsid w:val="6F90777F"/>
    <w:rsid w:val="7101E505"/>
    <w:rsid w:val="71698F0B"/>
    <w:rsid w:val="73082220"/>
    <w:rsid w:val="740EB70D"/>
    <w:rsid w:val="74A35B09"/>
    <w:rsid w:val="7514B802"/>
    <w:rsid w:val="76E795F4"/>
    <w:rsid w:val="7C8373A2"/>
    <w:rsid w:val="7DAD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6EDD"/>
  <w15:docId w15:val="{73F6DABD-6001-4EF8-AB6B-93D9DEAC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3F"/>
    <w:pPr>
      <w:spacing w:before="120" w:after="120" w:line="360" w:lineRule="auto"/>
      <w:jc w:val="both"/>
    </w:pPr>
    <w:rPr>
      <w:rFonts w:ascii="Times New Roman" w:hAnsi="Times New Roman"/>
      <w:sz w:val="24"/>
      <w:szCs w:val="24"/>
      <w:lang w:val="en-GB"/>
    </w:rPr>
  </w:style>
  <w:style w:type="paragraph" w:styleId="Heading1">
    <w:name w:val="heading 1"/>
    <w:basedOn w:val="Normal"/>
    <w:next w:val="Normal"/>
    <w:link w:val="Heading1Char"/>
    <w:uiPriority w:val="9"/>
    <w:qFormat/>
    <w:rsid w:val="001B723F"/>
    <w:pPr>
      <w:keepNext/>
      <w:keepLines/>
      <w:spacing w:before="240" w:after="0"/>
      <w:outlineLvl w:val="0"/>
    </w:pPr>
    <w:rPr>
      <w:rFonts w:asciiTheme="majorBidi" w:eastAsiaTheme="majorEastAsia" w:hAnsiTheme="majorBidi" w:cstheme="majorBidi"/>
      <w:b/>
      <w:color w:val="177317"/>
      <w:sz w:val="28"/>
      <w:szCs w:val="32"/>
      <w:lang w:val="en-US"/>
    </w:rPr>
  </w:style>
  <w:style w:type="paragraph" w:styleId="Heading2">
    <w:name w:val="heading 2"/>
    <w:basedOn w:val="Normal"/>
    <w:next w:val="Normal"/>
    <w:link w:val="Heading2Char"/>
    <w:uiPriority w:val="9"/>
    <w:unhideWhenUsed/>
    <w:qFormat/>
    <w:rsid w:val="001B723F"/>
    <w:pPr>
      <w:keepNext/>
      <w:keepLines/>
      <w:spacing w:before="40" w:after="0"/>
      <w:outlineLvl w:val="1"/>
    </w:pPr>
    <w:rPr>
      <w:rFonts w:asciiTheme="majorBidi" w:eastAsiaTheme="majorEastAsia" w:hAnsiTheme="majorBidi" w:cstheme="majorBidi"/>
      <w:b/>
      <w:color w:val="17731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3F"/>
    <w:rPr>
      <w:rFonts w:asciiTheme="majorBidi" w:eastAsiaTheme="majorEastAsia" w:hAnsiTheme="majorBidi" w:cstheme="majorBidi"/>
      <w:b/>
      <w:color w:val="177317"/>
      <w:sz w:val="28"/>
      <w:szCs w:val="32"/>
    </w:rPr>
  </w:style>
  <w:style w:type="character" w:customStyle="1" w:styleId="Heading2Char">
    <w:name w:val="Heading 2 Char"/>
    <w:basedOn w:val="DefaultParagraphFont"/>
    <w:link w:val="Heading2"/>
    <w:uiPriority w:val="9"/>
    <w:rsid w:val="001B723F"/>
    <w:rPr>
      <w:rFonts w:asciiTheme="majorBidi" w:eastAsiaTheme="majorEastAsia" w:hAnsiTheme="majorBidi" w:cstheme="majorBidi"/>
      <w:b/>
      <w:color w:val="177317"/>
      <w:sz w:val="26"/>
      <w:szCs w:val="26"/>
      <w:lang w:val="en-GB"/>
    </w:rPr>
  </w:style>
  <w:style w:type="paragraph" w:styleId="NormalWeb">
    <w:name w:val="Normal (Web)"/>
    <w:basedOn w:val="Normal"/>
    <w:uiPriority w:val="99"/>
    <w:unhideWhenUsed/>
    <w:rsid w:val="001B723F"/>
    <w:pPr>
      <w:spacing w:before="100" w:beforeAutospacing="1" w:after="100" w:afterAutospacing="1" w:line="240" w:lineRule="auto"/>
    </w:pPr>
    <w:rPr>
      <w:rFonts w:eastAsia="Times New Roman" w:cs="Times New Roman"/>
      <w:lang w:eastAsia="en-GB"/>
    </w:rPr>
  </w:style>
  <w:style w:type="paragraph" w:styleId="ListParagraph">
    <w:name w:val="List Paragraph"/>
    <w:aliases w:val="List Paragraph (numbered (a)),IBL List Paragraph"/>
    <w:basedOn w:val="Normal"/>
    <w:link w:val="ListParagraphChar"/>
    <w:uiPriority w:val="34"/>
    <w:qFormat/>
    <w:rsid w:val="001B723F"/>
    <w:pPr>
      <w:ind w:left="720"/>
      <w:contextualSpacing/>
    </w:pPr>
  </w:style>
  <w:style w:type="character" w:customStyle="1" w:styleId="ListParagraphChar">
    <w:name w:val="List Paragraph Char"/>
    <w:aliases w:val="List Paragraph (numbered (a)) Char,IBL List Paragraph Char"/>
    <w:link w:val="ListParagraph"/>
    <w:uiPriority w:val="34"/>
    <w:locked/>
    <w:rsid w:val="001B723F"/>
    <w:rPr>
      <w:rFonts w:ascii="Times New Roman" w:hAnsi="Times New Roman"/>
      <w:sz w:val="24"/>
      <w:szCs w:val="24"/>
      <w:lang w:val="en-GB"/>
    </w:rPr>
  </w:style>
  <w:style w:type="table" w:customStyle="1" w:styleId="GridTable41">
    <w:name w:val="Grid Table 41"/>
    <w:basedOn w:val="TableNormal"/>
    <w:uiPriority w:val="49"/>
    <w:rsid w:val="001B723F"/>
    <w:pPr>
      <w:spacing w:before="120"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Accent3">
    <w:name w:val="Light List Accent 3"/>
    <w:basedOn w:val="TableNormal"/>
    <w:uiPriority w:val="61"/>
    <w:rsid w:val="001B72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B723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1B72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B723F"/>
    <w:rPr>
      <w:rFonts w:ascii="Times New Roman" w:hAnsi="Times New Roman"/>
      <w:sz w:val="24"/>
      <w:szCs w:val="24"/>
      <w:lang w:val="en-GB"/>
    </w:rPr>
  </w:style>
  <w:style w:type="paragraph" w:styleId="Footer">
    <w:name w:val="footer"/>
    <w:basedOn w:val="Normal"/>
    <w:link w:val="FooterChar"/>
    <w:uiPriority w:val="99"/>
    <w:unhideWhenUsed/>
    <w:rsid w:val="001B72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B723F"/>
    <w:rPr>
      <w:rFonts w:ascii="Times New Roman" w:hAnsi="Times New Roman"/>
      <w:sz w:val="24"/>
      <w:szCs w:val="24"/>
      <w:lang w:val="en-GB"/>
    </w:rPr>
  </w:style>
  <w:style w:type="character" w:styleId="PageNumber">
    <w:name w:val="page number"/>
    <w:basedOn w:val="DefaultParagraphFont"/>
    <w:uiPriority w:val="99"/>
    <w:semiHidden/>
    <w:unhideWhenUsed/>
    <w:rsid w:val="001B723F"/>
  </w:style>
  <w:style w:type="paragraph" w:styleId="BalloonText">
    <w:name w:val="Balloon Text"/>
    <w:basedOn w:val="Normal"/>
    <w:link w:val="BalloonTextChar"/>
    <w:uiPriority w:val="99"/>
    <w:semiHidden/>
    <w:unhideWhenUsed/>
    <w:rsid w:val="001B72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23F"/>
    <w:rPr>
      <w:rFonts w:ascii="Tahoma" w:hAnsi="Tahoma" w:cs="Tahoma"/>
      <w:sz w:val="16"/>
      <w:szCs w:val="16"/>
      <w:lang w:val="en-GB"/>
    </w:rPr>
  </w:style>
  <w:style w:type="paragraph" w:styleId="TOCHeading">
    <w:name w:val="TOC Heading"/>
    <w:basedOn w:val="Heading1"/>
    <w:next w:val="Normal"/>
    <w:uiPriority w:val="39"/>
    <w:semiHidden/>
    <w:unhideWhenUsed/>
    <w:qFormat/>
    <w:rsid w:val="001B723F"/>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A54BEF"/>
    <w:pPr>
      <w:tabs>
        <w:tab w:val="left" w:pos="440"/>
        <w:tab w:val="right" w:leader="dot" w:pos="9350"/>
      </w:tabs>
      <w:spacing w:after="100" w:line="240" w:lineRule="auto"/>
    </w:pPr>
  </w:style>
  <w:style w:type="paragraph" w:styleId="TOC2">
    <w:name w:val="toc 2"/>
    <w:basedOn w:val="Normal"/>
    <w:next w:val="Normal"/>
    <w:autoRedefine/>
    <w:uiPriority w:val="39"/>
    <w:unhideWhenUsed/>
    <w:rsid w:val="001B723F"/>
    <w:pPr>
      <w:spacing w:after="100"/>
      <w:ind w:left="240"/>
    </w:pPr>
  </w:style>
  <w:style w:type="character" w:styleId="Hyperlink">
    <w:name w:val="Hyperlink"/>
    <w:basedOn w:val="DefaultParagraphFont"/>
    <w:uiPriority w:val="99"/>
    <w:unhideWhenUsed/>
    <w:rsid w:val="001B723F"/>
    <w:rPr>
      <w:color w:val="0000FF" w:themeColor="hyperlink"/>
      <w:u w:val="single"/>
    </w:rPr>
  </w:style>
  <w:style w:type="paragraph" w:styleId="Revision">
    <w:name w:val="Revision"/>
    <w:hidden/>
    <w:uiPriority w:val="99"/>
    <w:semiHidden/>
    <w:rsid w:val="00E74188"/>
    <w:pPr>
      <w:spacing w:after="0" w:line="240" w:lineRule="auto"/>
    </w:pPr>
    <w:rPr>
      <w:rFonts w:ascii="Times New Roman" w:hAnsi="Times New Roman"/>
      <w:sz w:val="24"/>
      <w:szCs w:val="24"/>
      <w:lang w:val="en-GB"/>
    </w:rPr>
  </w:style>
  <w:style w:type="table" w:customStyle="1" w:styleId="GridTable1Light-Accent31">
    <w:name w:val="Grid Table 1 Light - Accent 31"/>
    <w:basedOn w:val="TableNormal"/>
    <w:uiPriority w:val="46"/>
    <w:rsid w:val="0068545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68545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1">
    <w:name w:val="Grid Table 1 Light1"/>
    <w:basedOn w:val="TableNormal"/>
    <w:uiPriority w:val="46"/>
    <w:rsid w:val="006854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8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260809722msolistparagraph">
    <w:name w:val="yiv0260809722msolistparagraph"/>
    <w:basedOn w:val="Normal"/>
    <w:rsid w:val="00452148"/>
    <w:pPr>
      <w:spacing w:before="100" w:beforeAutospacing="1" w:after="100" w:afterAutospacing="1" w:line="240" w:lineRule="auto"/>
      <w:jc w:val="left"/>
    </w:pPr>
    <w:rPr>
      <w:rFonts w:eastAsia="Times New Roman" w:cs="Times New Roman"/>
      <w:lang w:eastAsia="en-GB"/>
    </w:rPr>
  </w:style>
  <w:style w:type="table" w:styleId="GridTable4-Accent3">
    <w:name w:val="Grid Table 4 Accent 3"/>
    <w:basedOn w:val="TableNormal"/>
    <w:uiPriority w:val="49"/>
    <w:rsid w:val="0045214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link w:val="NoSpacingChar"/>
    <w:uiPriority w:val="1"/>
    <w:qFormat/>
    <w:rsid w:val="0003054A"/>
    <w:pPr>
      <w:spacing w:after="0" w:line="240" w:lineRule="auto"/>
      <w:jc w:val="both"/>
    </w:pPr>
    <w:rPr>
      <w:rFonts w:cs="Times New Roman"/>
      <w:kern w:val="24"/>
      <w:sz w:val="23"/>
      <w:szCs w:val="20"/>
      <w:lang w:val="en-GB" w:eastAsia="ja-JP"/>
    </w:rPr>
  </w:style>
  <w:style w:type="character" w:customStyle="1" w:styleId="NoSpacingChar">
    <w:name w:val="No Spacing Char"/>
    <w:basedOn w:val="DefaultParagraphFont"/>
    <w:link w:val="NoSpacing"/>
    <w:uiPriority w:val="1"/>
    <w:rsid w:val="0003054A"/>
    <w:rPr>
      <w:rFonts w:cs="Times New Roman"/>
      <w:kern w:val="24"/>
      <w:sz w:val="23"/>
      <w:szCs w:val="20"/>
      <w:lang w:val="en-GB" w:eastAsia="ja-JP"/>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en-GB"/>
    </w:rPr>
  </w:style>
  <w:style w:type="character" w:styleId="CommentReference">
    <w:name w:val="annotation reference"/>
    <w:basedOn w:val="DefaultParagraphFont"/>
    <w:uiPriority w:val="99"/>
    <w:semiHidden/>
    <w:unhideWhenUsed/>
    <w:rPr>
      <w:sz w:val="16"/>
      <w:szCs w:val="16"/>
    </w:rPr>
  </w:style>
  <w:style w:type="table" w:styleId="GridTable4-Accent5">
    <w:name w:val="Grid Table 4 Accent 5"/>
    <w:basedOn w:val="TableNormal"/>
    <w:uiPriority w:val="49"/>
    <w:rsid w:val="000F2C68"/>
    <w:pPr>
      <w:spacing w:after="0" w:line="240" w:lineRule="auto"/>
    </w:pPr>
    <w:rPr>
      <w:rFonts w:ascii="Arial" w:hAnsi="Arial"/>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826AD"/>
    <w:pPr>
      <w:spacing w:after="0" w:line="240" w:lineRule="auto"/>
    </w:pPr>
    <w:rPr>
      <w:kern w:val="2"/>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2952">
      <w:bodyDiv w:val="1"/>
      <w:marLeft w:val="0"/>
      <w:marRight w:val="0"/>
      <w:marTop w:val="0"/>
      <w:marBottom w:val="0"/>
      <w:divBdr>
        <w:top w:val="none" w:sz="0" w:space="0" w:color="auto"/>
        <w:left w:val="none" w:sz="0" w:space="0" w:color="auto"/>
        <w:bottom w:val="none" w:sz="0" w:space="0" w:color="auto"/>
        <w:right w:val="none" w:sz="0" w:space="0" w:color="auto"/>
      </w:divBdr>
    </w:div>
    <w:div w:id="183205192">
      <w:bodyDiv w:val="1"/>
      <w:marLeft w:val="0"/>
      <w:marRight w:val="0"/>
      <w:marTop w:val="0"/>
      <w:marBottom w:val="0"/>
      <w:divBdr>
        <w:top w:val="none" w:sz="0" w:space="0" w:color="auto"/>
        <w:left w:val="none" w:sz="0" w:space="0" w:color="auto"/>
        <w:bottom w:val="none" w:sz="0" w:space="0" w:color="auto"/>
        <w:right w:val="none" w:sz="0" w:space="0" w:color="auto"/>
      </w:divBdr>
    </w:div>
    <w:div w:id="199435164">
      <w:bodyDiv w:val="1"/>
      <w:marLeft w:val="0"/>
      <w:marRight w:val="0"/>
      <w:marTop w:val="0"/>
      <w:marBottom w:val="0"/>
      <w:divBdr>
        <w:top w:val="none" w:sz="0" w:space="0" w:color="auto"/>
        <w:left w:val="none" w:sz="0" w:space="0" w:color="auto"/>
        <w:bottom w:val="none" w:sz="0" w:space="0" w:color="auto"/>
        <w:right w:val="none" w:sz="0" w:space="0" w:color="auto"/>
      </w:divBdr>
    </w:div>
    <w:div w:id="222643701">
      <w:bodyDiv w:val="1"/>
      <w:marLeft w:val="0"/>
      <w:marRight w:val="0"/>
      <w:marTop w:val="0"/>
      <w:marBottom w:val="0"/>
      <w:divBdr>
        <w:top w:val="none" w:sz="0" w:space="0" w:color="auto"/>
        <w:left w:val="none" w:sz="0" w:space="0" w:color="auto"/>
        <w:bottom w:val="none" w:sz="0" w:space="0" w:color="auto"/>
        <w:right w:val="none" w:sz="0" w:space="0" w:color="auto"/>
      </w:divBdr>
    </w:div>
    <w:div w:id="401291182">
      <w:bodyDiv w:val="1"/>
      <w:marLeft w:val="0"/>
      <w:marRight w:val="0"/>
      <w:marTop w:val="0"/>
      <w:marBottom w:val="0"/>
      <w:divBdr>
        <w:top w:val="none" w:sz="0" w:space="0" w:color="auto"/>
        <w:left w:val="none" w:sz="0" w:space="0" w:color="auto"/>
        <w:bottom w:val="none" w:sz="0" w:space="0" w:color="auto"/>
        <w:right w:val="none" w:sz="0" w:space="0" w:color="auto"/>
      </w:divBdr>
    </w:div>
    <w:div w:id="458182992">
      <w:bodyDiv w:val="1"/>
      <w:marLeft w:val="0"/>
      <w:marRight w:val="0"/>
      <w:marTop w:val="0"/>
      <w:marBottom w:val="0"/>
      <w:divBdr>
        <w:top w:val="none" w:sz="0" w:space="0" w:color="auto"/>
        <w:left w:val="none" w:sz="0" w:space="0" w:color="auto"/>
        <w:bottom w:val="none" w:sz="0" w:space="0" w:color="auto"/>
        <w:right w:val="none" w:sz="0" w:space="0" w:color="auto"/>
      </w:divBdr>
    </w:div>
    <w:div w:id="558247456">
      <w:bodyDiv w:val="1"/>
      <w:marLeft w:val="0"/>
      <w:marRight w:val="0"/>
      <w:marTop w:val="0"/>
      <w:marBottom w:val="0"/>
      <w:divBdr>
        <w:top w:val="none" w:sz="0" w:space="0" w:color="auto"/>
        <w:left w:val="none" w:sz="0" w:space="0" w:color="auto"/>
        <w:bottom w:val="none" w:sz="0" w:space="0" w:color="auto"/>
        <w:right w:val="none" w:sz="0" w:space="0" w:color="auto"/>
      </w:divBdr>
    </w:div>
    <w:div w:id="658846499">
      <w:bodyDiv w:val="1"/>
      <w:marLeft w:val="0"/>
      <w:marRight w:val="0"/>
      <w:marTop w:val="0"/>
      <w:marBottom w:val="0"/>
      <w:divBdr>
        <w:top w:val="none" w:sz="0" w:space="0" w:color="auto"/>
        <w:left w:val="none" w:sz="0" w:space="0" w:color="auto"/>
        <w:bottom w:val="none" w:sz="0" w:space="0" w:color="auto"/>
        <w:right w:val="none" w:sz="0" w:space="0" w:color="auto"/>
      </w:divBdr>
    </w:div>
    <w:div w:id="813906737">
      <w:bodyDiv w:val="1"/>
      <w:marLeft w:val="0"/>
      <w:marRight w:val="0"/>
      <w:marTop w:val="0"/>
      <w:marBottom w:val="0"/>
      <w:divBdr>
        <w:top w:val="none" w:sz="0" w:space="0" w:color="auto"/>
        <w:left w:val="none" w:sz="0" w:space="0" w:color="auto"/>
        <w:bottom w:val="none" w:sz="0" w:space="0" w:color="auto"/>
        <w:right w:val="none" w:sz="0" w:space="0" w:color="auto"/>
      </w:divBdr>
    </w:div>
    <w:div w:id="1068191246">
      <w:bodyDiv w:val="1"/>
      <w:marLeft w:val="0"/>
      <w:marRight w:val="0"/>
      <w:marTop w:val="0"/>
      <w:marBottom w:val="0"/>
      <w:divBdr>
        <w:top w:val="none" w:sz="0" w:space="0" w:color="auto"/>
        <w:left w:val="none" w:sz="0" w:space="0" w:color="auto"/>
        <w:bottom w:val="none" w:sz="0" w:space="0" w:color="auto"/>
        <w:right w:val="none" w:sz="0" w:space="0" w:color="auto"/>
      </w:divBdr>
    </w:div>
    <w:div w:id="1220434727">
      <w:bodyDiv w:val="1"/>
      <w:marLeft w:val="0"/>
      <w:marRight w:val="0"/>
      <w:marTop w:val="0"/>
      <w:marBottom w:val="0"/>
      <w:divBdr>
        <w:top w:val="none" w:sz="0" w:space="0" w:color="auto"/>
        <w:left w:val="none" w:sz="0" w:space="0" w:color="auto"/>
        <w:bottom w:val="none" w:sz="0" w:space="0" w:color="auto"/>
        <w:right w:val="none" w:sz="0" w:space="0" w:color="auto"/>
      </w:divBdr>
    </w:div>
    <w:div w:id="1267422356">
      <w:bodyDiv w:val="1"/>
      <w:marLeft w:val="0"/>
      <w:marRight w:val="0"/>
      <w:marTop w:val="0"/>
      <w:marBottom w:val="0"/>
      <w:divBdr>
        <w:top w:val="none" w:sz="0" w:space="0" w:color="auto"/>
        <w:left w:val="none" w:sz="0" w:space="0" w:color="auto"/>
        <w:bottom w:val="none" w:sz="0" w:space="0" w:color="auto"/>
        <w:right w:val="none" w:sz="0" w:space="0" w:color="auto"/>
      </w:divBdr>
    </w:div>
    <w:div w:id="1279143187">
      <w:bodyDiv w:val="1"/>
      <w:marLeft w:val="0"/>
      <w:marRight w:val="0"/>
      <w:marTop w:val="0"/>
      <w:marBottom w:val="0"/>
      <w:divBdr>
        <w:top w:val="none" w:sz="0" w:space="0" w:color="auto"/>
        <w:left w:val="none" w:sz="0" w:space="0" w:color="auto"/>
        <w:bottom w:val="none" w:sz="0" w:space="0" w:color="auto"/>
        <w:right w:val="none" w:sz="0" w:space="0" w:color="auto"/>
      </w:divBdr>
    </w:div>
    <w:div w:id="1551071685">
      <w:bodyDiv w:val="1"/>
      <w:marLeft w:val="0"/>
      <w:marRight w:val="0"/>
      <w:marTop w:val="0"/>
      <w:marBottom w:val="0"/>
      <w:divBdr>
        <w:top w:val="none" w:sz="0" w:space="0" w:color="auto"/>
        <w:left w:val="none" w:sz="0" w:space="0" w:color="auto"/>
        <w:bottom w:val="none" w:sz="0" w:space="0" w:color="auto"/>
        <w:right w:val="none" w:sz="0" w:space="0" w:color="auto"/>
      </w:divBdr>
    </w:div>
    <w:div w:id="1873490447">
      <w:bodyDiv w:val="1"/>
      <w:marLeft w:val="0"/>
      <w:marRight w:val="0"/>
      <w:marTop w:val="0"/>
      <w:marBottom w:val="0"/>
      <w:divBdr>
        <w:top w:val="none" w:sz="0" w:space="0" w:color="auto"/>
        <w:left w:val="none" w:sz="0" w:space="0" w:color="auto"/>
        <w:bottom w:val="none" w:sz="0" w:space="0" w:color="auto"/>
        <w:right w:val="none" w:sz="0" w:space="0" w:color="auto"/>
      </w:divBdr>
    </w:div>
    <w:div w:id="1904945554">
      <w:bodyDiv w:val="1"/>
      <w:marLeft w:val="0"/>
      <w:marRight w:val="0"/>
      <w:marTop w:val="0"/>
      <w:marBottom w:val="0"/>
      <w:divBdr>
        <w:top w:val="none" w:sz="0" w:space="0" w:color="auto"/>
        <w:left w:val="none" w:sz="0" w:space="0" w:color="auto"/>
        <w:bottom w:val="none" w:sz="0" w:space="0" w:color="auto"/>
        <w:right w:val="none" w:sz="0" w:space="0" w:color="auto"/>
      </w:divBdr>
    </w:div>
    <w:div w:id="2037850069">
      <w:bodyDiv w:val="1"/>
      <w:marLeft w:val="0"/>
      <w:marRight w:val="0"/>
      <w:marTop w:val="0"/>
      <w:marBottom w:val="0"/>
      <w:divBdr>
        <w:top w:val="none" w:sz="0" w:space="0" w:color="auto"/>
        <w:left w:val="none" w:sz="0" w:space="0" w:color="auto"/>
        <w:bottom w:val="none" w:sz="0" w:space="0" w:color="auto"/>
        <w:right w:val="none" w:sz="0" w:space="0" w:color="auto"/>
      </w:divBdr>
    </w:div>
    <w:div w:id="20942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DE31-B81F-4607-AF0A-46DA646E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Rubina Bano</cp:lastModifiedBy>
  <cp:revision>82</cp:revision>
  <cp:lastPrinted>2023-01-30T07:58:00Z</cp:lastPrinted>
  <dcterms:created xsi:type="dcterms:W3CDTF">2021-12-01T14:45:00Z</dcterms:created>
  <dcterms:modified xsi:type="dcterms:W3CDTF">2025-08-29T07:21:00Z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745610fe-decb-4c76-8cb3-bd0c9bf324d3</vt:lpwstr>
  </property>
</Properties>
</file>