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61E1" w14:textId="77777777" w:rsidR="007D0563" w:rsidRPr="007D0563" w:rsidRDefault="007D0563" w:rsidP="007D0563">
      <w:pPr>
        <w:ind w:left="180"/>
        <w:jc w:val="center"/>
        <w:rPr>
          <w:rFonts w:ascii="Tahoma" w:hAnsi="Tahoma" w:cs="Tahoma"/>
          <w:sz w:val="20"/>
          <w:szCs w:val="20"/>
        </w:rPr>
      </w:pPr>
      <w:r w:rsidRPr="007D0563">
        <w:rPr>
          <w:rFonts w:ascii="Tahoma" w:hAnsi="Tahoma" w:cs="Tahoma"/>
          <w:noProof/>
          <w:sz w:val="20"/>
          <w:szCs w:val="20"/>
        </w:rPr>
        <w:drawing>
          <wp:anchor distT="0" distB="0" distL="114300" distR="114300" simplePos="0" relativeHeight="251659264" behindDoc="1" locked="0" layoutInCell="1" allowOverlap="1" wp14:anchorId="1049A2F9" wp14:editId="4517F59A">
            <wp:simplePos x="0" y="0"/>
            <wp:positionH relativeFrom="margin">
              <wp:posOffset>251460</wp:posOffset>
            </wp:positionH>
            <wp:positionV relativeFrom="paragraph">
              <wp:posOffset>0</wp:posOffset>
            </wp:positionV>
            <wp:extent cx="671830" cy="1097280"/>
            <wp:effectExtent l="0" t="0" r="0" b="7620"/>
            <wp:wrapNone/>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563">
        <w:rPr>
          <w:rFonts w:ascii="Tahoma" w:hAnsi="Tahoma" w:cs="Tahoma"/>
          <w:sz w:val="20"/>
          <w:szCs w:val="20"/>
        </w:rPr>
        <w:t>Aga Khan Rural Support Program (AKRSP)</w:t>
      </w:r>
    </w:p>
    <w:p w14:paraId="60B1F816" w14:textId="77777777" w:rsidR="007D0563" w:rsidRPr="007D0563" w:rsidRDefault="007D0563" w:rsidP="007D0563">
      <w:pPr>
        <w:spacing w:after="0"/>
        <w:jc w:val="center"/>
        <w:rPr>
          <w:rFonts w:ascii="Tahoma" w:hAnsi="Tahoma" w:cs="Tahoma"/>
          <w:sz w:val="20"/>
          <w:szCs w:val="20"/>
        </w:rPr>
      </w:pPr>
      <w:r w:rsidRPr="007D0563">
        <w:rPr>
          <w:rFonts w:ascii="Tahoma" w:hAnsi="Tahoma" w:cs="Tahoma"/>
          <w:sz w:val="20"/>
          <w:szCs w:val="20"/>
        </w:rPr>
        <w:t>REQUEST FOR QUOTATION (RFQ)</w:t>
      </w:r>
    </w:p>
    <w:p w14:paraId="26874DDE" w14:textId="77777777" w:rsidR="007D0563" w:rsidRPr="007D0563" w:rsidRDefault="007D0563" w:rsidP="007D0563">
      <w:pPr>
        <w:spacing w:after="0"/>
        <w:jc w:val="center"/>
        <w:rPr>
          <w:rFonts w:ascii="Tahoma" w:hAnsi="Tahoma" w:cs="Tahoma"/>
          <w:sz w:val="20"/>
          <w:szCs w:val="20"/>
        </w:rPr>
      </w:pPr>
    </w:p>
    <w:p w14:paraId="2FC30A60" w14:textId="77777777" w:rsidR="007D0563" w:rsidRPr="007D0563" w:rsidRDefault="007D0563" w:rsidP="007D0563">
      <w:pPr>
        <w:tabs>
          <w:tab w:val="left" w:pos="360"/>
        </w:tabs>
        <w:spacing w:after="0"/>
        <w:rPr>
          <w:rFonts w:ascii="Tahoma" w:hAnsi="Tahoma" w:cs="Tahoma"/>
          <w:sz w:val="20"/>
          <w:szCs w:val="20"/>
        </w:rPr>
      </w:pPr>
      <w:r w:rsidRPr="007D0563">
        <w:rPr>
          <w:rFonts w:ascii="Tahoma" w:hAnsi="Tahoma" w:cs="Tahoma"/>
          <w:sz w:val="20"/>
          <w:szCs w:val="20"/>
        </w:rPr>
        <w:tab/>
      </w:r>
    </w:p>
    <w:p w14:paraId="6871DEB6" w14:textId="4A4C11B4" w:rsidR="007D0563" w:rsidRPr="007D0563" w:rsidRDefault="007D0563" w:rsidP="007D0563">
      <w:pPr>
        <w:rPr>
          <w:rFonts w:ascii="Tahoma" w:hAnsi="Tahoma" w:cs="Tahoma"/>
          <w:sz w:val="20"/>
          <w:szCs w:val="20"/>
        </w:rPr>
      </w:pPr>
      <w:r w:rsidRPr="007D0563">
        <w:rPr>
          <w:rFonts w:ascii="Tahoma" w:hAnsi="Tahoma" w:cs="Tahoma"/>
          <w:sz w:val="20"/>
          <w:szCs w:val="20"/>
        </w:rPr>
        <w:t xml:space="preserve">                               RFQ No:   AKRSP/</w:t>
      </w:r>
      <w:r w:rsidR="00091AC6">
        <w:rPr>
          <w:rFonts w:ascii="Tahoma" w:hAnsi="Tahoma" w:cs="Tahoma"/>
          <w:sz w:val="20"/>
          <w:szCs w:val="20"/>
        </w:rPr>
        <w:t>0330</w:t>
      </w:r>
      <w:r w:rsidRPr="007D0563">
        <w:rPr>
          <w:rFonts w:ascii="Tahoma" w:hAnsi="Tahoma" w:cs="Tahoma"/>
          <w:sz w:val="20"/>
          <w:szCs w:val="20"/>
        </w:rPr>
        <w:t xml:space="preserve">/2025     </w:t>
      </w:r>
      <w:r w:rsidRPr="007D0563">
        <w:rPr>
          <w:rFonts w:ascii="Tahoma" w:hAnsi="Tahoma" w:cs="Tahoma"/>
          <w:sz w:val="20"/>
          <w:szCs w:val="20"/>
        </w:rPr>
        <w:tab/>
      </w:r>
      <w:r w:rsidRPr="007D0563">
        <w:rPr>
          <w:rFonts w:ascii="Tahoma" w:hAnsi="Tahoma" w:cs="Tahoma"/>
          <w:sz w:val="20"/>
          <w:szCs w:val="20"/>
        </w:rPr>
        <w:tab/>
        <w:t>Delivery Point:</w:t>
      </w:r>
      <w:r w:rsidRPr="007D0563">
        <w:rPr>
          <w:rFonts w:ascii="Tahoma" w:hAnsi="Tahoma" w:cs="Tahoma"/>
          <w:sz w:val="20"/>
          <w:szCs w:val="20"/>
        </w:rPr>
        <w:tab/>
      </w:r>
      <w:r w:rsidR="00971C8A">
        <w:rPr>
          <w:rFonts w:ascii="Tahoma" w:hAnsi="Tahoma" w:cs="Tahoma"/>
          <w:sz w:val="20"/>
          <w:szCs w:val="20"/>
        </w:rPr>
        <w:t xml:space="preserve">Kand </w:t>
      </w:r>
      <w:proofErr w:type="spellStart"/>
      <w:r w:rsidR="00971C8A">
        <w:rPr>
          <w:rFonts w:ascii="Tahoma" w:hAnsi="Tahoma" w:cs="Tahoma"/>
          <w:sz w:val="20"/>
          <w:szCs w:val="20"/>
        </w:rPr>
        <w:t>Payeen</w:t>
      </w:r>
      <w:proofErr w:type="spellEnd"/>
    </w:p>
    <w:p w14:paraId="7379E426" w14:textId="7CA7B8BD" w:rsidR="007D0563" w:rsidRPr="007D0563" w:rsidRDefault="007D0563" w:rsidP="007D0563">
      <w:pPr>
        <w:rPr>
          <w:rFonts w:ascii="Tahoma" w:hAnsi="Tahoma" w:cs="Tahoma"/>
          <w:sz w:val="20"/>
          <w:szCs w:val="20"/>
        </w:rPr>
      </w:pPr>
      <w:r w:rsidRPr="007D0563">
        <w:rPr>
          <w:rFonts w:ascii="Tahoma" w:hAnsi="Tahoma" w:cs="Tahoma"/>
          <w:sz w:val="20"/>
          <w:szCs w:val="20"/>
        </w:rPr>
        <w:t xml:space="preserve">                               </w:t>
      </w:r>
      <w:r w:rsidRPr="001E32C5">
        <w:rPr>
          <w:rFonts w:ascii="Tahoma" w:hAnsi="Tahoma" w:cs="Tahoma"/>
          <w:sz w:val="20"/>
          <w:szCs w:val="20"/>
        </w:rPr>
        <w:t>RFQ Date: 1</w:t>
      </w:r>
      <w:r w:rsidR="001E32C5" w:rsidRPr="001E32C5">
        <w:rPr>
          <w:rFonts w:ascii="Tahoma" w:hAnsi="Tahoma" w:cs="Tahoma"/>
          <w:sz w:val="20"/>
          <w:szCs w:val="20"/>
        </w:rPr>
        <w:t>3</w:t>
      </w:r>
      <w:r w:rsidRPr="001E32C5">
        <w:rPr>
          <w:rFonts w:ascii="Tahoma" w:hAnsi="Tahoma" w:cs="Tahoma"/>
          <w:sz w:val="20"/>
          <w:szCs w:val="20"/>
        </w:rPr>
        <w:t>/8/2025</w:t>
      </w:r>
      <w:r w:rsidRPr="001E32C5">
        <w:rPr>
          <w:rFonts w:ascii="Tahoma" w:hAnsi="Tahoma" w:cs="Tahoma"/>
          <w:sz w:val="20"/>
          <w:szCs w:val="20"/>
        </w:rPr>
        <w:tab/>
        <w:t xml:space="preserve">                    </w:t>
      </w:r>
      <w:r w:rsidRPr="001E32C5">
        <w:rPr>
          <w:rFonts w:ascii="Tahoma" w:hAnsi="Tahoma" w:cs="Tahoma"/>
          <w:sz w:val="20"/>
          <w:szCs w:val="20"/>
        </w:rPr>
        <w:tab/>
        <w:t xml:space="preserve">Submission Date: </w:t>
      </w:r>
      <w:r w:rsidR="00091AC6" w:rsidRPr="001E32C5">
        <w:rPr>
          <w:rFonts w:ascii="Tahoma" w:hAnsi="Tahoma" w:cs="Tahoma"/>
          <w:sz w:val="20"/>
          <w:szCs w:val="20"/>
        </w:rPr>
        <w:t>0</w:t>
      </w:r>
      <w:r w:rsidR="001E32C5" w:rsidRPr="001E32C5">
        <w:rPr>
          <w:rFonts w:ascii="Tahoma" w:hAnsi="Tahoma" w:cs="Tahoma"/>
          <w:sz w:val="20"/>
          <w:szCs w:val="20"/>
        </w:rPr>
        <w:t>4</w:t>
      </w:r>
      <w:r w:rsidRPr="001E32C5">
        <w:rPr>
          <w:rFonts w:ascii="Tahoma" w:hAnsi="Tahoma" w:cs="Tahoma"/>
          <w:sz w:val="20"/>
          <w:szCs w:val="20"/>
        </w:rPr>
        <w:t>/</w:t>
      </w:r>
      <w:r w:rsidR="00091AC6" w:rsidRPr="001E32C5">
        <w:rPr>
          <w:rFonts w:ascii="Tahoma" w:hAnsi="Tahoma" w:cs="Tahoma"/>
          <w:sz w:val="20"/>
          <w:szCs w:val="20"/>
        </w:rPr>
        <w:t>9</w:t>
      </w:r>
      <w:r w:rsidRPr="001E32C5">
        <w:rPr>
          <w:rFonts w:ascii="Tahoma" w:hAnsi="Tahoma" w:cs="Tahoma"/>
          <w:sz w:val="20"/>
          <w:szCs w:val="20"/>
        </w:rPr>
        <w:t>/2025</w:t>
      </w:r>
      <w:r w:rsidRPr="007D0563">
        <w:rPr>
          <w:rFonts w:ascii="Tahoma" w:hAnsi="Tahoma" w:cs="Tahoma"/>
          <w:sz w:val="20"/>
          <w:szCs w:val="20"/>
        </w:rPr>
        <w:t xml:space="preserve">     </w:t>
      </w:r>
      <w:r w:rsidRPr="007D0563">
        <w:rPr>
          <w:rFonts w:ascii="Tahoma" w:hAnsi="Tahoma" w:cs="Tahoma"/>
          <w:sz w:val="20"/>
          <w:szCs w:val="20"/>
        </w:rPr>
        <w:tab/>
      </w:r>
    </w:p>
    <w:p w14:paraId="2632858F" w14:textId="77777777" w:rsidR="007D0563" w:rsidRPr="007D0563" w:rsidRDefault="007D0563" w:rsidP="007D0563">
      <w:pPr>
        <w:spacing w:after="0"/>
        <w:rPr>
          <w:rFonts w:ascii="Tahoma" w:hAnsi="Tahoma" w:cs="Tahoma"/>
          <w:sz w:val="20"/>
          <w:szCs w:val="20"/>
        </w:rPr>
      </w:pPr>
    </w:p>
    <w:p w14:paraId="7B3A8D3F" w14:textId="30F486C4" w:rsidR="007D0563" w:rsidRPr="007D0563" w:rsidRDefault="007D0563" w:rsidP="007D0563">
      <w:pPr>
        <w:rPr>
          <w:rFonts w:ascii="Tahoma" w:eastAsia="Times New Roman" w:hAnsi="Tahoma" w:cs="Tahoma"/>
          <w:color w:val="000000"/>
          <w:sz w:val="20"/>
          <w:szCs w:val="20"/>
        </w:rPr>
      </w:pPr>
      <w:r w:rsidRPr="007D0563">
        <w:rPr>
          <w:rFonts w:ascii="Tahoma" w:hAnsi="Tahoma" w:cs="Tahoma"/>
          <w:b/>
          <w:sz w:val="20"/>
          <w:szCs w:val="20"/>
        </w:rPr>
        <w:t xml:space="preserve">Subject: Request for Quotation - </w:t>
      </w:r>
      <w:r w:rsidRPr="00A76BF1">
        <w:rPr>
          <w:rFonts w:ascii="Tahoma" w:hAnsi="Tahoma" w:cs="Tahoma"/>
          <w:sz w:val="20"/>
          <w:szCs w:val="20"/>
        </w:rPr>
        <w:t xml:space="preserve">supply, transportation, and delivery of Step-Up and Step-Down Transformers, including safe transportation to the designated project site of </w:t>
      </w:r>
      <w:r w:rsidR="00971C8A">
        <w:rPr>
          <w:rFonts w:ascii="Tahoma" w:hAnsi="Tahoma" w:cs="Tahoma"/>
          <w:sz w:val="20"/>
          <w:szCs w:val="20"/>
        </w:rPr>
        <w:t xml:space="preserve">Kand </w:t>
      </w:r>
      <w:proofErr w:type="spellStart"/>
      <w:r w:rsidR="00971C8A">
        <w:rPr>
          <w:rFonts w:ascii="Tahoma" w:hAnsi="Tahoma" w:cs="Tahoma"/>
          <w:sz w:val="20"/>
          <w:szCs w:val="20"/>
        </w:rPr>
        <w:t>Payeen</w:t>
      </w:r>
      <w:proofErr w:type="spellEnd"/>
      <w:r w:rsidRPr="00A76BF1">
        <w:rPr>
          <w:rFonts w:ascii="Tahoma" w:hAnsi="Tahoma" w:cs="Tahoma"/>
          <w:sz w:val="20"/>
          <w:szCs w:val="20"/>
        </w:rPr>
        <w:t xml:space="preserve"> Micro Hydel Project (MHP) in </w:t>
      </w:r>
      <w:r w:rsidRPr="007D0563">
        <w:rPr>
          <w:rFonts w:ascii="Tahoma" w:hAnsi="Tahoma" w:cs="Tahoma"/>
          <w:sz w:val="20"/>
          <w:szCs w:val="20"/>
        </w:rPr>
        <w:t xml:space="preserve">Upper </w:t>
      </w:r>
      <w:r w:rsidRPr="00A76BF1">
        <w:rPr>
          <w:rFonts w:ascii="Tahoma" w:hAnsi="Tahoma" w:cs="Tahoma"/>
          <w:sz w:val="20"/>
          <w:szCs w:val="20"/>
        </w:rPr>
        <w:t>Chitral</w:t>
      </w:r>
    </w:p>
    <w:p w14:paraId="47A319B4"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1. INTRODUCTION</w:t>
      </w:r>
    </w:p>
    <w:p w14:paraId="571DDA38" w14:textId="2A6834FA" w:rsidR="00A76BF1" w:rsidRPr="00A76BF1" w:rsidRDefault="00A76BF1" w:rsidP="00A76BF1">
      <w:pPr>
        <w:rPr>
          <w:rFonts w:ascii="Tahoma" w:hAnsi="Tahoma" w:cs="Tahoma"/>
          <w:sz w:val="20"/>
          <w:szCs w:val="20"/>
        </w:rPr>
      </w:pPr>
      <w:bookmarkStart w:id="0" w:name="_Hlk205909734"/>
      <w:r w:rsidRPr="00A76BF1">
        <w:rPr>
          <w:rFonts w:ascii="Tahoma" w:hAnsi="Tahoma" w:cs="Tahoma"/>
          <w:sz w:val="20"/>
          <w:szCs w:val="20"/>
        </w:rPr>
        <w:t xml:space="preserve">The Aga Khan Rural Support Programme (AKRSP) invites sealed quotations from reputable, registered, and experienced suppliers for the supply, transportation, and delivery of Step-Up and Step-Down Transformers, including safe transportation to the designated project site of </w:t>
      </w:r>
      <w:r w:rsidR="00971C8A">
        <w:rPr>
          <w:rFonts w:ascii="Tahoma" w:hAnsi="Tahoma" w:cs="Tahoma"/>
          <w:sz w:val="20"/>
          <w:szCs w:val="20"/>
        </w:rPr>
        <w:t xml:space="preserve">Kand </w:t>
      </w:r>
      <w:proofErr w:type="spellStart"/>
      <w:r w:rsidR="00971C8A">
        <w:rPr>
          <w:rFonts w:ascii="Tahoma" w:hAnsi="Tahoma" w:cs="Tahoma"/>
          <w:sz w:val="20"/>
          <w:szCs w:val="20"/>
        </w:rPr>
        <w:t>Payeen</w:t>
      </w:r>
      <w:proofErr w:type="spellEnd"/>
      <w:r w:rsidRPr="00A76BF1">
        <w:rPr>
          <w:rFonts w:ascii="Tahoma" w:hAnsi="Tahoma" w:cs="Tahoma"/>
          <w:sz w:val="20"/>
          <w:szCs w:val="20"/>
        </w:rPr>
        <w:t xml:space="preserve"> Micro Hydel Project (MHP) in </w:t>
      </w:r>
      <w:r w:rsidRPr="007D0563">
        <w:rPr>
          <w:rFonts w:ascii="Tahoma" w:hAnsi="Tahoma" w:cs="Tahoma"/>
          <w:sz w:val="20"/>
          <w:szCs w:val="20"/>
        </w:rPr>
        <w:t xml:space="preserve">Upper </w:t>
      </w:r>
      <w:r w:rsidRPr="00A76BF1">
        <w:rPr>
          <w:rFonts w:ascii="Tahoma" w:hAnsi="Tahoma" w:cs="Tahoma"/>
          <w:sz w:val="20"/>
          <w:szCs w:val="20"/>
        </w:rPr>
        <w:t>Chitral, Khyber Pakhtunkhwa, Pakistan.</w:t>
      </w:r>
    </w:p>
    <w:p w14:paraId="2F49694A" w14:textId="77777777" w:rsidR="00A76BF1" w:rsidRPr="00A76BF1" w:rsidRDefault="00A76BF1" w:rsidP="00A76BF1">
      <w:pPr>
        <w:rPr>
          <w:rFonts w:ascii="Tahoma" w:hAnsi="Tahoma" w:cs="Tahoma"/>
          <w:sz w:val="20"/>
          <w:szCs w:val="20"/>
        </w:rPr>
      </w:pPr>
      <w:r w:rsidRPr="00A76BF1">
        <w:rPr>
          <w:rFonts w:ascii="Tahoma" w:hAnsi="Tahoma" w:cs="Tahoma"/>
          <w:sz w:val="20"/>
          <w:szCs w:val="20"/>
        </w:rPr>
        <w:t xml:space="preserve">This procurement is part of </w:t>
      </w:r>
      <w:proofErr w:type="spellStart"/>
      <w:r w:rsidRPr="00A76BF1">
        <w:rPr>
          <w:rFonts w:ascii="Tahoma" w:hAnsi="Tahoma" w:cs="Tahoma"/>
          <w:sz w:val="20"/>
          <w:szCs w:val="20"/>
        </w:rPr>
        <w:t>AKRSP’s</w:t>
      </w:r>
      <w:proofErr w:type="spellEnd"/>
      <w:r w:rsidRPr="00A76BF1">
        <w:rPr>
          <w:rFonts w:ascii="Tahoma" w:hAnsi="Tahoma" w:cs="Tahoma"/>
          <w:sz w:val="20"/>
          <w:szCs w:val="20"/>
        </w:rPr>
        <w:t xml:space="preserve"> ongoing commitment to implementing quality infrastructure in rural communities. All suppliers must comply with the terms, conditions, and technical specifications outlined in this RFQ. Any deviation from these terms shall require prior written approval from </w:t>
      </w:r>
      <w:proofErr w:type="spellStart"/>
      <w:r w:rsidRPr="00A76BF1">
        <w:rPr>
          <w:rFonts w:ascii="Tahoma" w:hAnsi="Tahoma" w:cs="Tahoma"/>
          <w:sz w:val="20"/>
          <w:szCs w:val="20"/>
        </w:rPr>
        <w:t>AKRSP’s</w:t>
      </w:r>
      <w:proofErr w:type="spellEnd"/>
      <w:r w:rsidRPr="00A76BF1">
        <w:rPr>
          <w:rFonts w:ascii="Tahoma" w:hAnsi="Tahoma" w:cs="Tahoma"/>
          <w:sz w:val="20"/>
          <w:szCs w:val="20"/>
        </w:rPr>
        <w:t xml:space="preserve"> designated engineer.</w:t>
      </w:r>
    </w:p>
    <w:bookmarkEnd w:id="0"/>
    <w:p w14:paraId="2B1346D6"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2. SCOPE OF WORK</w:t>
      </w:r>
    </w:p>
    <w:p w14:paraId="1D9151DE"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scope of this procurement covers:</w:t>
      </w:r>
    </w:p>
    <w:p w14:paraId="6AFE681E" w14:textId="77777777" w:rsidR="00A76BF1" w:rsidRPr="00A76BF1" w:rsidRDefault="00A76BF1" w:rsidP="00A76BF1">
      <w:pPr>
        <w:numPr>
          <w:ilvl w:val="0"/>
          <w:numId w:val="1"/>
        </w:numPr>
        <w:rPr>
          <w:rFonts w:ascii="Tahoma" w:hAnsi="Tahoma" w:cs="Tahoma"/>
          <w:sz w:val="20"/>
          <w:szCs w:val="20"/>
        </w:rPr>
      </w:pPr>
      <w:r w:rsidRPr="00A76BF1">
        <w:rPr>
          <w:rFonts w:ascii="Tahoma" w:hAnsi="Tahoma" w:cs="Tahoma"/>
          <w:sz w:val="20"/>
          <w:szCs w:val="20"/>
        </w:rPr>
        <w:t>Supply of WAPDA-approved Step-Up and Step-Down Transformers of specified capacities, with electrolytic copper winding and ONAN cooling.</w:t>
      </w:r>
    </w:p>
    <w:p w14:paraId="3CED4920" w14:textId="77777777" w:rsidR="00A76BF1" w:rsidRPr="00A76BF1" w:rsidRDefault="00A76BF1" w:rsidP="00A76BF1">
      <w:pPr>
        <w:numPr>
          <w:ilvl w:val="0"/>
          <w:numId w:val="1"/>
        </w:numPr>
        <w:rPr>
          <w:rFonts w:ascii="Tahoma" w:hAnsi="Tahoma" w:cs="Tahoma"/>
          <w:sz w:val="20"/>
          <w:szCs w:val="20"/>
        </w:rPr>
      </w:pPr>
      <w:r w:rsidRPr="00A76BF1">
        <w:rPr>
          <w:rFonts w:ascii="Tahoma" w:hAnsi="Tahoma" w:cs="Tahoma"/>
          <w:sz w:val="20"/>
          <w:szCs w:val="20"/>
        </w:rPr>
        <w:t>Transportation of all equipment from the supplier’s premises to the project site, including road transportation that may require jeepable routes.</w:t>
      </w:r>
    </w:p>
    <w:p w14:paraId="761B1EC6" w14:textId="77777777" w:rsidR="00A76BF1" w:rsidRPr="00A76BF1" w:rsidRDefault="00A76BF1" w:rsidP="00A76BF1">
      <w:pPr>
        <w:numPr>
          <w:ilvl w:val="0"/>
          <w:numId w:val="1"/>
        </w:numPr>
        <w:rPr>
          <w:rFonts w:ascii="Tahoma" w:hAnsi="Tahoma" w:cs="Tahoma"/>
          <w:sz w:val="20"/>
          <w:szCs w:val="20"/>
        </w:rPr>
      </w:pPr>
      <w:r w:rsidRPr="00A76BF1">
        <w:rPr>
          <w:rFonts w:ascii="Tahoma" w:hAnsi="Tahoma" w:cs="Tahoma"/>
          <w:sz w:val="20"/>
          <w:szCs w:val="20"/>
        </w:rPr>
        <w:t>Compliance with all AKRSP quality and inspection requirements.</w:t>
      </w:r>
    </w:p>
    <w:p w14:paraId="6E633883"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3. INSTRUCTIONS TO SUPPLIERS</w:t>
      </w:r>
    </w:p>
    <w:p w14:paraId="6F7BE808"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3.1 Quotation Submission Format</w:t>
      </w:r>
    </w:p>
    <w:p w14:paraId="7F817137" w14:textId="77777777" w:rsidR="00A76BF1" w:rsidRPr="00A76BF1" w:rsidRDefault="00A76BF1" w:rsidP="00A76BF1">
      <w:pPr>
        <w:numPr>
          <w:ilvl w:val="0"/>
          <w:numId w:val="2"/>
        </w:numPr>
        <w:rPr>
          <w:rFonts w:ascii="Tahoma" w:hAnsi="Tahoma" w:cs="Tahoma"/>
          <w:sz w:val="20"/>
          <w:szCs w:val="20"/>
        </w:rPr>
      </w:pPr>
      <w:r w:rsidRPr="00A76BF1">
        <w:rPr>
          <w:rFonts w:ascii="Tahoma" w:hAnsi="Tahoma" w:cs="Tahoma"/>
          <w:sz w:val="20"/>
          <w:szCs w:val="20"/>
        </w:rPr>
        <w:t>Quotations must be submitted on the firm’s official letterhead.</w:t>
      </w:r>
    </w:p>
    <w:p w14:paraId="23E143FE" w14:textId="031B44BB" w:rsidR="00A76BF1" w:rsidRPr="00A76BF1" w:rsidRDefault="00A76BF1" w:rsidP="00A76BF1">
      <w:pPr>
        <w:numPr>
          <w:ilvl w:val="0"/>
          <w:numId w:val="2"/>
        </w:numPr>
        <w:rPr>
          <w:rFonts w:ascii="Tahoma" w:hAnsi="Tahoma" w:cs="Tahoma"/>
          <w:sz w:val="20"/>
          <w:szCs w:val="20"/>
        </w:rPr>
      </w:pPr>
      <w:r w:rsidRPr="00A76BF1">
        <w:rPr>
          <w:rFonts w:ascii="Tahoma" w:hAnsi="Tahoma" w:cs="Tahoma"/>
          <w:sz w:val="20"/>
          <w:szCs w:val="20"/>
        </w:rPr>
        <w:t xml:space="preserve">The quotation must follow the exact format provided in Section </w:t>
      </w:r>
      <w:r w:rsidR="00335BED">
        <w:rPr>
          <w:rFonts w:ascii="Tahoma" w:hAnsi="Tahoma" w:cs="Tahoma"/>
          <w:sz w:val="20"/>
          <w:szCs w:val="20"/>
        </w:rPr>
        <w:t>8</w:t>
      </w:r>
      <w:r w:rsidRPr="00A76BF1">
        <w:rPr>
          <w:rFonts w:ascii="Tahoma" w:hAnsi="Tahoma" w:cs="Tahoma"/>
          <w:sz w:val="20"/>
          <w:szCs w:val="20"/>
        </w:rPr>
        <w:t xml:space="preserve"> (Bill of Quantities).</w:t>
      </w:r>
    </w:p>
    <w:p w14:paraId="13FA283D" w14:textId="77777777" w:rsidR="00A76BF1" w:rsidRPr="00A76BF1" w:rsidRDefault="00A76BF1" w:rsidP="00A76BF1">
      <w:pPr>
        <w:numPr>
          <w:ilvl w:val="0"/>
          <w:numId w:val="2"/>
        </w:numPr>
        <w:rPr>
          <w:rFonts w:ascii="Tahoma" w:hAnsi="Tahoma" w:cs="Tahoma"/>
          <w:sz w:val="20"/>
          <w:szCs w:val="20"/>
        </w:rPr>
      </w:pPr>
      <w:r w:rsidRPr="00A76BF1">
        <w:rPr>
          <w:rFonts w:ascii="Tahoma" w:hAnsi="Tahoma" w:cs="Tahoma"/>
          <w:sz w:val="20"/>
          <w:szCs w:val="20"/>
        </w:rPr>
        <w:t>The RFQ document must be signed and stamped by the authorized signatory of the supplier and attached to the quotation.</w:t>
      </w:r>
    </w:p>
    <w:p w14:paraId="7EE67224"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3.2 Deadline for Submission</w:t>
      </w:r>
    </w:p>
    <w:p w14:paraId="69B5C1F1" w14:textId="028C3D2A" w:rsidR="00A76BF1" w:rsidRPr="00A76BF1" w:rsidRDefault="00A76BF1" w:rsidP="00A76BF1">
      <w:pPr>
        <w:numPr>
          <w:ilvl w:val="0"/>
          <w:numId w:val="3"/>
        </w:numPr>
        <w:rPr>
          <w:rFonts w:ascii="Tahoma" w:hAnsi="Tahoma" w:cs="Tahoma"/>
          <w:sz w:val="20"/>
          <w:szCs w:val="20"/>
        </w:rPr>
      </w:pPr>
      <w:r w:rsidRPr="00A76BF1">
        <w:rPr>
          <w:rFonts w:ascii="Tahoma" w:hAnsi="Tahoma" w:cs="Tahoma"/>
          <w:sz w:val="20"/>
          <w:szCs w:val="20"/>
        </w:rPr>
        <w:t xml:space="preserve">Quotations must be submitted no later than </w:t>
      </w:r>
      <w:r w:rsidR="00091AC6" w:rsidRPr="001E32C5">
        <w:rPr>
          <w:rFonts w:ascii="Tahoma" w:hAnsi="Tahoma" w:cs="Tahoma"/>
          <w:sz w:val="20"/>
          <w:szCs w:val="20"/>
        </w:rPr>
        <w:t>September 0</w:t>
      </w:r>
      <w:r w:rsidR="001E32C5" w:rsidRPr="001E32C5">
        <w:rPr>
          <w:rFonts w:ascii="Tahoma" w:hAnsi="Tahoma" w:cs="Tahoma"/>
          <w:sz w:val="20"/>
          <w:szCs w:val="20"/>
        </w:rPr>
        <w:t>4</w:t>
      </w:r>
      <w:r w:rsidR="00971C8A" w:rsidRPr="001E32C5">
        <w:rPr>
          <w:rFonts w:ascii="Tahoma" w:hAnsi="Tahoma" w:cs="Tahoma"/>
          <w:sz w:val="20"/>
          <w:szCs w:val="20"/>
        </w:rPr>
        <w:t xml:space="preserve">, </w:t>
      </w:r>
      <w:proofErr w:type="gramStart"/>
      <w:r w:rsidR="00971C8A" w:rsidRPr="001E32C5">
        <w:rPr>
          <w:rFonts w:ascii="Tahoma" w:hAnsi="Tahoma" w:cs="Tahoma"/>
          <w:sz w:val="20"/>
          <w:szCs w:val="20"/>
        </w:rPr>
        <w:t>2025</w:t>
      </w:r>
      <w:proofErr w:type="gramEnd"/>
      <w:r w:rsidRPr="00A76BF1">
        <w:rPr>
          <w:rFonts w:ascii="Tahoma" w:hAnsi="Tahoma" w:cs="Tahoma"/>
          <w:sz w:val="20"/>
          <w:szCs w:val="20"/>
        </w:rPr>
        <w:t xml:space="preserve"> to the AKRSP Regional Office, Chitral.</w:t>
      </w:r>
    </w:p>
    <w:p w14:paraId="7CDE25EB" w14:textId="77777777" w:rsidR="00A76BF1" w:rsidRPr="00A76BF1" w:rsidRDefault="00A76BF1" w:rsidP="00A76BF1">
      <w:pPr>
        <w:numPr>
          <w:ilvl w:val="0"/>
          <w:numId w:val="3"/>
        </w:numPr>
        <w:rPr>
          <w:rFonts w:ascii="Tahoma" w:hAnsi="Tahoma" w:cs="Tahoma"/>
          <w:sz w:val="20"/>
          <w:szCs w:val="20"/>
        </w:rPr>
      </w:pPr>
      <w:r w:rsidRPr="00A76BF1">
        <w:rPr>
          <w:rFonts w:ascii="Tahoma" w:hAnsi="Tahoma" w:cs="Tahoma"/>
          <w:sz w:val="20"/>
          <w:szCs w:val="20"/>
        </w:rPr>
        <w:t>Late submissions will not be considered.</w:t>
      </w:r>
    </w:p>
    <w:p w14:paraId="524BD46A" w14:textId="77777777" w:rsidR="003F7236" w:rsidRDefault="003F7236" w:rsidP="00A76BF1">
      <w:pPr>
        <w:rPr>
          <w:rFonts w:ascii="Tahoma" w:hAnsi="Tahoma" w:cs="Tahoma"/>
          <w:b/>
          <w:bCs/>
          <w:sz w:val="20"/>
          <w:szCs w:val="20"/>
        </w:rPr>
      </w:pPr>
    </w:p>
    <w:p w14:paraId="01375D33" w14:textId="77777777" w:rsidR="003F7236" w:rsidRDefault="003F7236" w:rsidP="00A76BF1">
      <w:pPr>
        <w:rPr>
          <w:rFonts w:ascii="Tahoma" w:hAnsi="Tahoma" w:cs="Tahoma"/>
          <w:b/>
          <w:bCs/>
          <w:sz w:val="20"/>
          <w:szCs w:val="20"/>
        </w:rPr>
      </w:pPr>
    </w:p>
    <w:p w14:paraId="301D3875" w14:textId="77777777" w:rsidR="003F7236" w:rsidRDefault="003F7236" w:rsidP="00A76BF1">
      <w:pPr>
        <w:rPr>
          <w:rFonts w:ascii="Tahoma" w:hAnsi="Tahoma" w:cs="Tahoma"/>
          <w:b/>
          <w:bCs/>
          <w:sz w:val="20"/>
          <w:szCs w:val="20"/>
        </w:rPr>
      </w:pPr>
    </w:p>
    <w:p w14:paraId="7161B3BC" w14:textId="43FF3190" w:rsidR="00A76BF1" w:rsidRPr="00A76BF1" w:rsidRDefault="00A76BF1" w:rsidP="00A76BF1">
      <w:pPr>
        <w:rPr>
          <w:rFonts w:ascii="Tahoma" w:hAnsi="Tahoma" w:cs="Tahoma"/>
          <w:b/>
          <w:bCs/>
          <w:sz w:val="20"/>
          <w:szCs w:val="20"/>
        </w:rPr>
      </w:pPr>
      <w:r w:rsidRPr="00A76BF1">
        <w:rPr>
          <w:rFonts w:ascii="Tahoma" w:hAnsi="Tahoma" w:cs="Tahoma"/>
          <w:b/>
          <w:bCs/>
          <w:sz w:val="20"/>
          <w:szCs w:val="20"/>
        </w:rPr>
        <w:lastRenderedPageBreak/>
        <w:t>3.3 Clarifications</w:t>
      </w:r>
    </w:p>
    <w:p w14:paraId="4C392DCE" w14:textId="005DE8D2" w:rsidR="00A76BF1" w:rsidRPr="00A76BF1" w:rsidRDefault="00A76BF1" w:rsidP="00A76BF1">
      <w:pPr>
        <w:numPr>
          <w:ilvl w:val="0"/>
          <w:numId w:val="4"/>
        </w:numPr>
        <w:rPr>
          <w:rFonts w:ascii="Tahoma" w:hAnsi="Tahoma" w:cs="Tahoma"/>
          <w:sz w:val="20"/>
          <w:szCs w:val="20"/>
        </w:rPr>
      </w:pPr>
      <w:r w:rsidRPr="00A76BF1">
        <w:rPr>
          <w:rFonts w:ascii="Tahoma" w:hAnsi="Tahoma" w:cs="Tahoma"/>
          <w:sz w:val="20"/>
          <w:szCs w:val="20"/>
        </w:rPr>
        <w:t>Any queries regarding this RFQ should be submitted in writing to:</w:t>
      </w:r>
      <w:r w:rsidRPr="00A76BF1">
        <w:rPr>
          <w:rFonts w:ascii="Tahoma" w:hAnsi="Tahoma" w:cs="Tahoma"/>
          <w:sz w:val="20"/>
          <w:szCs w:val="20"/>
        </w:rPr>
        <w:br/>
      </w:r>
      <w:r w:rsidR="00971C8A">
        <w:rPr>
          <w:rFonts w:ascii="Tahoma" w:hAnsi="Tahoma" w:cs="Tahoma"/>
          <w:b/>
          <w:bCs/>
          <w:sz w:val="20"/>
          <w:szCs w:val="20"/>
        </w:rPr>
        <w:t>Zakir.hussain@akdn.org</w:t>
      </w:r>
    </w:p>
    <w:p w14:paraId="489F1113" w14:textId="77777777" w:rsidR="00A76BF1" w:rsidRPr="00A76BF1" w:rsidRDefault="00A76BF1" w:rsidP="00A76BF1">
      <w:pPr>
        <w:numPr>
          <w:ilvl w:val="0"/>
          <w:numId w:val="4"/>
        </w:numPr>
        <w:rPr>
          <w:rFonts w:ascii="Tahoma" w:hAnsi="Tahoma" w:cs="Tahoma"/>
          <w:sz w:val="20"/>
          <w:szCs w:val="20"/>
        </w:rPr>
      </w:pPr>
      <w:r w:rsidRPr="00A76BF1">
        <w:rPr>
          <w:rFonts w:ascii="Tahoma" w:hAnsi="Tahoma" w:cs="Tahoma"/>
          <w:sz w:val="20"/>
          <w:szCs w:val="20"/>
        </w:rPr>
        <w:t>AKRSP will respond to all queries in writing, and responses will be shared with all bidders to maintain fairness.</w:t>
      </w:r>
    </w:p>
    <w:p w14:paraId="195EEC8F" w14:textId="072CB099" w:rsidR="00A76BF1" w:rsidRPr="00A76BF1" w:rsidRDefault="00A76BF1" w:rsidP="00A76BF1">
      <w:pPr>
        <w:rPr>
          <w:rFonts w:ascii="Tahoma" w:hAnsi="Tahoma" w:cs="Tahoma"/>
          <w:sz w:val="20"/>
          <w:szCs w:val="20"/>
        </w:rPr>
      </w:pPr>
    </w:p>
    <w:p w14:paraId="69A5D794"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 TECHNICAL TERMS &amp; CONDITIONS</w:t>
      </w:r>
    </w:p>
    <w:p w14:paraId="1A4C3A5C" w14:textId="77777777" w:rsidR="00A76BF1" w:rsidRPr="00A76BF1" w:rsidRDefault="00A76BF1" w:rsidP="00A76BF1">
      <w:pPr>
        <w:rPr>
          <w:rFonts w:ascii="Tahoma" w:hAnsi="Tahoma" w:cs="Tahoma"/>
          <w:sz w:val="20"/>
          <w:szCs w:val="20"/>
        </w:rPr>
      </w:pPr>
      <w:r w:rsidRPr="00A76BF1">
        <w:rPr>
          <w:rFonts w:ascii="Tahoma" w:hAnsi="Tahoma" w:cs="Tahoma"/>
          <w:sz w:val="20"/>
          <w:szCs w:val="20"/>
        </w:rPr>
        <w:t xml:space="preserve">The following terms and conditions shall be binding on the supplier. Deviation from these terms shall require written approval from </w:t>
      </w:r>
      <w:proofErr w:type="spellStart"/>
      <w:r w:rsidRPr="00A76BF1">
        <w:rPr>
          <w:rFonts w:ascii="Tahoma" w:hAnsi="Tahoma" w:cs="Tahoma"/>
          <w:sz w:val="20"/>
          <w:szCs w:val="20"/>
        </w:rPr>
        <w:t>AKRSP’s</w:t>
      </w:r>
      <w:proofErr w:type="spellEnd"/>
      <w:r w:rsidRPr="00A76BF1">
        <w:rPr>
          <w:rFonts w:ascii="Tahoma" w:hAnsi="Tahoma" w:cs="Tahoma"/>
          <w:sz w:val="20"/>
          <w:szCs w:val="20"/>
        </w:rPr>
        <w:t xml:space="preserve"> engineer.</w:t>
      </w:r>
    </w:p>
    <w:p w14:paraId="79679CFB"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4.1 Transportation Responsibility</w:t>
      </w:r>
    </w:p>
    <w:p w14:paraId="16FE46EB"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supplier shall be fully responsible for safe and secure transportation of all materials to the project site, including any necessary offloading. Transportation routes may include jeepable tracks; therefore, suppliers must ensure vehicles are suitable for such terrain.</w:t>
      </w:r>
    </w:p>
    <w:p w14:paraId="33F3510E"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4.2 Travel and Accommodation</w:t>
      </w:r>
    </w:p>
    <w:p w14:paraId="18795BF5"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supplier shall arrange their own travel, accommodation, and meals during supply and delivery operations.</w:t>
      </w:r>
    </w:p>
    <w:p w14:paraId="02C97FA1"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4.3 Design Compliance</w:t>
      </w:r>
    </w:p>
    <w:p w14:paraId="0731EAC1" w14:textId="77777777" w:rsidR="00A76BF1" w:rsidRPr="00A76BF1" w:rsidRDefault="00A76BF1" w:rsidP="00A76BF1">
      <w:pPr>
        <w:rPr>
          <w:rFonts w:ascii="Tahoma" w:hAnsi="Tahoma" w:cs="Tahoma"/>
          <w:sz w:val="20"/>
          <w:szCs w:val="20"/>
        </w:rPr>
      </w:pPr>
      <w:r w:rsidRPr="00A76BF1">
        <w:rPr>
          <w:rFonts w:ascii="Tahoma" w:hAnsi="Tahoma" w:cs="Tahoma"/>
          <w:sz w:val="20"/>
          <w:szCs w:val="20"/>
        </w:rPr>
        <w:t>All supplied items must be manufactured in accordance with approved and reliable design standards. The supplier shall provide all relevant technical documentation, certifications, and proof of WAPDA approval for the offered brand.</w:t>
      </w:r>
    </w:p>
    <w:p w14:paraId="2107A87D"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4.4 Inspection and Rejection</w:t>
      </w:r>
    </w:p>
    <w:p w14:paraId="3DD77AA0" w14:textId="6C246D0D" w:rsidR="00A76BF1" w:rsidRPr="00A76BF1" w:rsidRDefault="00A76BF1" w:rsidP="00A76BF1">
      <w:pPr>
        <w:numPr>
          <w:ilvl w:val="0"/>
          <w:numId w:val="5"/>
        </w:numPr>
        <w:rPr>
          <w:rFonts w:ascii="Tahoma" w:hAnsi="Tahoma" w:cs="Tahoma"/>
          <w:sz w:val="20"/>
          <w:szCs w:val="20"/>
        </w:rPr>
      </w:pPr>
      <w:r w:rsidRPr="00A76BF1">
        <w:rPr>
          <w:rFonts w:ascii="Tahoma" w:hAnsi="Tahoma" w:cs="Tahoma"/>
          <w:sz w:val="20"/>
          <w:szCs w:val="20"/>
        </w:rPr>
        <w:t xml:space="preserve">AKRSP will conduct a pre-dispatch inspection at the supplier’s premises prior to </w:t>
      </w:r>
      <w:r w:rsidR="005A2EFD">
        <w:rPr>
          <w:rFonts w:ascii="Tahoma" w:hAnsi="Tahoma" w:cs="Tahoma"/>
          <w:sz w:val="20"/>
          <w:szCs w:val="20"/>
        </w:rPr>
        <w:t>transportation</w:t>
      </w:r>
      <w:r w:rsidRPr="00A76BF1">
        <w:rPr>
          <w:rFonts w:ascii="Tahoma" w:hAnsi="Tahoma" w:cs="Tahoma"/>
          <w:sz w:val="20"/>
          <w:szCs w:val="20"/>
        </w:rPr>
        <w:t>.</w:t>
      </w:r>
    </w:p>
    <w:p w14:paraId="0E8811B3" w14:textId="77777777" w:rsidR="00A76BF1" w:rsidRPr="00A76BF1" w:rsidRDefault="00A76BF1" w:rsidP="00A76BF1">
      <w:pPr>
        <w:numPr>
          <w:ilvl w:val="0"/>
          <w:numId w:val="5"/>
        </w:numPr>
        <w:rPr>
          <w:rFonts w:ascii="Tahoma" w:hAnsi="Tahoma" w:cs="Tahoma"/>
          <w:sz w:val="20"/>
          <w:szCs w:val="20"/>
        </w:rPr>
      </w:pPr>
      <w:r w:rsidRPr="00A76BF1">
        <w:rPr>
          <w:rFonts w:ascii="Tahoma" w:hAnsi="Tahoma" w:cs="Tahoma"/>
          <w:sz w:val="20"/>
          <w:szCs w:val="20"/>
        </w:rPr>
        <w:t>If any deviation from the specifications provided in this RFQ is found, AKRSP reserves the right to reject the equipment.</w:t>
      </w:r>
    </w:p>
    <w:p w14:paraId="151BB96D" w14:textId="77777777" w:rsidR="00A76BF1" w:rsidRPr="00A76BF1" w:rsidRDefault="00A76BF1" w:rsidP="00A76BF1">
      <w:pPr>
        <w:numPr>
          <w:ilvl w:val="0"/>
          <w:numId w:val="5"/>
        </w:numPr>
        <w:rPr>
          <w:rFonts w:ascii="Tahoma" w:hAnsi="Tahoma" w:cs="Tahoma"/>
          <w:sz w:val="20"/>
          <w:szCs w:val="20"/>
        </w:rPr>
      </w:pPr>
      <w:r w:rsidRPr="00A76BF1">
        <w:rPr>
          <w:rFonts w:ascii="Tahoma" w:hAnsi="Tahoma" w:cs="Tahoma"/>
          <w:sz w:val="20"/>
          <w:szCs w:val="20"/>
        </w:rPr>
        <w:t>Any costs incurred in modifying or replacing non-compliant equipment shall be borne entirely by the supplier.</w:t>
      </w:r>
    </w:p>
    <w:p w14:paraId="56146785"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5. EVALUATION CRITERIA</w:t>
      </w:r>
    </w:p>
    <w:p w14:paraId="67D44523" w14:textId="77777777" w:rsidR="00A76BF1" w:rsidRPr="00A76BF1" w:rsidRDefault="00A76BF1" w:rsidP="00A76BF1">
      <w:pPr>
        <w:rPr>
          <w:rFonts w:ascii="Tahoma" w:hAnsi="Tahoma" w:cs="Tahoma"/>
          <w:sz w:val="20"/>
          <w:szCs w:val="20"/>
        </w:rPr>
      </w:pPr>
      <w:r w:rsidRPr="00A76BF1">
        <w:rPr>
          <w:rFonts w:ascii="Tahoma" w:hAnsi="Tahoma" w:cs="Tahoma"/>
          <w:sz w:val="20"/>
          <w:szCs w:val="20"/>
        </w:rPr>
        <w:t xml:space="preserve">The evaluation of bids will be carried out in </w:t>
      </w:r>
      <w:r w:rsidRPr="00A76BF1">
        <w:rPr>
          <w:rFonts w:ascii="Tahoma" w:hAnsi="Tahoma" w:cs="Tahoma"/>
          <w:b/>
          <w:bCs/>
          <w:sz w:val="20"/>
          <w:szCs w:val="20"/>
        </w:rPr>
        <w:t>two stages</w:t>
      </w:r>
      <w:r w:rsidRPr="00A76BF1">
        <w:rPr>
          <w:rFonts w:ascii="Tahoma" w:hAnsi="Tahoma" w:cs="Tahoma"/>
          <w:sz w:val="20"/>
          <w:szCs w:val="20"/>
        </w:rPr>
        <w:t>:</w:t>
      </w:r>
    </w:p>
    <w:p w14:paraId="556D382A"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Stage 1 – Technical Evaluation (Pass/Fail Basis)</w:t>
      </w:r>
    </w:p>
    <w:p w14:paraId="5A10850A" w14:textId="77777777" w:rsidR="00A76BF1" w:rsidRPr="00A76BF1" w:rsidRDefault="00A76BF1" w:rsidP="00A76BF1">
      <w:pPr>
        <w:rPr>
          <w:rFonts w:ascii="Tahoma" w:hAnsi="Tahoma" w:cs="Tahoma"/>
          <w:sz w:val="20"/>
          <w:szCs w:val="20"/>
        </w:rPr>
      </w:pPr>
      <w:r w:rsidRPr="00A76BF1">
        <w:rPr>
          <w:rFonts w:ascii="Tahoma" w:hAnsi="Tahoma" w:cs="Tahoma"/>
          <w:b/>
          <w:bCs/>
          <w:sz w:val="20"/>
          <w:szCs w:val="20"/>
        </w:rPr>
        <w:t>Work Experience:</w:t>
      </w:r>
    </w:p>
    <w:p w14:paraId="46CCAC0C" w14:textId="77777777" w:rsidR="00A76BF1" w:rsidRPr="00A76BF1" w:rsidRDefault="00A76BF1" w:rsidP="00A76BF1">
      <w:pPr>
        <w:numPr>
          <w:ilvl w:val="0"/>
          <w:numId w:val="6"/>
        </w:numPr>
        <w:rPr>
          <w:rFonts w:ascii="Tahoma" w:hAnsi="Tahoma" w:cs="Tahoma"/>
          <w:sz w:val="20"/>
          <w:szCs w:val="20"/>
        </w:rPr>
      </w:pPr>
      <w:r w:rsidRPr="00A76BF1">
        <w:rPr>
          <w:rFonts w:ascii="Tahoma" w:hAnsi="Tahoma" w:cs="Tahoma"/>
          <w:sz w:val="20"/>
          <w:szCs w:val="20"/>
        </w:rPr>
        <w:t>The bidder must present at least one (01) relevant reference for a similar-size project within the last five (05) years.</w:t>
      </w:r>
    </w:p>
    <w:p w14:paraId="34F112EA" w14:textId="77777777" w:rsidR="00A76BF1" w:rsidRPr="00A76BF1" w:rsidRDefault="00A76BF1" w:rsidP="00A76BF1">
      <w:pPr>
        <w:numPr>
          <w:ilvl w:val="0"/>
          <w:numId w:val="6"/>
        </w:numPr>
        <w:rPr>
          <w:rFonts w:ascii="Tahoma" w:hAnsi="Tahoma" w:cs="Tahoma"/>
          <w:sz w:val="20"/>
          <w:szCs w:val="20"/>
        </w:rPr>
      </w:pPr>
      <w:r w:rsidRPr="00A76BF1">
        <w:rPr>
          <w:rFonts w:ascii="Tahoma" w:hAnsi="Tahoma" w:cs="Tahoma"/>
          <w:sz w:val="20"/>
          <w:szCs w:val="20"/>
        </w:rPr>
        <w:t>Minimum contract value for such project: PKR 5 million.</w:t>
      </w:r>
    </w:p>
    <w:p w14:paraId="1F6F6A95" w14:textId="77777777" w:rsidR="00A76BF1" w:rsidRPr="00A76BF1" w:rsidRDefault="00A76BF1" w:rsidP="00A76BF1">
      <w:pPr>
        <w:numPr>
          <w:ilvl w:val="0"/>
          <w:numId w:val="6"/>
        </w:numPr>
        <w:rPr>
          <w:rFonts w:ascii="Tahoma" w:hAnsi="Tahoma" w:cs="Tahoma"/>
          <w:sz w:val="20"/>
          <w:szCs w:val="20"/>
        </w:rPr>
      </w:pPr>
      <w:r w:rsidRPr="00A76BF1">
        <w:rPr>
          <w:rFonts w:ascii="Tahoma" w:hAnsi="Tahoma" w:cs="Tahoma"/>
          <w:sz w:val="20"/>
          <w:szCs w:val="20"/>
        </w:rPr>
        <w:t>The bidder must submit a project completion certificate or signed contract agreement specifying the contract value.</w:t>
      </w:r>
    </w:p>
    <w:p w14:paraId="165DB1A6" w14:textId="77777777" w:rsidR="003F7236" w:rsidRDefault="003F7236" w:rsidP="00A76BF1">
      <w:pPr>
        <w:rPr>
          <w:rFonts w:ascii="Tahoma" w:hAnsi="Tahoma" w:cs="Tahoma"/>
          <w:b/>
          <w:bCs/>
          <w:sz w:val="20"/>
          <w:szCs w:val="20"/>
        </w:rPr>
      </w:pPr>
    </w:p>
    <w:p w14:paraId="5561B004" w14:textId="77777777" w:rsidR="003F7236" w:rsidRDefault="003F7236" w:rsidP="00A76BF1">
      <w:pPr>
        <w:rPr>
          <w:rFonts w:ascii="Tahoma" w:hAnsi="Tahoma" w:cs="Tahoma"/>
          <w:b/>
          <w:bCs/>
          <w:sz w:val="20"/>
          <w:szCs w:val="20"/>
        </w:rPr>
      </w:pPr>
    </w:p>
    <w:p w14:paraId="6ACC1695" w14:textId="77777777" w:rsidR="003F7236" w:rsidRDefault="003F7236" w:rsidP="00A76BF1">
      <w:pPr>
        <w:rPr>
          <w:rFonts w:ascii="Tahoma" w:hAnsi="Tahoma" w:cs="Tahoma"/>
          <w:b/>
          <w:bCs/>
          <w:sz w:val="20"/>
          <w:szCs w:val="20"/>
        </w:rPr>
      </w:pPr>
    </w:p>
    <w:p w14:paraId="1058AC3A" w14:textId="1FAA7EB8" w:rsidR="00A76BF1" w:rsidRPr="00A76BF1" w:rsidRDefault="00A76BF1" w:rsidP="00A76BF1">
      <w:pPr>
        <w:rPr>
          <w:rFonts w:ascii="Tahoma" w:hAnsi="Tahoma" w:cs="Tahoma"/>
          <w:sz w:val="20"/>
          <w:szCs w:val="20"/>
        </w:rPr>
      </w:pPr>
      <w:r w:rsidRPr="00A76BF1">
        <w:rPr>
          <w:rFonts w:ascii="Tahoma" w:hAnsi="Tahoma" w:cs="Tahoma"/>
          <w:b/>
          <w:bCs/>
          <w:sz w:val="20"/>
          <w:szCs w:val="20"/>
        </w:rPr>
        <w:t>Financial Capability:</w:t>
      </w:r>
    </w:p>
    <w:p w14:paraId="34D3D53C" w14:textId="77777777" w:rsidR="00A76BF1" w:rsidRPr="00A76BF1" w:rsidRDefault="00A76BF1" w:rsidP="00A76BF1">
      <w:pPr>
        <w:numPr>
          <w:ilvl w:val="0"/>
          <w:numId w:val="7"/>
        </w:numPr>
        <w:rPr>
          <w:rFonts w:ascii="Tahoma" w:hAnsi="Tahoma" w:cs="Tahoma"/>
          <w:sz w:val="20"/>
          <w:szCs w:val="20"/>
        </w:rPr>
      </w:pPr>
      <w:r w:rsidRPr="00A76BF1">
        <w:rPr>
          <w:rFonts w:ascii="Tahoma" w:hAnsi="Tahoma" w:cs="Tahoma"/>
          <w:sz w:val="20"/>
          <w:szCs w:val="20"/>
        </w:rPr>
        <w:t>The bidder must demonstrate a minimum turnover of PKR 8 million over the past three (03) years.</w:t>
      </w:r>
    </w:p>
    <w:p w14:paraId="3DA8200F" w14:textId="77777777" w:rsidR="00A76BF1" w:rsidRPr="00A76BF1" w:rsidRDefault="00A76BF1" w:rsidP="00A76BF1">
      <w:pPr>
        <w:numPr>
          <w:ilvl w:val="0"/>
          <w:numId w:val="7"/>
        </w:numPr>
        <w:rPr>
          <w:rFonts w:ascii="Tahoma" w:hAnsi="Tahoma" w:cs="Tahoma"/>
          <w:sz w:val="20"/>
          <w:szCs w:val="20"/>
        </w:rPr>
      </w:pPr>
      <w:r w:rsidRPr="00A76BF1">
        <w:rPr>
          <w:rFonts w:ascii="Tahoma" w:hAnsi="Tahoma" w:cs="Tahoma"/>
          <w:sz w:val="20"/>
          <w:szCs w:val="20"/>
        </w:rPr>
        <w:t>Proof shall be in the form of original bank statements or audited financial statements.</w:t>
      </w:r>
    </w:p>
    <w:p w14:paraId="75E2C14D" w14:textId="77777777" w:rsidR="00A76BF1" w:rsidRPr="00A76BF1" w:rsidRDefault="00A76BF1" w:rsidP="00A76BF1">
      <w:pPr>
        <w:rPr>
          <w:rFonts w:ascii="Tahoma" w:hAnsi="Tahoma" w:cs="Tahoma"/>
          <w:sz w:val="20"/>
          <w:szCs w:val="20"/>
        </w:rPr>
      </w:pPr>
      <w:r w:rsidRPr="00A76BF1">
        <w:rPr>
          <w:rFonts w:ascii="Tahoma" w:hAnsi="Tahoma" w:cs="Tahoma"/>
          <w:b/>
          <w:bCs/>
          <w:sz w:val="20"/>
          <w:szCs w:val="20"/>
        </w:rPr>
        <w:t>Note:</w:t>
      </w:r>
      <w:r w:rsidRPr="00A76BF1">
        <w:rPr>
          <w:rFonts w:ascii="Tahoma" w:hAnsi="Tahoma" w:cs="Tahoma"/>
          <w:sz w:val="20"/>
          <w:szCs w:val="20"/>
        </w:rPr>
        <w:t xml:space="preserve"> Only bidders meeting all technical requirements will proceed to the financial evaluation stage.</w:t>
      </w:r>
    </w:p>
    <w:p w14:paraId="171EAFB8"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Stage 2 – Financial Evaluation</w:t>
      </w:r>
    </w:p>
    <w:p w14:paraId="0F47EC5B" w14:textId="77777777" w:rsidR="00A76BF1" w:rsidRPr="00A76BF1" w:rsidRDefault="00A76BF1" w:rsidP="00A76BF1">
      <w:pPr>
        <w:numPr>
          <w:ilvl w:val="0"/>
          <w:numId w:val="8"/>
        </w:numPr>
        <w:rPr>
          <w:rFonts w:ascii="Tahoma" w:hAnsi="Tahoma" w:cs="Tahoma"/>
          <w:sz w:val="20"/>
          <w:szCs w:val="20"/>
        </w:rPr>
      </w:pPr>
      <w:r w:rsidRPr="00A76BF1">
        <w:rPr>
          <w:rFonts w:ascii="Tahoma" w:hAnsi="Tahoma" w:cs="Tahoma"/>
          <w:sz w:val="20"/>
          <w:szCs w:val="20"/>
        </w:rPr>
        <w:t>The technically qualified bidder offering the lowest total price will be awarded the contract.</w:t>
      </w:r>
    </w:p>
    <w:p w14:paraId="08BAC87D"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 COMMERCIAL TERMS &amp; CONDITIONS</w:t>
      </w:r>
    </w:p>
    <w:p w14:paraId="00AA1DB5"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6.1 Escalation Charges</w:t>
      </w:r>
    </w:p>
    <w:p w14:paraId="1942685F" w14:textId="77777777" w:rsidR="00A76BF1" w:rsidRPr="00A76BF1" w:rsidRDefault="00A76BF1" w:rsidP="00A76BF1">
      <w:pPr>
        <w:rPr>
          <w:rFonts w:ascii="Tahoma" w:hAnsi="Tahoma" w:cs="Tahoma"/>
          <w:sz w:val="20"/>
          <w:szCs w:val="20"/>
        </w:rPr>
      </w:pPr>
      <w:r w:rsidRPr="00A76BF1">
        <w:rPr>
          <w:rFonts w:ascii="Tahoma" w:hAnsi="Tahoma" w:cs="Tahoma"/>
          <w:sz w:val="20"/>
          <w:szCs w:val="20"/>
        </w:rPr>
        <w:t xml:space="preserve">Escalation charges shall not be admissible under </w:t>
      </w:r>
      <w:proofErr w:type="spellStart"/>
      <w:r w:rsidRPr="00A76BF1">
        <w:rPr>
          <w:rFonts w:ascii="Tahoma" w:hAnsi="Tahoma" w:cs="Tahoma"/>
          <w:sz w:val="20"/>
          <w:szCs w:val="20"/>
        </w:rPr>
        <w:t>AKRSP’s</w:t>
      </w:r>
      <w:proofErr w:type="spellEnd"/>
      <w:r w:rsidRPr="00A76BF1">
        <w:rPr>
          <w:rFonts w:ascii="Tahoma" w:hAnsi="Tahoma" w:cs="Tahoma"/>
          <w:sz w:val="20"/>
          <w:szCs w:val="20"/>
        </w:rPr>
        <w:t xml:space="preserve"> procurement policy.</w:t>
      </w:r>
    </w:p>
    <w:p w14:paraId="23AAC028"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6.2 Bid Security</w:t>
      </w:r>
    </w:p>
    <w:p w14:paraId="689A93FC" w14:textId="3492DE6E" w:rsidR="00A76BF1" w:rsidRPr="00A76BF1" w:rsidRDefault="00A76BF1" w:rsidP="00A76BF1">
      <w:pPr>
        <w:numPr>
          <w:ilvl w:val="0"/>
          <w:numId w:val="9"/>
        </w:numPr>
        <w:rPr>
          <w:rFonts w:ascii="Tahoma" w:hAnsi="Tahoma" w:cs="Tahoma"/>
          <w:sz w:val="20"/>
          <w:szCs w:val="20"/>
        </w:rPr>
      </w:pPr>
      <w:r w:rsidRPr="00A76BF1">
        <w:rPr>
          <w:rFonts w:ascii="Tahoma" w:hAnsi="Tahoma" w:cs="Tahoma"/>
          <w:sz w:val="20"/>
          <w:szCs w:val="20"/>
        </w:rPr>
        <w:t xml:space="preserve">All bidders must submit a bid security equivalent to 2.5% of the bid value in the form of a Call Deposit Receipt (CDR) in </w:t>
      </w:r>
      <w:proofErr w:type="spellStart"/>
      <w:r w:rsidRPr="00A76BF1">
        <w:rPr>
          <w:rFonts w:ascii="Tahoma" w:hAnsi="Tahoma" w:cs="Tahoma"/>
          <w:sz w:val="20"/>
          <w:szCs w:val="20"/>
        </w:rPr>
        <w:t>favor</w:t>
      </w:r>
      <w:proofErr w:type="spellEnd"/>
      <w:r w:rsidRPr="00A76BF1">
        <w:rPr>
          <w:rFonts w:ascii="Tahoma" w:hAnsi="Tahoma" w:cs="Tahoma"/>
          <w:sz w:val="20"/>
          <w:szCs w:val="20"/>
        </w:rPr>
        <w:t xml:space="preserve"> of AKRSP.</w:t>
      </w:r>
    </w:p>
    <w:p w14:paraId="0D2C1DC1" w14:textId="77777777" w:rsidR="00A76BF1" w:rsidRPr="00A76BF1" w:rsidRDefault="00A76BF1" w:rsidP="00A76BF1">
      <w:pPr>
        <w:numPr>
          <w:ilvl w:val="0"/>
          <w:numId w:val="9"/>
        </w:numPr>
        <w:rPr>
          <w:rFonts w:ascii="Tahoma" w:hAnsi="Tahoma" w:cs="Tahoma"/>
          <w:sz w:val="20"/>
          <w:szCs w:val="20"/>
        </w:rPr>
      </w:pPr>
      <w:r w:rsidRPr="00A76BF1">
        <w:rPr>
          <w:rFonts w:ascii="Tahoma" w:hAnsi="Tahoma" w:cs="Tahoma"/>
          <w:sz w:val="20"/>
          <w:szCs w:val="20"/>
        </w:rPr>
        <w:t>Bid securities of unsuccessful bidders will be returned within 15 working days after award of contract.</w:t>
      </w:r>
    </w:p>
    <w:p w14:paraId="707E1FD2"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6.3 Payment Terms</w:t>
      </w:r>
    </w:p>
    <w:p w14:paraId="3197A9A9" w14:textId="77777777" w:rsidR="00A76BF1" w:rsidRPr="00A76BF1" w:rsidRDefault="00A76BF1" w:rsidP="00A76BF1">
      <w:pPr>
        <w:rPr>
          <w:rFonts w:ascii="Tahoma" w:hAnsi="Tahoma" w:cs="Tahoma"/>
          <w:sz w:val="20"/>
          <w:szCs w:val="20"/>
        </w:rPr>
      </w:pPr>
      <w:r w:rsidRPr="00A76BF1">
        <w:rPr>
          <w:rFonts w:ascii="Tahoma" w:hAnsi="Tahoma" w:cs="Tahoma"/>
          <w:sz w:val="20"/>
          <w:szCs w:val="20"/>
        </w:rPr>
        <w:t xml:space="preserve">Payment will be made in </w:t>
      </w:r>
      <w:r w:rsidRPr="00A76BF1">
        <w:rPr>
          <w:rFonts w:ascii="Tahoma" w:hAnsi="Tahoma" w:cs="Tahoma"/>
          <w:b/>
          <w:bCs/>
          <w:sz w:val="20"/>
          <w:szCs w:val="20"/>
        </w:rPr>
        <w:t xml:space="preserve">three </w:t>
      </w:r>
      <w:proofErr w:type="spellStart"/>
      <w:r w:rsidRPr="00A76BF1">
        <w:rPr>
          <w:rFonts w:ascii="Tahoma" w:hAnsi="Tahoma" w:cs="Tahoma"/>
          <w:b/>
          <w:bCs/>
          <w:sz w:val="20"/>
          <w:szCs w:val="20"/>
        </w:rPr>
        <w:t>installments</w:t>
      </w:r>
      <w:proofErr w:type="spellEnd"/>
      <w:r w:rsidRPr="00A76BF1">
        <w:rPr>
          <w:rFonts w:ascii="Tahoma" w:hAnsi="Tahoma" w:cs="Tahoma"/>
          <w:sz w:val="20"/>
          <w:szCs w:val="20"/>
        </w:rPr>
        <w:t xml:space="preserve"> as follows:</w:t>
      </w:r>
    </w:p>
    <w:p w14:paraId="2254814D" w14:textId="77777777" w:rsidR="00A76BF1" w:rsidRPr="00A76BF1" w:rsidRDefault="00A76BF1" w:rsidP="00A76BF1">
      <w:pPr>
        <w:numPr>
          <w:ilvl w:val="0"/>
          <w:numId w:val="10"/>
        </w:numPr>
        <w:rPr>
          <w:rFonts w:ascii="Tahoma" w:hAnsi="Tahoma" w:cs="Tahoma"/>
          <w:sz w:val="20"/>
          <w:szCs w:val="20"/>
        </w:rPr>
      </w:pPr>
      <w:r w:rsidRPr="00A76BF1">
        <w:rPr>
          <w:rFonts w:ascii="Tahoma" w:hAnsi="Tahoma" w:cs="Tahoma"/>
          <w:b/>
          <w:bCs/>
          <w:sz w:val="20"/>
          <w:szCs w:val="20"/>
        </w:rPr>
        <w:t>50%</w:t>
      </w:r>
      <w:r w:rsidRPr="00A76BF1">
        <w:rPr>
          <w:rFonts w:ascii="Tahoma" w:hAnsi="Tahoma" w:cs="Tahoma"/>
          <w:sz w:val="20"/>
          <w:szCs w:val="20"/>
        </w:rPr>
        <w:t xml:space="preserve"> upon delivery and inspection at AKRSP Technical Team’s Chitral Town location.</w:t>
      </w:r>
    </w:p>
    <w:p w14:paraId="1EF136B3" w14:textId="793777F0" w:rsidR="00A76BF1" w:rsidRPr="00A76BF1" w:rsidRDefault="00A76BF1" w:rsidP="00A76BF1">
      <w:pPr>
        <w:numPr>
          <w:ilvl w:val="0"/>
          <w:numId w:val="10"/>
        </w:numPr>
        <w:rPr>
          <w:rFonts w:ascii="Tahoma" w:hAnsi="Tahoma" w:cs="Tahoma"/>
          <w:sz w:val="20"/>
          <w:szCs w:val="20"/>
        </w:rPr>
      </w:pPr>
      <w:r w:rsidRPr="00A76BF1">
        <w:rPr>
          <w:rFonts w:ascii="Tahoma" w:hAnsi="Tahoma" w:cs="Tahoma"/>
          <w:b/>
          <w:bCs/>
          <w:sz w:val="20"/>
          <w:szCs w:val="20"/>
        </w:rPr>
        <w:t>45%</w:t>
      </w:r>
      <w:r w:rsidRPr="00A76BF1">
        <w:rPr>
          <w:rFonts w:ascii="Tahoma" w:hAnsi="Tahoma" w:cs="Tahoma"/>
          <w:sz w:val="20"/>
          <w:szCs w:val="20"/>
        </w:rPr>
        <w:t xml:space="preserve"> upon successful delivery to the </w:t>
      </w:r>
      <w:r w:rsidR="00971C8A">
        <w:rPr>
          <w:rFonts w:ascii="Tahoma" w:hAnsi="Tahoma" w:cs="Tahoma"/>
          <w:sz w:val="20"/>
          <w:szCs w:val="20"/>
        </w:rPr>
        <w:t xml:space="preserve">Kand </w:t>
      </w:r>
      <w:proofErr w:type="spellStart"/>
      <w:r w:rsidR="00971C8A">
        <w:rPr>
          <w:rFonts w:ascii="Tahoma" w:hAnsi="Tahoma" w:cs="Tahoma"/>
          <w:sz w:val="20"/>
          <w:szCs w:val="20"/>
        </w:rPr>
        <w:t>Payeen</w:t>
      </w:r>
      <w:proofErr w:type="spellEnd"/>
      <w:r w:rsidRPr="00A76BF1">
        <w:rPr>
          <w:rFonts w:ascii="Tahoma" w:hAnsi="Tahoma" w:cs="Tahoma"/>
          <w:sz w:val="20"/>
          <w:szCs w:val="20"/>
        </w:rPr>
        <w:t xml:space="preserve"> MHP project site.</w:t>
      </w:r>
    </w:p>
    <w:p w14:paraId="26CC2EB2" w14:textId="77777777" w:rsidR="00A76BF1" w:rsidRPr="00A76BF1" w:rsidRDefault="00A76BF1" w:rsidP="00A76BF1">
      <w:pPr>
        <w:numPr>
          <w:ilvl w:val="0"/>
          <w:numId w:val="10"/>
        </w:numPr>
        <w:rPr>
          <w:rFonts w:ascii="Tahoma" w:hAnsi="Tahoma" w:cs="Tahoma"/>
          <w:sz w:val="20"/>
          <w:szCs w:val="20"/>
        </w:rPr>
      </w:pPr>
      <w:r w:rsidRPr="00A76BF1">
        <w:rPr>
          <w:rFonts w:ascii="Tahoma" w:hAnsi="Tahoma" w:cs="Tahoma"/>
          <w:b/>
          <w:bCs/>
          <w:sz w:val="20"/>
          <w:szCs w:val="20"/>
        </w:rPr>
        <w:t>5%</w:t>
      </w:r>
      <w:r w:rsidRPr="00A76BF1">
        <w:rPr>
          <w:rFonts w:ascii="Tahoma" w:hAnsi="Tahoma" w:cs="Tahoma"/>
          <w:sz w:val="20"/>
          <w:szCs w:val="20"/>
        </w:rPr>
        <w:t xml:space="preserve"> after completion of a Defect Liability Period (DLP) of 12 months.</w:t>
      </w:r>
    </w:p>
    <w:p w14:paraId="022828F3"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6.4 Taxes</w:t>
      </w:r>
    </w:p>
    <w:p w14:paraId="59B7B44A" w14:textId="77777777" w:rsidR="00A76BF1" w:rsidRPr="00A76BF1" w:rsidRDefault="00A76BF1" w:rsidP="00A76BF1">
      <w:pPr>
        <w:numPr>
          <w:ilvl w:val="0"/>
          <w:numId w:val="11"/>
        </w:numPr>
        <w:rPr>
          <w:rFonts w:ascii="Tahoma" w:hAnsi="Tahoma" w:cs="Tahoma"/>
          <w:sz w:val="20"/>
          <w:szCs w:val="20"/>
        </w:rPr>
      </w:pPr>
      <w:r w:rsidRPr="00A76BF1">
        <w:rPr>
          <w:rFonts w:ascii="Tahoma" w:hAnsi="Tahoma" w:cs="Tahoma"/>
          <w:sz w:val="20"/>
          <w:szCs w:val="20"/>
        </w:rPr>
        <w:t>All quoted prices must be inclusive of all applicable taxes in accordance with Government of Pakistan regulations.</w:t>
      </w:r>
    </w:p>
    <w:p w14:paraId="778C55B2"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6.5 Mobilization Advance</w:t>
      </w:r>
    </w:p>
    <w:p w14:paraId="5DC08433" w14:textId="77777777" w:rsidR="00A76BF1" w:rsidRPr="00A76BF1" w:rsidRDefault="00A76BF1" w:rsidP="00A76BF1">
      <w:pPr>
        <w:numPr>
          <w:ilvl w:val="0"/>
          <w:numId w:val="12"/>
        </w:numPr>
        <w:rPr>
          <w:rFonts w:ascii="Tahoma" w:hAnsi="Tahoma" w:cs="Tahoma"/>
          <w:sz w:val="20"/>
          <w:szCs w:val="20"/>
        </w:rPr>
      </w:pPr>
      <w:r w:rsidRPr="00A76BF1">
        <w:rPr>
          <w:rFonts w:ascii="Tahoma" w:hAnsi="Tahoma" w:cs="Tahoma"/>
          <w:sz w:val="20"/>
          <w:szCs w:val="20"/>
        </w:rPr>
        <w:t>If the supplier requests a mobilization advance, they must submit a bank guarantee or CDR equivalent to the advance amount.</w:t>
      </w:r>
    </w:p>
    <w:p w14:paraId="3D9C8027"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6.6 Rate Discrepancies</w:t>
      </w:r>
    </w:p>
    <w:p w14:paraId="37ED3A06" w14:textId="77777777" w:rsidR="00A76BF1" w:rsidRPr="00A76BF1" w:rsidRDefault="00A76BF1" w:rsidP="00A76BF1">
      <w:pPr>
        <w:numPr>
          <w:ilvl w:val="0"/>
          <w:numId w:val="13"/>
        </w:numPr>
        <w:rPr>
          <w:rFonts w:ascii="Tahoma" w:hAnsi="Tahoma" w:cs="Tahoma"/>
          <w:sz w:val="20"/>
          <w:szCs w:val="20"/>
        </w:rPr>
      </w:pPr>
      <w:r w:rsidRPr="00A76BF1">
        <w:rPr>
          <w:rFonts w:ascii="Tahoma" w:hAnsi="Tahoma" w:cs="Tahoma"/>
          <w:sz w:val="20"/>
          <w:szCs w:val="20"/>
        </w:rPr>
        <w:t xml:space="preserve">If AKRSP identifies a significant variance between quoted rates and prevailing market rates, the procurement process may be </w:t>
      </w:r>
      <w:proofErr w:type="spellStart"/>
      <w:r w:rsidRPr="00A76BF1">
        <w:rPr>
          <w:rFonts w:ascii="Tahoma" w:hAnsi="Tahoma" w:cs="Tahoma"/>
          <w:sz w:val="20"/>
          <w:szCs w:val="20"/>
        </w:rPr>
        <w:t>canceled</w:t>
      </w:r>
      <w:proofErr w:type="spellEnd"/>
      <w:r w:rsidRPr="00A76BF1">
        <w:rPr>
          <w:rFonts w:ascii="Tahoma" w:hAnsi="Tahoma" w:cs="Tahoma"/>
          <w:sz w:val="20"/>
          <w:szCs w:val="20"/>
        </w:rPr>
        <w:t>.</w:t>
      </w:r>
    </w:p>
    <w:p w14:paraId="22D7DA90" w14:textId="77777777" w:rsidR="00A76BF1" w:rsidRPr="00A76BF1" w:rsidRDefault="00A76BF1" w:rsidP="00A76BF1">
      <w:pPr>
        <w:numPr>
          <w:ilvl w:val="0"/>
          <w:numId w:val="13"/>
        </w:numPr>
        <w:rPr>
          <w:rFonts w:ascii="Tahoma" w:hAnsi="Tahoma" w:cs="Tahoma"/>
          <w:sz w:val="20"/>
          <w:szCs w:val="20"/>
        </w:rPr>
      </w:pPr>
      <w:r w:rsidRPr="00A76BF1">
        <w:rPr>
          <w:rFonts w:ascii="Tahoma" w:hAnsi="Tahoma" w:cs="Tahoma"/>
          <w:sz w:val="20"/>
          <w:szCs w:val="20"/>
        </w:rPr>
        <w:t>Any evidence of cartelization will result in blacklisting of the involved suppliers.</w:t>
      </w:r>
    </w:p>
    <w:p w14:paraId="4DE88CBF"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6.7 Validity Period</w:t>
      </w:r>
    </w:p>
    <w:p w14:paraId="6D6C4B55" w14:textId="77777777" w:rsidR="00A76BF1" w:rsidRPr="00A76BF1" w:rsidRDefault="00A76BF1" w:rsidP="00A76BF1">
      <w:pPr>
        <w:numPr>
          <w:ilvl w:val="0"/>
          <w:numId w:val="14"/>
        </w:numPr>
        <w:rPr>
          <w:rFonts w:ascii="Tahoma" w:hAnsi="Tahoma" w:cs="Tahoma"/>
          <w:sz w:val="20"/>
          <w:szCs w:val="20"/>
        </w:rPr>
      </w:pPr>
      <w:r w:rsidRPr="00A76BF1">
        <w:rPr>
          <w:rFonts w:ascii="Tahoma" w:hAnsi="Tahoma" w:cs="Tahoma"/>
          <w:sz w:val="20"/>
          <w:szCs w:val="20"/>
        </w:rPr>
        <w:t>Quoted prices shall remain valid for a minimum of one (01) month from the closing date.</w:t>
      </w:r>
    </w:p>
    <w:p w14:paraId="6E92F4D0"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6.8 Cancellation Rights</w:t>
      </w:r>
    </w:p>
    <w:p w14:paraId="16C6B000" w14:textId="77777777" w:rsidR="00A76BF1" w:rsidRPr="00A76BF1" w:rsidRDefault="00A76BF1" w:rsidP="00A76BF1">
      <w:pPr>
        <w:numPr>
          <w:ilvl w:val="0"/>
          <w:numId w:val="15"/>
        </w:numPr>
        <w:rPr>
          <w:rFonts w:ascii="Tahoma" w:hAnsi="Tahoma" w:cs="Tahoma"/>
          <w:sz w:val="20"/>
          <w:szCs w:val="20"/>
        </w:rPr>
      </w:pPr>
      <w:r w:rsidRPr="00A76BF1">
        <w:rPr>
          <w:rFonts w:ascii="Tahoma" w:hAnsi="Tahoma" w:cs="Tahoma"/>
          <w:sz w:val="20"/>
          <w:szCs w:val="20"/>
        </w:rPr>
        <w:t>AKRSP reserves the right to cancel the procurement process at any stage without assigning any reason.</w:t>
      </w:r>
    </w:p>
    <w:p w14:paraId="23FF6E5B" w14:textId="77777777" w:rsidR="003F7236" w:rsidRDefault="003F7236" w:rsidP="00A76BF1">
      <w:pPr>
        <w:rPr>
          <w:rFonts w:ascii="Tahoma" w:hAnsi="Tahoma" w:cs="Tahoma"/>
          <w:b/>
          <w:bCs/>
          <w:sz w:val="20"/>
          <w:szCs w:val="20"/>
        </w:rPr>
      </w:pPr>
    </w:p>
    <w:p w14:paraId="5F5A9AC8" w14:textId="328B45BF" w:rsidR="00A76BF1" w:rsidRPr="00A76BF1" w:rsidRDefault="00A76BF1" w:rsidP="00A76BF1">
      <w:pPr>
        <w:rPr>
          <w:rFonts w:ascii="Tahoma" w:hAnsi="Tahoma" w:cs="Tahoma"/>
          <w:b/>
          <w:bCs/>
          <w:sz w:val="20"/>
          <w:szCs w:val="20"/>
        </w:rPr>
      </w:pPr>
      <w:r w:rsidRPr="00A76BF1">
        <w:rPr>
          <w:rFonts w:ascii="Tahoma" w:hAnsi="Tahoma" w:cs="Tahoma"/>
          <w:b/>
          <w:bCs/>
          <w:sz w:val="20"/>
          <w:szCs w:val="20"/>
        </w:rPr>
        <w:t>6.9 Quantity Adjustments</w:t>
      </w:r>
    </w:p>
    <w:p w14:paraId="31F0DFFF" w14:textId="77777777" w:rsidR="00A76BF1" w:rsidRPr="00A76BF1" w:rsidRDefault="00A76BF1" w:rsidP="00A76BF1">
      <w:pPr>
        <w:numPr>
          <w:ilvl w:val="0"/>
          <w:numId w:val="16"/>
        </w:numPr>
        <w:rPr>
          <w:rFonts w:ascii="Tahoma" w:hAnsi="Tahoma" w:cs="Tahoma"/>
          <w:sz w:val="20"/>
          <w:szCs w:val="20"/>
        </w:rPr>
      </w:pPr>
      <w:r w:rsidRPr="00A76BF1">
        <w:rPr>
          <w:rFonts w:ascii="Tahoma" w:hAnsi="Tahoma" w:cs="Tahoma"/>
          <w:sz w:val="20"/>
          <w:szCs w:val="20"/>
        </w:rPr>
        <w:t>AKRSP reserves the right to increase or decrease the quantity of materials without altering the unit price.</w:t>
      </w:r>
    </w:p>
    <w:p w14:paraId="00CDFE5A"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6.10 Delivery Timeline</w:t>
      </w:r>
    </w:p>
    <w:p w14:paraId="79A36575" w14:textId="77777777" w:rsidR="00A76BF1" w:rsidRPr="00A76BF1" w:rsidRDefault="00A76BF1" w:rsidP="00A76BF1">
      <w:pPr>
        <w:numPr>
          <w:ilvl w:val="0"/>
          <w:numId w:val="17"/>
        </w:numPr>
        <w:rPr>
          <w:rFonts w:ascii="Tahoma" w:hAnsi="Tahoma" w:cs="Tahoma"/>
          <w:sz w:val="20"/>
          <w:szCs w:val="20"/>
        </w:rPr>
      </w:pPr>
      <w:r w:rsidRPr="00A76BF1">
        <w:rPr>
          <w:rFonts w:ascii="Tahoma" w:hAnsi="Tahoma" w:cs="Tahoma"/>
          <w:sz w:val="20"/>
          <w:szCs w:val="20"/>
        </w:rPr>
        <w:t xml:space="preserve">The supplier must deliver all transformers within </w:t>
      </w:r>
      <w:r w:rsidRPr="00A76BF1">
        <w:rPr>
          <w:rFonts w:ascii="Tahoma" w:hAnsi="Tahoma" w:cs="Tahoma"/>
          <w:b/>
          <w:bCs/>
          <w:sz w:val="20"/>
          <w:szCs w:val="20"/>
        </w:rPr>
        <w:t>20 days</w:t>
      </w:r>
      <w:r w:rsidRPr="00A76BF1">
        <w:rPr>
          <w:rFonts w:ascii="Tahoma" w:hAnsi="Tahoma" w:cs="Tahoma"/>
          <w:sz w:val="20"/>
          <w:szCs w:val="20"/>
        </w:rPr>
        <w:t xml:space="preserve"> of signing the agreement.</w:t>
      </w:r>
    </w:p>
    <w:p w14:paraId="7CE89F6A"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7. DEFECT LIABILITY PERIOD (DLP)</w:t>
      </w:r>
    </w:p>
    <w:p w14:paraId="03389933" w14:textId="77777777" w:rsidR="00A76BF1" w:rsidRPr="00A76BF1" w:rsidRDefault="00A76BF1" w:rsidP="00A76BF1">
      <w:pPr>
        <w:rPr>
          <w:rFonts w:ascii="Tahoma" w:hAnsi="Tahoma" w:cs="Tahoma"/>
          <w:sz w:val="20"/>
          <w:szCs w:val="20"/>
        </w:rPr>
      </w:pPr>
      <w:r w:rsidRPr="00A76BF1">
        <w:rPr>
          <w:rFonts w:ascii="Tahoma" w:hAnsi="Tahoma" w:cs="Tahoma"/>
          <w:sz w:val="20"/>
          <w:szCs w:val="20"/>
        </w:rPr>
        <w:t>The Defect Liability Period shall be twelve (12) months from the date of final delivery.</w:t>
      </w:r>
      <w:r w:rsidRPr="00A76BF1">
        <w:rPr>
          <w:rFonts w:ascii="Tahoma" w:hAnsi="Tahoma" w:cs="Tahoma"/>
          <w:sz w:val="20"/>
          <w:szCs w:val="20"/>
        </w:rPr>
        <w:br/>
        <w:t>During this period:</w:t>
      </w:r>
    </w:p>
    <w:p w14:paraId="2D59FE63" w14:textId="77777777" w:rsidR="00A76BF1" w:rsidRPr="00A76BF1" w:rsidRDefault="00A76BF1" w:rsidP="00A76BF1">
      <w:pPr>
        <w:numPr>
          <w:ilvl w:val="0"/>
          <w:numId w:val="18"/>
        </w:numPr>
        <w:rPr>
          <w:rFonts w:ascii="Tahoma" w:hAnsi="Tahoma" w:cs="Tahoma"/>
          <w:sz w:val="20"/>
          <w:szCs w:val="20"/>
        </w:rPr>
      </w:pPr>
      <w:r w:rsidRPr="00A76BF1">
        <w:rPr>
          <w:rFonts w:ascii="Tahoma" w:hAnsi="Tahoma" w:cs="Tahoma"/>
          <w:sz w:val="20"/>
          <w:szCs w:val="20"/>
        </w:rPr>
        <w:t>The supplier must rectify or replace any defective item at their own cost.</w:t>
      </w:r>
    </w:p>
    <w:p w14:paraId="7080F308" w14:textId="77777777" w:rsidR="00A76BF1" w:rsidRPr="00A76BF1" w:rsidRDefault="00A76BF1" w:rsidP="00A76BF1">
      <w:pPr>
        <w:numPr>
          <w:ilvl w:val="0"/>
          <w:numId w:val="18"/>
        </w:numPr>
        <w:rPr>
          <w:rFonts w:ascii="Tahoma" w:hAnsi="Tahoma" w:cs="Tahoma"/>
          <w:sz w:val="20"/>
          <w:szCs w:val="20"/>
        </w:rPr>
      </w:pPr>
      <w:r w:rsidRPr="00A76BF1">
        <w:rPr>
          <w:rFonts w:ascii="Tahoma" w:hAnsi="Tahoma" w:cs="Tahoma"/>
          <w:sz w:val="20"/>
          <w:szCs w:val="20"/>
        </w:rPr>
        <w:t>Any failure to address defects within the specified time may result in forfeiture of the DLP retention amount.</w:t>
      </w:r>
    </w:p>
    <w:p w14:paraId="47790716" w14:textId="77777777" w:rsidR="003F7236" w:rsidRDefault="003F7236" w:rsidP="00A76BF1">
      <w:pPr>
        <w:rPr>
          <w:rFonts w:ascii="Tahoma" w:hAnsi="Tahoma" w:cs="Tahoma"/>
          <w:b/>
          <w:bCs/>
          <w:sz w:val="20"/>
          <w:szCs w:val="20"/>
        </w:rPr>
      </w:pPr>
    </w:p>
    <w:p w14:paraId="5E85CBF5" w14:textId="193954DB" w:rsidR="00A76BF1" w:rsidRPr="00A76BF1" w:rsidRDefault="00A76BF1" w:rsidP="00A76BF1">
      <w:pPr>
        <w:rPr>
          <w:rFonts w:ascii="Tahoma" w:hAnsi="Tahoma" w:cs="Tahoma"/>
          <w:b/>
          <w:bCs/>
          <w:sz w:val="20"/>
          <w:szCs w:val="20"/>
        </w:rPr>
      </w:pPr>
      <w:r w:rsidRPr="00A76BF1">
        <w:rPr>
          <w:rFonts w:ascii="Tahoma" w:hAnsi="Tahoma" w:cs="Tahoma"/>
          <w:b/>
          <w:bCs/>
          <w:sz w:val="20"/>
          <w:szCs w:val="20"/>
        </w:rPr>
        <w:t>8. BILL OF QUANTITIES (BOQ)</w:t>
      </w:r>
    </w:p>
    <w:tbl>
      <w:tblPr>
        <w:tblStyle w:val="TableGridLight"/>
        <w:tblW w:w="0" w:type="auto"/>
        <w:tblLook w:val="04A0" w:firstRow="1" w:lastRow="0" w:firstColumn="1" w:lastColumn="0" w:noHBand="0" w:noVBand="1"/>
      </w:tblPr>
      <w:tblGrid>
        <w:gridCol w:w="683"/>
        <w:gridCol w:w="1631"/>
        <w:gridCol w:w="2822"/>
        <w:gridCol w:w="1088"/>
        <w:gridCol w:w="636"/>
        <w:gridCol w:w="965"/>
        <w:gridCol w:w="1191"/>
      </w:tblGrid>
      <w:tr w:rsidR="00A76BF1" w:rsidRPr="00A76BF1" w14:paraId="7554FF0D" w14:textId="77777777" w:rsidTr="007D0563">
        <w:tc>
          <w:tcPr>
            <w:tcW w:w="0" w:type="auto"/>
            <w:hideMark/>
          </w:tcPr>
          <w:p w14:paraId="4DEE5D8E" w14:textId="77777777" w:rsidR="00A76BF1" w:rsidRPr="00A76BF1" w:rsidRDefault="00A76BF1" w:rsidP="00A76BF1">
            <w:pPr>
              <w:spacing w:after="160" w:line="259" w:lineRule="auto"/>
              <w:rPr>
                <w:rFonts w:ascii="Tahoma" w:hAnsi="Tahoma" w:cs="Tahoma"/>
                <w:b/>
                <w:bCs/>
                <w:sz w:val="20"/>
                <w:szCs w:val="20"/>
              </w:rPr>
            </w:pPr>
            <w:proofErr w:type="spellStart"/>
            <w:proofErr w:type="gramStart"/>
            <w:r w:rsidRPr="00A76BF1">
              <w:rPr>
                <w:rFonts w:ascii="Tahoma" w:hAnsi="Tahoma" w:cs="Tahoma"/>
                <w:b/>
                <w:bCs/>
                <w:sz w:val="20"/>
                <w:szCs w:val="20"/>
              </w:rPr>
              <w:t>S.No</w:t>
            </w:r>
            <w:proofErr w:type="spellEnd"/>
            <w:proofErr w:type="gramEnd"/>
          </w:p>
        </w:tc>
        <w:tc>
          <w:tcPr>
            <w:tcW w:w="0" w:type="auto"/>
            <w:hideMark/>
          </w:tcPr>
          <w:p w14:paraId="4C87EB79"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Description of Items</w:t>
            </w:r>
          </w:p>
        </w:tc>
        <w:tc>
          <w:tcPr>
            <w:tcW w:w="0" w:type="auto"/>
            <w:hideMark/>
          </w:tcPr>
          <w:p w14:paraId="15616776"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Specifications</w:t>
            </w:r>
          </w:p>
        </w:tc>
        <w:tc>
          <w:tcPr>
            <w:tcW w:w="0" w:type="auto"/>
            <w:hideMark/>
          </w:tcPr>
          <w:p w14:paraId="54CADFED"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Quantity</w:t>
            </w:r>
          </w:p>
        </w:tc>
        <w:tc>
          <w:tcPr>
            <w:tcW w:w="0" w:type="auto"/>
            <w:hideMark/>
          </w:tcPr>
          <w:p w14:paraId="05FD5A92"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Unit</w:t>
            </w:r>
          </w:p>
        </w:tc>
        <w:tc>
          <w:tcPr>
            <w:tcW w:w="0" w:type="auto"/>
            <w:hideMark/>
          </w:tcPr>
          <w:p w14:paraId="638853DA"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Unit Rate (PKR)</w:t>
            </w:r>
          </w:p>
        </w:tc>
        <w:tc>
          <w:tcPr>
            <w:tcW w:w="0" w:type="auto"/>
            <w:hideMark/>
          </w:tcPr>
          <w:p w14:paraId="0005B09C" w14:textId="77777777" w:rsidR="00A76BF1" w:rsidRPr="00A76BF1" w:rsidRDefault="00A76BF1" w:rsidP="00A76BF1">
            <w:pPr>
              <w:spacing w:after="160" w:line="259" w:lineRule="auto"/>
              <w:rPr>
                <w:rFonts w:ascii="Tahoma" w:hAnsi="Tahoma" w:cs="Tahoma"/>
                <w:b/>
                <w:bCs/>
                <w:sz w:val="20"/>
                <w:szCs w:val="20"/>
              </w:rPr>
            </w:pPr>
            <w:r w:rsidRPr="00A76BF1">
              <w:rPr>
                <w:rFonts w:ascii="Tahoma" w:hAnsi="Tahoma" w:cs="Tahoma"/>
                <w:b/>
                <w:bCs/>
                <w:sz w:val="20"/>
                <w:szCs w:val="20"/>
              </w:rPr>
              <w:t>Total Amount (PKR)</w:t>
            </w:r>
          </w:p>
        </w:tc>
      </w:tr>
      <w:tr w:rsidR="00A76BF1" w:rsidRPr="00A76BF1" w14:paraId="739F02CC" w14:textId="77777777" w:rsidTr="007D0563">
        <w:tc>
          <w:tcPr>
            <w:tcW w:w="0" w:type="auto"/>
            <w:hideMark/>
          </w:tcPr>
          <w:p w14:paraId="58C98045"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w:t>
            </w:r>
          </w:p>
        </w:tc>
        <w:tc>
          <w:tcPr>
            <w:tcW w:w="0" w:type="auto"/>
            <w:hideMark/>
          </w:tcPr>
          <w:p w14:paraId="454ACA15"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Step-Up Transformer</w:t>
            </w:r>
          </w:p>
        </w:tc>
        <w:tc>
          <w:tcPr>
            <w:tcW w:w="0" w:type="auto"/>
            <w:hideMark/>
          </w:tcPr>
          <w:p w14:paraId="61375A7F"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125 kVA, Electrolytic Copper Winding, ONAN, WAPDA Approved Brand, with proof of approval &amp; enlistment</w:t>
            </w:r>
          </w:p>
        </w:tc>
        <w:tc>
          <w:tcPr>
            <w:tcW w:w="0" w:type="auto"/>
            <w:hideMark/>
          </w:tcPr>
          <w:p w14:paraId="2397B64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w:t>
            </w:r>
          </w:p>
        </w:tc>
        <w:tc>
          <w:tcPr>
            <w:tcW w:w="0" w:type="auto"/>
            <w:hideMark/>
          </w:tcPr>
          <w:p w14:paraId="0E393444"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No</w:t>
            </w:r>
          </w:p>
        </w:tc>
        <w:tc>
          <w:tcPr>
            <w:tcW w:w="0" w:type="auto"/>
            <w:hideMark/>
          </w:tcPr>
          <w:p w14:paraId="4396C016"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0953EC5B" w14:textId="77777777" w:rsidR="00A76BF1" w:rsidRPr="00A76BF1" w:rsidRDefault="00A76BF1" w:rsidP="00A76BF1">
            <w:pPr>
              <w:spacing w:after="160" w:line="259" w:lineRule="auto"/>
              <w:rPr>
                <w:rFonts w:ascii="Tahoma" w:hAnsi="Tahoma" w:cs="Tahoma"/>
                <w:sz w:val="20"/>
                <w:szCs w:val="20"/>
              </w:rPr>
            </w:pPr>
          </w:p>
        </w:tc>
      </w:tr>
      <w:tr w:rsidR="00A76BF1" w:rsidRPr="00A76BF1" w14:paraId="6925830A" w14:textId="77777777" w:rsidTr="007D0563">
        <w:tc>
          <w:tcPr>
            <w:tcW w:w="0" w:type="auto"/>
            <w:hideMark/>
          </w:tcPr>
          <w:p w14:paraId="363B3E9A"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2</w:t>
            </w:r>
          </w:p>
        </w:tc>
        <w:tc>
          <w:tcPr>
            <w:tcW w:w="0" w:type="auto"/>
            <w:hideMark/>
          </w:tcPr>
          <w:p w14:paraId="19DD6267"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Step-Down Transformer</w:t>
            </w:r>
          </w:p>
        </w:tc>
        <w:tc>
          <w:tcPr>
            <w:tcW w:w="0" w:type="auto"/>
            <w:hideMark/>
          </w:tcPr>
          <w:p w14:paraId="5D14D5B2"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50 kVA, Electrolytic Copper Winding, ONAN, WAPDA Approved Brand, with proof of approval &amp; enlistment</w:t>
            </w:r>
          </w:p>
        </w:tc>
        <w:tc>
          <w:tcPr>
            <w:tcW w:w="0" w:type="auto"/>
            <w:hideMark/>
          </w:tcPr>
          <w:p w14:paraId="0356E40F" w14:textId="25312388" w:rsidR="00A76BF1" w:rsidRPr="00A76BF1" w:rsidRDefault="00971C8A" w:rsidP="00A76BF1">
            <w:pPr>
              <w:spacing w:after="160" w:line="259" w:lineRule="auto"/>
              <w:rPr>
                <w:rFonts w:ascii="Tahoma" w:hAnsi="Tahoma" w:cs="Tahoma"/>
                <w:sz w:val="20"/>
                <w:szCs w:val="20"/>
              </w:rPr>
            </w:pPr>
            <w:r>
              <w:rPr>
                <w:rFonts w:ascii="Tahoma" w:hAnsi="Tahoma" w:cs="Tahoma"/>
                <w:sz w:val="20"/>
                <w:szCs w:val="20"/>
              </w:rPr>
              <w:t>4</w:t>
            </w:r>
          </w:p>
        </w:tc>
        <w:tc>
          <w:tcPr>
            <w:tcW w:w="0" w:type="auto"/>
            <w:hideMark/>
          </w:tcPr>
          <w:p w14:paraId="3777D77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No</w:t>
            </w:r>
          </w:p>
        </w:tc>
        <w:tc>
          <w:tcPr>
            <w:tcW w:w="0" w:type="auto"/>
            <w:hideMark/>
          </w:tcPr>
          <w:p w14:paraId="0B928731"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0F591FCC" w14:textId="77777777" w:rsidR="00A76BF1" w:rsidRPr="00A76BF1" w:rsidRDefault="00A76BF1" w:rsidP="00A76BF1">
            <w:pPr>
              <w:spacing w:after="160" w:line="259" w:lineRule="auto"/>
              <w:rPr>
                <w:rFonts w:ascii="Tahoma" w:hAnsi="Tahoma" w:cs="Tahoma"/>
                <w:sz w:val="20"/>
                <w:szCs w:val="20"/>
              </w:rPr>
            </w:pPr>
          </w:p>
        </w:tc>
      </w:tr>
      <w:tr w:rsidR="00A76BF1" w:rsidRPr="00A76BF1" w14:paraId="552FCDB8" w14:textId="77777777" w:rsidTr="007D0563">
        <w:tc>
          <w:tcPr>
            <w:tcW w:w="0" w:type="auto"/>
            <w:hideMark/>
          </w:tcPr>
          <w:p w14:paraId="5F20FDB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3</w:t>
            </w:r>
          </w:p>
        </w:tc>
        <w:tc>
          <w:tcPr>
            <w:tcW w:w="0" w:type="auto"/>
            <w:hideMark/>
          </w:tcPr>
          <w:p w14:paraId="0FB2ECBE"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Step-Down Transformer</w:t>
            </w:r>
          </w:p>
        </w:tc>
        <w:tc>
          <w:tcPr>
            <w:tcW w:w="0" w:type="auto"/>
            <w:hideMark/>
          </w:tcPr>
          <w:p w14:paraId="5E30E786"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25 kVA, Electrolytic Copper Winding, ONAN, WAPDA Approved Brand, with proof of approval &amp; enlistment</w:t>
            </w:r>
          </w:p>
        </w:tc>
        <w:tc>
          <w:tcPr>
            <w:tcW w:w="0" w:type="auto"/>
            <w:hideMark/>
          </w:tcPr>
          <w:p w14:paraId="152EE9DB"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2</w:t>
            </w:r>
          </w:p>
        </w:tc>
        <w:tc>
          <w:tcPr>
            <w:tcW w:w="0" w:type="auto"/>
            <w:hideMark/>
          </w:tcPr>
          <w:p w14:paraId="43CE38CC"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No</w:t>
            </w:r>
          </w:p>
        </w:tc>
        <w:tc>
          <w:tcPr>
            <w:tcW w:w="0" w:type="auto"/>
            <w:hideMark/>
          </w:tcPr>
          <w:p w14:paraId="5965B377"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2DA2AF67" w14:textId="77777777" w:rsidR="00A76BF1" w:rsidRPr="00A76BF1" w:rsidRDefault="00A76BF1" w:rsidP="00A76BF1">
            <w:pPr>
              <w:spacing w:after="160" w:line="259" w:lineRule="auto"/>
              <w:rPr>
                <w:rFonts w:ascii="Tahoma" w:hAnsi="Tahoma" w:cs="Tahoma"/>
                <w:sz w:val="20"/>
                <w:szCs w:val="20"/>
              </w:rPr>
            </w:pPr>
          </w:p>
        </w:tc>
      </w:tr>
      <w:tr w:rsidR="00A76BF1" w:rsidRPr="00A76BF1" w14:paraId="7D8AB505" w14:textId="77777777" w:rsidTr="007D0563">
        <w:tc>
          <w:tcPr>
            <w:tcW w:w="0" w:type="auto"/>
            <w:hideMark/>
          </w:tcPr>
          <w:p w14:paraId="25F3FABD"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4</w:t>
            </w:r>
          </w:p>
        </w:tc>
        <w:tc>
          <w:tcPr>
            <w:tcW w:w="0" w:type="auto"/>
            <w:hideMark/>
          </w:tcPr>
          <w:p w14:paraId="1BE6F7E8"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Transportation Cost</w:t>
            </w:r>
          </w:p>
        </w:tc>
        <w:tc>
          <w:tcPr>
            <w:tcW w:w="0" w:type="auto"/>
            <w:hideMark/>
          </w:tcPr>
          <w:p w14:paraId="06C1518E"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Safe Transportation of all equipment from supplier’s premises to site, including jeepable transport</w:t>
            </w:r>
          </w:p>
        </w:tc>
        <w:tc>
          <w:tcPr>
            <w:tcW w:w="0" w:type="auto"/>
            <w:hideMark/>
          </w:tcPr>
          <w:p w14:paraId="416278FF"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1</w:t>
            </w:r>
          </w:p>
        </w:tc>
        <w:tc>
          <w:tcPr>
            <w:tcW w:w="0" w:type="auto"/>
            <w:hideMark/>
          </w:tcPr>
          <w:p w14:paraId="79C8A241" w14:textId="77777777" w:rsidR="00A76BF1" w:rsidRPr="00A76BF1" w:rsidRDefault="00A76BF1" w:rsidP="00A76BF1">
            <w:pPr>
              <w:spacing w:after="160" w:line="259" w:lineRule="auto"/>
              <w:rPr>
                <w:rFonts w:ascii="Tahoma" w:hAnsi="Tahoma" w:cs="Tahoma"/>
                <w:sz w:val="20"/>
                <w:szCs w:val="20"/>
              </w:rPr>
            </w:pPr>
            <w:r w:rsidRPr="00A76BF1">
              <w:rPr>
                <w:rFonts w:ascii="Tahoma" w:hAnsi="Tahoma" w:cs="Tahoma"/>
                <w:sz w:val="20"/>
                <w:szCs w:val="20"/>
              </w:rPr>
              <w:t>L/S</w:t>
            </w:r>
          </w:p>
        </w:tc>
        <w:tc>
          <w:tcPr>
            <w:tcW w:w="0" w:type="auto"/>
            <w:hideMark/>
          </w:tcPr>
          <w:p w14:paraId="21058CBA" w14:textId="77777777" w:rsidR="00A76BF1" w:rsidRPr="00A76BF1" w:rsidRDefault="00A76BF1" w:rsidP="00A76BF1">
            <w:pPr>
              <w:spacing w:after="160" w:line="259" w:lineRule="auto"/>
              <w:rPr>
                <w:rFonts w:ascii="Tahoma" w:hAnsi="Tahoma" w:cs="Tahoma"/>
                <w:sz w:val="20"/>
                <w:szCs w:val="20"/>
              </w:rPr>
            </w:pPr>
          </w:p>
        </w:tc>
        <w:tc>
          <w:tcPr>
            <w:tcW w:w="0" w:type="auto"/>
            <w:hideMark/>
          </w:tcPr>
          <w:p w14:paraId="6CF491CF" w14:textId="77777777" w:rsidR="00A76BF1" w:rsidRPr="00A76BF1" w:rsidRDefault="00A76BF1" w:rsidP="00A76BF1">
            <w:pPr>
              <w:spacing w:after="160" w:line="259" w:lineRule="auto"/>
              <w:rPr>
                <w:rFonts w:ascii="Tahoma" w:hAnsi="Tahoma" w:cs="Tahoma"/>
                <w:sz w:val="20"/>
                <w:szCs w:val="20"/>
              </w:rPr>
            </w:pPr>
          </w:p>
        </w:tc>
      </w:tr>
    </w:tbl>
    <w:p w14:paraId="071888C9" w14:textId="77777777" w:rsidR="003F7236" w:rsidRDefault="003F7236" w:rsidP="00A76BF1">
      <w:pPr>
        <w:rPr>
          <w:rFonts w:ascii="Tahoma" w:hAnsi="Tahoma" w:cs="Tahoma"/>
          <w:b/>
          <w:bCs/>
          <w:sz w:val="20"/>
          <w:szCs w:val="20"/>
        </w:rPr>
      </w:pPr>
    </w:p>
    <w:p w14:paraId="4D4F86B6" w14:textId="0911B34F" w:rsidR="00A76BF1" w:rsidRPr="00A76BF1" w:rsidRDefault="00A76BF1" w:rsidP="00A76BF1">
      <w:pPr>
        <w:rPr>
          <w:rFonts w:ascii="Tahoma" w:hAnsi="Tahoma" w:cs="Tahoma"/>
          <w:sz w:val="20"/>
          <w:szCs w:val="20"/>
        </w:rPr>
      </w:pPr>
      <w:r w:rsidRPr="00A76BF1">
        <w:rPr>
          <w:rFonts w:ascii="Tahoma" w:hAnsi="Tahoma" w:cs="Tahoma"/>
          <w:b/>
          <w:bCs/>
          <w:sz w:val="20"/>
          <w:szCs w:val="20"/>
        </w:rPr>
        <w:t>Total T&amp;D Equipment:</w:t>
      </w:r>
      <w:r w:rsidRPr="00A76BF1">
        <w:rPr>
          <w:rFonts w:ascii="Tahoma" w:hAnsi="Tahoma" w:cs="Tahoma"/>
          <w:sz w:val="20"/>
          <w:szCs w:val="20"/>
        </w:rPr>
        <w:br/>
      </w:r>
      <w:r w:rsidRPr="00A76BF1">
        <w:rPr>
          <w:rFonts w:ascii="Tahoma" w:hAnsi="Tahoma" w:cs="Tahoma"/>
          <w:b/>
          <w:bCs/>
          <w:sz w:val="20"/>
          <w:szCs w:val="20"/>
        </w:rPr>
        <w:t>Total Cost of Electro-mechanical and T&amp;D Equipment:</w:t>
      </w:r>
      <w:r w:rsidRPr="00A76BF1">
        <w:rPr>
          <w:rFonts w:ascii="Tahoma" w:hAnsi="Tahoma" w:cs="Tahoma"/>
          <w:sz w:val="20"/>
          <w:szCs w:val="20"/>
        </w:rPr>
        <w:br/>
      </w:r>
      <w:r w:rsidRPr="00A76BF1">
        <w:rPr>
          <w:rFonts w:ascii="Tahoma" w:hAnsi="Tahoma" w:cs="Tahoma"/>
          <w:b/>
          <w:bCs/>
          <w:sz w:val="20"/>
          <w:szCs w:val="20"/>
        </w:rPr>
        <w:t>CDR Required (2.5%):</w:t>
      </w:r>
      <w:r w:rsidRPr="00A76BF1">
        <w:rPr>
          <w:rFonts w:ascii="Tahoma" w:hAnsi="Tahoma" w:cs="Tahoma"/>
          <w:sz w:val="20"/>
          <w:szCs w:val="20"/>
        </w:rPr>
        <w:br/>
      </w:r>
      <w:r w:rsidRPr="00A76BF1">
        <w:rPr>
          <w:rFonts w:ascii="Tahoma" w:hAnsi="Tahoma" w:cs="Tahoma"/>
          <w:b/>
          <w:bCs/>
          <w:sz w:val="20"/>
          <w:szCs w:val="20"/>
        </w:rPr>
        <w:t>DLP Retention (5%):</w:t>
      </w:r>
    </w:p>
    <w:p w14:paraId="7E116E73" w14:textId="77777777" w:rsidR="003F7236" w:rsidRDefault="003F7236" w:rsidP="00A76BF1">
      <w:pPr>
        <w:rPr>
          <w:rFonts w:ascii="Tahoma" w:hAnsi="Tahoma" w:cs="Tahoma"/>
          <w:b/>
          <w:bCs/>
          <w:sz w:val="20"/>
          <w:szCs w:val="20"/>
        </w:rPr>
      </w:pPr>
    </w:p>
    <w:p w14:paraId="5B8DB61B" w14:textId="77777777" w:rsidR="003F7236" w:rsidRDefault="003F7236" w:rsidP="00A76BF1">
      <w:pPr>
        <w:rPr>
          <w:rFonts w:ascii="Tahoma" w:hAnsi="Tahoma" w:cs="Tahoma"/>
          <w:b/>
          <w:bCs/>
          <w:sz w:val="20"/>
          <w:szCs w:val="20"/>
        </w:rPr>
      </w:pPr>
    </w:p>
    <w:p w14:paraId="427D9436" w14:textId="77777777" w:rsidR="003F7236" w:rsidRDefault="003F7236" w:rsidP="00A76BF1">
      <w:pPr>
        <w:rPr>
          <w:rFonts w:ascii="Tahoma" w:hAnsi="Tahoma" w:cs="Tahoma"/>
          <w:b/>
          <w:bCs/>
          <w:sz w:val="20"/>
          <w:szCs w:val="20"/>
        </w:rPr>
      </w:pPr>
    </w:p>
    <w:p w14:paraId="6548D092" w14:textId="77777777" w:rsidR="003F7236" w:rsidRDefault="003F7236" w:rsidP="00A76BF1">
      <w:pPr>
        <w:rPr>
          <w:rFonts w:ascii="Tahoma" w:hAnsi="Tahoma" w:cs="Tahoma"/>
          <w:b/>
          <w:bCs/>
          <w:sz w:val="20"/>
          <w:szCs w:val="20"/>
        </w:rPr>
      </w:pPr>
    </w:p>
    <w:p w14:paraId="5426DA5C" w14:textId="66ABBB99" w:rsidR="00A76BF1" w:rsidRPr="00A76BF1" w:rsidRDefault="00A76BF1" w:rsidP="00A76BF1">
      <w:pPr>
        <w:rPr>
          <w:rFonts w:ascii="Tahoma" w:hAnsi="Tahoma" w:cs="Tahoma"/>
          <w:b/>
          <w:bCs/>
          <w:sz w:val="20"/>
          <w:szCs w:val="20"/>
        </w:rPr>
      </w:pPr>
      <w:r w:rsidRPr="00A76BF1">
        <w:rPr>
          <w:rFonts w:ascii="Tahoma" w:hAnsi="Tahoma" w:cs="Tahoma"/>
          <w:b/>
          <w:bCs/>
          <w:sz w:val="20"/>
          <w:szCs w:val="20"/>
        </w:rPr>
        <w:t>9. REQUIRED DOCUMENTS CHECKLIST</w:t>
      </w:r>
    </w:p>
    <w:p w14:paraId="7193E225" w14:textId="77777777" w:rsidR="00A76BF1" w:rsidRPr="00A76BF1" w:rsidRDefault="00A76BF1" w:rsidP="00A76BF1">
      <w:pPr>
        <w:rPr>
          <w:rFonts w:ascii="Tahoma" w:hAnsi="Tahoma" w:cs="Tahoma"/>
          <w:sz w:val="20"/>
          <w:szCs w:val="20"/>
        </w:rPr>
      </w:pPr>
      <w:r w:rsidRPr="00A76BF1">
        <w:rPr>
          <w:rFonts w:ascii="Tahoma" w:hAnsi="Tahoma" w:cs="Tahoma"/>
          <w:sz w:val="20"/>
          <w:szCs w:val="20"/>
        </w:rPr>
        <w:t>Bidders must submit the following documents with their quotation:</w:t>
      </w:r>
    </w:p>
    <w:p w14:paraId="5157A6C4"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Signed &amp; stamped RFQ document.</w:t>
      </w:r>
    </w:p>
    <w:p w14:paraId="2AA59AD3"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Proof of WAPDA approval &amp; enlistment for the offered brand.</w:t>
      </w:r>
    </w:p>
    <w:p w14:paraId="2E316087"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At least one project completion certificate/contract agreement of similar nature.</w:t>
      </w:r>
    </w:p>
    <w:p w14:paraId="3750E6A5"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Original bank statements or audited financial statements for the past 3 years.</w:t>
      </w:r>
    </w:p>
    <w:p w14:paraId="35AD2C59" w14:textId="77777777" w:rsidR="00A76BF1" w:rsidRPr="00A76BF1" w:rsidRDefault="00A76BF1" w:rsidP="00A76BF1">
      <w:pPr>
        <w:numPr>
          <w:ilvl w:val="0"/>
          <w:numId w:val="19"/>
        </w:numPr>
        <w:rPr>
          <w:rFonts w:ascii="Tahoma" w:hAnsi="Tahoma" w:cs="Tahoma"/>
          <w:sz w:val="20"/>
          <w:szCs w:val="20"/>
        </w:rPr>
      </w:pPr>
      <w:r w:rsidRPr="00A76BF1">
        <w:rPr>
          <w:rFonts w:ascii="Tahoma" w:hAnsi="Tahoma" w:cs="Tahoma"/>
          <w:sz w:val="20"/>
          <w:szCs w:val="20"/>
        </w:rPr>
        <w:t>CDR/bank draft of bid security (2.5% of bid value).</w:t>
      </w:r>
    </w:p>
    <w:p w14:paraId="4F8B1518" w14:textId="77777777" w:rsidR="00A76BF1" w:rsidRPr="007D0563" w:rsidRDefault="00A76BF1" w:rsidP="00A76BF1">
      <w:pPr>
        <w:numPr>
          <w:ilvl w:val="0"/>
          <w:numId w:val="19"/>
        </w:numPr>
        <w:rPr>
          <w:rFonts w:ascii="Tahoma" w:hAnsi="Tahoma" w:cs="Tahoma"/>
          <w:sz w:val="20"/>
          <w:szCs w:val="20"/>
        </w:rPr>
      </w:pPr>
      <w:r w:rsidRPr="00A76BF1">
        <w:rPr>
          <w:rFonts w:ascii="Tahoma" w:hAnsi="Tahoma" w:cs="Tahoma"/>
          <w:sz w:val="20"/>
          <w:szCs w:val="20"/>
        </w:rPr>
        <w:t>Company registration certificate &amp; NTN.</w:t>
      </w:r>
    </w:p>
    <w:p w14:paraId="1240FD63" w14:textId="77777777" w:rsidR="007D0563" w:rsidRPr="007D0563" w:rsidRDefault="007D0563" w:rsidP="007D0563">
      <w:pPr>
        <w:rPr>
          <w:rFonts w:ascii="Tahoma" w:hAnsi="Tahoma" w:cs="Tahoma"/>
          <w:sz w:val="20"/>
          <w:szCs w:val="20"/>
        </w:rPr>
      </w:pPr>
    </w:p>
    <w:p w14:paraId="254648C5" w14:textId="4FC85EE2" w:rsidR="008978D9" w:rsidRDefault="008978D9" w:rsidP="008978D9">
      <w:pPr>
        <w:shd w:val="clear" w:color="auto" w:fill="FFFFFF"/>
        <w:spacing w:after="0" w:line="240" w:lineRule="auto"/>
        <w:rPr>
          <w:rFonts w:ascii="Tahoma" w:eastAsia="Times New Roman" w:hAnsi="Tahoma" w:cs="Tahoma"/>
          <w:b/>
          <w:bCs/>
          <w:color w:val="000000"/>
          <w:sz w:val="20"/>
          <w:szCs w:val="20"/>
        </w:rPr>
      </w:pPr>
      <w:r w:rsidRPr="00BE4C27">
        <w:rPr>
          <w:rFonts w:ascii="Tahoma" w:eastAsia="Times New Roman" w:hAnsi="Tahoma" w:cs="Tahoma"/>
          <w:b/>
          <w:bCs/>
          <w:color w:val="000000"/>
          <w:sz w:val="20"/>
          <w:szCs w:val="20"/>
        </w:rPr>
        <w:t>Sealed quotation</w:t>
      </w:r>
      <w:r>
        <w:rPr>
          <w:rFonts w:ascii="Tahoma" w:eastAsia="Times New Roman" w:hAnsi="Tahoma" w:cs="Tahoma"/>
          <w:b/>
          <w:bCs/>
          <w:color w:val="000000"/>
          <w:sz w:val="20"/>
          <w:szCs w:val="20"/>
        </w:rPr>
        <w:t>s</w:t>
      </w:r>
      <w:r w:rsidRPr="00BE4C27">
        <w:rPr>
          <w:rFonts w:ascii="Tahoma" w:eastAsia="Times New Roman" w:hAnsi="Tahoma" w:cs="Tahoma"/>
          <w:b/>
          <w:bCs/>
          <w:color w:val="000000"/>
          <w:sz w:val="20"/>
          <w:szCs w:val="20"/>
        </w:rPr>
        <w:t xml:space="preserve"> should be submitted </w:t>
      </w:r>
      <w:r>
        <w:rPr>
          <w:rFonts w:ascii="Tahoma" w:eastAsia="Times New Roman" w:hAnsi="Tahoma" w:cs="Tahoma"/>
          <w:b/>
          <w:bCs/>
          <w:color w:val="000000"/>
          <w:sz w:val="20"/>
          <w:szCs w:val="20"/>
        </w:rPr>
        <w:t>at</w:t>
      </w:r>
      <w:r w:rsidRPr="00BE4C27">
        <w:rPr>
          <w:rFonts w:ascii="Tahoma" w:eastAsia="Times New Roman" w:hAnsi="Tahoma" w:cs="Tahoma"/>
          <w:b/>
          <w:bCs/>
          <w:color w:val="000000"/>
          <w:sz w:val="20"/>
          <w:szCs w:val="20"/>
        </w:rPr>
        <w:t xml:space="preserve"> </w:t>
      </w:r>
      <w:r>
        <w:rPr>
          <w:rFonts w:ascii="Tahoma" w:eastAsia="Times New Roman" w:hAnsi="Tahoma" w:cs="Tahoma"/>
          <w:b/>
          <w:bCs/>
          <w:color w:val="000000"/>
          <w:sz w:val="20"/>
          <w:szCs w:val="20"/>
        </w:rPr>
        <w:t xml:space="preserve">Regional Office AKRSP near Shahi </w:t>
      </w:r>
      <w:proofErr w:type="spellStart"/>
      <w:r>
        <w:rPr>
          <w:rFonts w:ascii="Tahoma" w:eastAsia="Times New Roman" w:hAnsi="Tahoma" w:cs="Tahoma"/>
          <w:b/>
          <w:bCs/>
          <w:color w:val="000000"/>
          <w:sz w:val="20"/>
          <w:szCs w:val="20"/>
        </w:rPr>
        <w:t>Qilla</w:t>
      </w:r>
      <w:proofErr w:type="spellEnd"/>
      <w:r>
        <w:rPr>
          <w:rFonts w:ascii="Tahoma" w:eastAsia="Times New Roman" w:hAnsi="Tahoma" w:cs="Tahoma"/>
          <w:b/>
          <w:bCs/>
          <w:color w:val="000000"/>
          <w:sz w:val="20"/>
          <w:szCs w:val="20"/>
        </w:rPr>
        <w:t xml:space="preserve"> Chitral, to the tender box available at the reception</w:t>
      </w:r>
      <w:r w:rsidRPr="00BE4C27">
        <w:rPr>
          <w:rFonts w:ascii="Tahoma" w:eastAsia="Times New Roman" w:hAnsi="Tahoma" w:cs="Tahoma"/>
          <w:b/>
          <w:bCs/>
          <w:color w:val="000000"/>
          <w:sz w:val="20"/>
          <w:szCs w:val="20"/>
        </w:rPr>
        <w:t xml:space="preserve"> by</w:t>
      </w:r>
      <w:r w:rsidRPr="00F80AAA">
        <w:rPr>
          <w:rFonts w:ascii="Tahoma" w:eastAsia="Times New Roman" w:hAnsi="Tahoma" w:cs="Tahoma"/>
          <w:b/>
          <w:bCs/>
          <w:color w:val="000000"/>
          <w:sz w:val="20"/>
          <w:szCs w:val="20"/>
          <w:u w:val="single"/>
        </w:rPr>
        <w:t> </w:t>
      </w:r>
      <w:r w:rsidR="00091AC6" w:rsidRPr="001E32C5">
        <w:rPr>
          <w:rFonts w:ascii="Tahoma" w:eastAsia="Times New Roman" w:hAnsi="Tahoma" w:cs="Tahoma"/>
          <w:b/>
          <w:bCs/>
          <w:color w:val="000000"/>
          <w:sz w:val="20"/>
          <w:szCs w:val="20"/>
          <w:u w:val="single"/>
        </w:rPr>
        <w:t>September 0</w:t>
      </w:r>
      <w:r w:rsidR="001E32C5" w:rsidRPr="001E32C5">
        <w:rPr>
          <w:rFonts w:ascii="Tahoma" w:eastAsia="Times New Roman" w:hAnsi="Tahoma" w:cs="Tahoma"/>
          <w:b/>
          <w:bCs/>
          <w:color w:val="000000"/>
          <w:sz w:val="20"/>
          <w:szCs w:val="20"/>
          <w:u w:val="single"/>
        </w:rPr>
        <w:t>4</w:t>
      </w:r>
      <w:r w:rsidRPr="001E32C5">
        <w:rPr>
          <w:rFonts w:ascii="Tahoma" w:eastAsia="Times New Roman" w:hAnsi="Tahoma" w:cs="Tahoma"/>
          <w:b/>
          <w:bCs/>
          <w:color w:val="000000"/>
          <w:sz w:val="20"/>
          <w:szCs w:val="20"/>
          <w:u w:val="single"/>
        </w:rPr>
        <w:t>, 2025</w:t>
      </w:r>
      <w:r w:rsidRPr="001E32C5">
        <w:rPr>
          <w:rFonts w:ascii="Tahoma" w:eastAsia="Times New Roman" w:hAnsi="Tahoma" w:cs="Tahoma"/>
          <w:b/>
          <w:bCs/>
          <w:color w:val="000000"/>
          <w:sz w:val="20"/>
          <w:szCs w:val="20"/>
        </w:rPr>
        <w:t>.</w:t>
      </w:r>
    </w:p>
    <w:p w14:paraId="146273C8" w14:textId="77777777" w:rsidR="008978D9" w:rsidRPr="00CB4DF9" w:rsidRDefault="008978D9" w:rsidP="008978D9">
      <w:pPr>
        <w:shd w:val="clear" w:color="auto" w:fill="FFFFFF"/>
        <w:spacing w:after="0" w:line="240" w:lineRule="auto"/>
        <w:jc w:val="both"/>
        <w:rPr>
          <w:rFonts w:ascii="Tahoma" w:eastAsia="Times New Roman" w:hAnsi="Tahoma" w:cs="Tahoma"/>
          <w:color w:val="000000"/>
          <w:sz w:val="20"/>
          <w:szCs w:val="20"/>
        </w:rPr>
      </w:pPr>
    </w:p>
    <w:p w14:paraId="20006B57" w14:textId="77777777" w:rsidR="008978D9" w:rsidRPr="00CB4DF9" w:rsidRDefault="008978D9" w:rsidP="008978D9">
      <w:pPr>
        <w:shd w:val="clear" w:color="auto" w:fill="FFFFFF"/>
        <w:spacing w:after="0" w:line="240" w:lineRule="auto"/>
        <w:jc w:val="both"/>
        <w:rPr>
          <w:rFonts w:ascii="Tahoma" w:eastAsia="Times New Roman" w:hAnsi="Tahoma" w:cs="Tahoma"/>
          <w:color w:val="000000"/>
          <w:sz w:val="20"/>
          <w:szCs w:val="20"/>
        </w:rPr>
      </w:pPr>
      <w:r w:rsidRPr="00CB4DF9">
        <w:rPr>
          <w:rFonts w:ascii="Tahoma" w:eastAsia="Times New Roman" w:hAnsi="Tahoma" w:cs="Tahoma"/>
          <w:b/>
          <w:bCs/>
          <w:color w:val="000000"/>
          <w:sz w:val="20"/>
          <w:szCs w:val="20"/>
        </w:rPr>
        <w:t>We appreciate your interest in partnering with AKRSP for this community-driven initiative.</w:t>
      </w:r>
      <w:r w:rsidRPr="00CB4DF9">
        <w:rPr>
          <w:rFonts w:ascii="Tahoma" w:eastAsia="Times New Roman" w:hAnsi="Tahoma" w:cs="Tahoma"/>
          <w:color w:val="000000"/>
          <w:sz w:val="20"/>
          <w:szCs w:val="20"/>
        </w:rPr>
        <w:br/>
      </w:r>
      <w:r w:rsidRPr="00CB4DF9">
        <w:rPr>
          <w:rFonts w:ascii="Tahoma" w:eastAsia="Times New Roman" w:hAnsi="Tahoma" w:cs="Tahoma"/>
          <w:b/>
          <w:bCs/>
          <w:color w:val="000000"/>
          <w:sz w:val="20"/>
          <w:szCs w:val="20"/>
        </w:rPr>
        <w:t>Your cooperation and commitment to quality workmanship will be pivotal to the success of this project.</w:t>
      </w:r>
    </w:p>
    <w:p w14:paraId="1F2FB49C" w14:textId="77777777" w:rsidR="007D0563" w:rsidRDefault="007D0563" w:rsidP="007D0563">
      <w:pPr>
        <w:rPr>
          <w:rFonts w:ascii="Tahoma" w:hAnsi="Tahoma" w:cs="Tahoma"/>
          <w:sz w:val="20"/>
          <w:szCs w:val="20"/>
        </w:rPr>
      </w:pPr>
    </w:p>
    <w:p w14:paraId="017CE805" w14:textId="77777777" w:rsidR="008978D9" w:rsidRDefault="008978D9" w:rsidP="007D0563">
      <w:pPr>
        <w:rPr>
          <w:rFonts w:ascii="Tahoma" w:hAnsi="Tahoma" w:cs="Tahoma"/>
          <w:sz w:val="20"/>
          <w:szCs w:val="20"/>
        </w:rPr>
      </w:pPr>
    </w:p>
    <w:p w14:paraId="6AD9A1B9" w14:textId="3E3657B2" w:rsidR="008978D9" w:rsidRDefault="008978D9" w:rsidP="003F7236">
      <w:pPr>
        <w:spacing w:after="0"/>
        <w:rPr>
          <w:rFonts w:ascii="Tahoma" w:hAnsi="Tahoma" w:cs="Tahoma"/>
          <w:sz w:val="20"/>
          <w:szCs w:val="20"/>
        </w:rPr>
      </w:pPr>
      <w:r>
        <w:rPr>
          <w:rFonts w:ascii="Tahoma" w:hAnsi="Tahoma" w:cs="Tahoma"/>
          <w:sz w:val="20"/>
          <w:szCs w:val="20"/>
        </w:rPr>
        <w:t>Zakir Hussain</w:t>
      </w:r>
    </w:p>
    <w:p w14:paraId="34149CC1" w14:textId="7D0E9F93" w:rsidR="008978D9" w:rsidRDefault="008978D9" w:rsidP="003F7236">
      <w:pPr>
        <w:spacing w:after="0"/>
        <w:rPr>
          <w:rFonts w:ascii="Tahoma" w:hAnsi="Tahoma" w:cs="Tahoma"/>
          <w:sz w:val="20"/>
          <w:szCs w:val="20"/>
        </w:rPr>
      </w:pPr>
      <w:r>
        <w:rPr>
          <w:rFonts w:ascii="Tahoma" w:hAnsi="Tahoma" w:cs="Tahoma"/>
          <w:sz w:val="20"/>
          <w:szCs w:val="20"/>
        </w:rPr>
        <w:t>Aga Khan Rural Support Program</w:t>
      </w:r>
    </w:p>
    <w:p w14:paraId="45BA1A28" w14:textId="2830B008" w:rsidR="008978D9" w:rsidRPr="007D0563" w:rsidRDefault="008978D9" w:rsidP="003F7236">
      <w:pPr>
        <w:spacing w:after="0"/>
        <w:rPr>
          <w:rFonts w:ascii="Tahoma" w:hAnsi="Tahoma" w:cs="Tahoma"/>
          <w:sz w:val="20"/>
          <w:szCs w:val="20"/>
        </w:rPr>
      </w:pPr>
      <w:r>
        <w:rPr>
          <w:rFonts w:ascii="Tahoma" w:hAnsi="Tahoma" w:cs="Tahoma"/>
          <w:sz w:val="20"/>
          <w:szCs w:val="20"/>
        </w:rPr>
        <w:t xml:space="preserve">Near Shahi </w:t>
      </w:r>
      <w:proofErr w:type="spellStart"/>
      <w:r>
        <w:rPr>
          <w:rFonts w:ascii="Tahoma" w:hAnsi="Tahoma" w:cs="Tahoma"/>
          <w:sz w:val="20"/>
          <w:szCs w:val="20"/>
        </w:rPr>
        <w:t>Qillah</w:t>
      </w:r>
      <w:proofErr w:type="spellEnd"/>
      <w:r>
        <w:rPr>
          <w:rFonts w:ascii="Tahoma" w:hAnsi="Tahoma" w:cs="Tahoma"/>
          <w:sz w:val="20"/>
          <w:szCs w:val="20"/>
        </w:rPr>
        <w:t xml:space="preserve"> Chitral</w:t>
      </w:r>
    </w:p>
    <w:p w14:paraId="560D527B" w14:textId="77777777" w:rsidR="007D0563" w:rsidRPr="007D0563" w:rsidRDefault="007D0563" w:rsidP="007D0563">
      <w:pPr>
        <w:rPr>
          <w:rFonts w:ascii="Tahoma" w:hAnsi="Tahoma" w:cs="Tahoma"/>
          <w:sz w:val="20"/>
          <w:szCs w:val="20"/>
        </w:rPr>
      </w:pPr>
    </w:p>
    <w:p w14:paraId="2DCE949F" w14:textId="77777777" w:rsidR="007D0563" w:rsidRPr="00A76BF1" w:rsidRDefault="007D0563" w:rsidP="007D0563">
      <w:pPr>
        <w:rPr>
          <w:rFonts w:ascii="Tahoma" w:hAnsi="Tahoma" w:cs="Tahoma"/>
          <w:sz w:val="20"/>
          <w:szCs w:val="20"/>
        </w:rPr>
      </w:pPr>
    </w:p>
    <w:p w14:paraId="2DD35119" w14:textId="77777777" w:rsidR="00A76BF1" w:rsidRPr="00A76BF1" w:rsidRDefault="00A76BF1" w:rsidP="00A76BF1">
      <w:pPr>
        <w:rPr>
          <w:rFonts w:ascii="Tahoma" w:hAnsi="Tahoma" w:cs="Tahoma"/>
          <w:b/>
          <w:bCs/>
          <w:sz w:val="20"/>
          <w:szCs w:val="20"/>
        </w:rPr>
      </w:pPr>
      <w:r w:rsidRPr="00A76BF1">
        <w:rPr>
          <w:rFonts w:ascii="Tahoma" w:hAnsi="Tahoma" w:cs="Tahoma"/>
          <w:b/>
          <w:bCs/>
          <w:sz w:val="20"/>
          <w:szCs w:val="20"/>
        </w:rPr>
        <w:t>10. SUPPLIER DECLARATION</w:t>
      </w:r>
    </w:p>
    <w:p w14:paraId="1EDAFA03" w14:textId="33D6C38E" w:rsidR="00A76BF1" w:rsidRPr="00A76BF1" w:rsidRDefault="00A76BF1" w:rsidP="00A76BF1">
      <w:pPr>
        <w:rPr>
          <w:rFonts w:ascii="Tahoma" w:hAnsi="Tahoma" w:cs="Tahoma"/>
          <w:sz w:val="20"/>
          <w:szCs w:val="20"/>
        </w:rPr>
      </w:pPr>
      <w:r w:rsidRPr="00A76BF1">
        <w:rPr>
          <w:rFonts w:ascii="Tahoma" w:hAnsi="Tahoma" w:cs="Tahoma"/>
          <w:sz w:val="20"/>
          <w:szCs w:val="20"/>
        </w:rPr>
        <w:t>We, the undersigned, have read and understood all the terms, conditions, and technical requirements mentioned in this RFQ. We agree to supply the specified equipment in full compliance with these requirements</w:t>
      </w:r>
      <w:r w:rsidR="00971C8A">
        <w:rPr>
          <w:rFonts w:ascii="Tahoma" w:hAnsi="Tahoma" w:cs="Tahoma"/>
          <w:sz w:val="20"/>
          <w:szCs w:val="20"/>
        </w:rPr>
        <w:t>.</w:t>
      </w:r>
    </w:p>
    <w:p w14:paraId="6980E895" w14:textId="77777777" w:rsidR="00971C8A" w:rsidRDefault="00971C8A" w:rsidP="00A76BF1">
      <w:pPr>
        <w:rPr>
          <w:rFonts w:ascii="Tahoma" w:hAnsi="Tahoma" w:cs="Tahoma"/>
          <w:b/>
          <w:bCs/>
          <w:sz w:val="20"/>
          <w:szCs w:val="20"/>
        </w:rPr>
      </w:pPr>
    </w:p>
    <w:p w14:paraId="43345952" w14:textId="49374C8F" w:rsidR="00A76BF1" w:rsidRPr="00A76BF1" w:rsidRDefault="00A76BF1" w:rsidP="00A76BF1">
      <w:pPr>
        <w:rPr>
          <w:rFonts w:ascii="Tahoma" w:hAnsi="Tahoma" w:cs="Tahoma"/>
          <w:sz w:val="20"/>
          <w:szCs w:val="20"/>
        </w:rPr>
      </w:pPr>
      <w:r w:rsidRPr="00A76BF1">
        <w:rPr>
          <w:rFonts w:ascii="Tahoma" w:hAnsi="Tahoma" w:cs="Tahoma"/>
          <w:b/>
          <w:bCs/>
          <w:sz w:val="20"/>
          <w:szCs w:val="20"/>
        </w:rPr>
        <w:t>Authorized Signatory:</w:t>
      </w:r>
      <w:r w:rsidRPr="00A76BF1">
        <w:rPr>
          <w:rFonts w:ascii="Tahoma" w:hAnsi="Tahoma" w:cs="Tahoma"/>
          <w:sz w:val="20"/>
          <w:szCs w:val="20"/>
        </w:rPr>
        <w:br/>
        <w:t>Name: ______________________</w:t>
      </w:r>
      <w:r w:rsidRPr="00A76BF1">
        <w:rPr>
          <w:rFonts w:ascii="Tahoma" w:hAnsi="Tahoma" w:cs="Tahoma"/>
          <w:sz w:val="20"/>
          <w:szCs w:val="20"/>
        </w:rPr>
        <w:br/>
        <w:t>Designation: _________________</w:t>
      </w:r>
      <w:r w:rsidRPr="00A76BF1">
        <w:rPr>
          <w:rFonts w:ascii="Tahoma" w:hAnsi="Tahoma" w:cs="Tahoma"/>
          <w:sz w:val="20"/>
          <w:szCs w:val="20"/>
        </w:rPr>
        <w:br/>
        <w:t>Firm Name: __________________</w:t>
      </w:r>
      <w:r w:rsidRPr="00A76BF1">
        <w:rPr>
          <w:rFonts w:ascii="Tahoma" w:hAnsi="Tahoma" w:cs="Tahoma"/>
          <w:sz w:val="20"/>
          <w:szCs w:val="20"/>
        </w:rPr>
        <w:br/>
        <w:t>Seal/Stamp: _________________</w:t>
      </w:r>
      <w:r w:rsidRPr="00A76BF1">
        <w:rPr>
          <w:rFonts w:ascii="Tahoma" w:hAnsi="Tahoma" w:cs="Tahoma"/>
          <w:sz w:val="20"/>
          <w:szCs w:val="20"/>
        </w:rPr>
        <w:br/>
        <w:t>Date: _______________________</w:t>
      </w:r>
    </w:p>
    <w:sectPr w:rsidR="00A76BF1" w:rsidRPr="00A76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857"/>
    <w:multiLevelType w:val="multilevel"/>
    <w:tmpl w:val="FD3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73C9"/>
    <w:multiLevelType w:val="multilevel"/>
    <w:tmpl w:val="6D66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6169D"/>
    <w:multiLevelType w:val="multilevel"/>
    <w:tmpl w:val="6F04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90A53"/>
    <w:multiLevelType w:val="multilevel"/>
    <w:tmpl w:val="6940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0DEE"/>
    <w:multiLevelType w:val="multilevel"/>
    <w:tmpl w:val="3E58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A7017"/>
    <w:multiLevelType w:val="multilevel"/>
    <w:tmpl w:val="09C4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C78B6"/>
    <w:multiLevelType w:val="multilevel"/>
    <w:tmpl w:val="5112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5480F"/>
    <w:multiLevelType w:val="multilevel"/>
    <w:tmpl w:val="6E14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077C8"/>
    <w:multiLevelType w:val="multilevel"/>
    <w:tmpl w:val="2128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D68D9"/>
    <w:multiLevelType w:val="multilevel"/>
    <w:tmpl w:val="419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10188"/>
    <w:multiLevelType w:val="multilevel"/>
    <w:tmpl w:val="FE98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422BA"/>
    <w:multiLevelType w:val="multilevel"/>
    <w:tmpl w:val="D6E8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60F15"/>
    <w:multiLevelType w:val="multilevel"/>
    <w:tmpl w:val="75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93AA2"/>
    <w:multiLevelType w:val="multilevel"/>
    <w:tmpl w:val="192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511EB"/>
    <w:multiLevelType w:val="multilevel"/>
    <w:tmpl w:val="2080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343A3"/>
    <w:multiLevelType w:val="multilevel"/>
    <w:tmpl w:val="EC0A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B4F81"/>
    <w:multiLevelType w:val="multilevel"/>
    <w:tmpl w:val="A60C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C6878"/>
    <w:multiLevelType w:val="multilevel"/>
    <w:tmpl w:val="197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608E9"/>
    <w:multiLevelType w:val="multilevel"/>
    <w:tmpl w:val="E46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021724">
    <w:abstractNumId w:val="14"/>
  </w:num>
  <w:num w:numId="2" w16cid:durableId="1120564987">
    <w:abstractNumId w:val="3"/>
  </w:num>
  <w:num w:numId="3" w16cid:durableId="1506044941">
    <w:abstractNumId w:val="12"/>
  </w:num>
  <w:num w:numId="4" w16cid:durableId="1068724384">
    <w:abstractNumId w:val="4"/>
  </w:num>
  <w:num w:numId="5" w16cid:durableId="744032686">
    <w:abstractNumId w:val="13"/>
  </w:num>
  <w:num w:numId="6" w16cid:durableId="1918242599">
    <w:abstractNumId w:val="18"/>
  </w:num>
  <w:num w:numId="7" w16cid:durableId="811168183">
    <w:abstractNumId w:val="1"/>
  </w:num>
  <w:num w:numId="8" w16cid:durableId="1652639920">
    <w:abstractNumId w:val="9"/>
  </w:num>
  <w:num w:numId="9" w16cid:durableId="2037348502">
    <w:abstractNumId w:val="10"/>
  </w:num>
  <w:num w:numId="10" w16cid:durableId="1879124050">
    <w:abstractNumId w:val="17"/>
  </w:num>
  <w:num w:numId="11" w16cid:durableId="515189625">
    <w:abstractNumId w:val="2"/>
  </w:num>
  <w:num w:numId="12" w16cid:durableId="1768891129">
    <w:abstractNumId w:val="15"/>
  </w:num>
  <w:num w:numId="13" w16cid:durableId="777682836">
    <w:abstractNumId w:val="16"/>
  </w:num>
  <w:num w:numId="14" w16cid:durableId="486093471">
    <w:abstractNumId w:val="8"/>
  </w:num>
  <w:num w:numId="15" w16cid:durableId="1665544315">
    <w:abstractNumId w:val="11"/>
  </w:num>
  <w:num w:numId="16" w16cid:durableId="2075470287">
    <w:abstractNumId w:val="6"/>
  </w:num>
  <w:num w:numId="17" w16cid:durableId="1650212988">
    <w:abstractNumId w:val="5"/>
  </w:num>
  <w:num w:numId="18" w16cid:durableId="1129711727">
    <w:abstractNumId w:val="0"/>
  </w:num>
  <w:num w:numId="19" w16cid:durableId="208151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F1"/>
    <w:rsid w:val="00091AC6"/>
    <w:rsid w:val="000C18AB"/>
    <w:rsid w:val="001E32C5"/>
    <w:rsid w:val="003144EF"/>
    <w:rsid w:val="00316538"/>
    <w:rsid w:val="00335BED"/>
    <w:rsid w:val="003A34F2"/>
    <w:rsid w:val="003C1E39"/>
    <w:rsid w:val="003F7236"/>
    <w:rsid w:val="00432624"/>
    <w:rsid w:val="005A2EFD"/>
    <w:rsid w:val="00784D0D"/>
    <w:rsid w:val="007D0563"/>
    <w:rsid w:val="008978D9"/>
    <w:rsid w:val="009111D3"/>
    <w:rsid w:val="009678D4"/>
    <w:rsid w:val="00971C8A"/>
    <w:rsid w:val="009D31EA"/>
    <w:rsid w:val="00A76BF1"/>
    <w:rsid w:val="00CD22BB"/>
    <w:rsid w:val="00E03746"/>
    <w:rsid w:val="00EE174F"/>
    <w:rsid w:val="00F57150"/>
    <w:rsid w:val="00F933A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D24D"/>
  <w15:chartTrackingRefBased/>
  <w15:docId w15:val="{B6FEEE40-6ADD-4D58-9EB0-B3C76BE6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B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6B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6B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6B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6B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6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B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6B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6B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6B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6B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6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BF1"/>
    <w:rPr>
      <w:rFonts w:eastAsiaTheme="majorEastAsia" w:cstheme="majorBidi"/>
      <w:color w:val="272727" w:themeColor="text1" w:themeTint="D8"/>
    </w:rPr>
  </w:style>
  <w:style w:type="paragraph" w:styleId="Title">
    <w:name w:val="Title"/>
    <w:basedOn w:val="Normal"/>
    <w:next w:val="Normal"/>
    <w:link w:val="TitleChar"/>
    <w:uiPriority w:val="10"/>
    <w:qFormat/>
    <w:rsid w:val="00A76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BF1"/>
    <w:pPr>
      <w:spacing w:before="160"/>
      <w:jc w:val="center"/>
    </w:pPr>
    <w:rPr>
      <w:i/>
      <w:iCs/>
      <w:color w:val="404040" w:themeColor="text1" w:themeTint="BF"/>
    </w:rPr>
  </w:style>
  <w:style w:type="character" w:customStyle="1" w:styleId="QuoteChar">
    <w:name w:val="Quote Char"/>
    <w:basedOn w:val="DefaultParagraphFont"/>
    <w:link w:val="Quote"/>
    <w:uiPriority w:val="29"/>
    <w:rsid w:val="00A76BF1"/>
    <w:rPr>
      <w:i/>
      <w:iCs/>
      <w:color w:val="404040" w:themeColor="text1" w:themeTint="BF"/>
    </w:rPr>
  </w:style>
  <w:style w:type="paragraph" w:styleId="ListParagraph">
    <w:name w:val="List Paragraph"/>
    <w:basedOn w:val="Normal"/>
    <w:uiPriority w:val="34"/>
    <w:qFormat/>
    <w:rsid w:val="00A76BF1"/>
    <w:pPr>
      <w:ind w:left="720"/>
      <w:contextualSpacing/>
    </w:pPr>
  </w:style>
  <w:style w:type="character" w:styleId="IntenseEmphasis">
    <w:name w:val="Intense Emphasis"/>
    <w:basedOn w:val="DefaultParagraphFont"/>
    <w:uiPriority w:val="21"/>
    <w:qFormat/>
    <w:rsid w:val="00A76BF1"/>
    <w:rPr>
      <w:i/>
      <w:iCs/>
      <w:color w:val="2F5496" w:themeColor="accent1" w:themeShade="BF"/>
    </w:rPr>
  </w:style>
  <w:style w:type="paragraph" w:styleId="IntenseQuote">
    <w:name w:val="Intense Quote"/>
    <w:basedOn w:val="Normal"/>
    <w:next w:val="Normal"/>
    <w:link w:val="IntenseQuoteChar"/>
    <w:uiPriority w:val="30"/>
    <w:qFormat/>
    <w:rsid w:val="00A76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6BF1"/>
    <w:rPr>
      <w:i/>
      <w:iCs/>
      <w:color w:val="2F5496" w:themeColor="accent1" w:themeShade="BF"/>
    </w:rPr>
  </w:style>
  <w:style w:type="character" w:styleId="IntenseReference">
    <w:name w:val="Intense Reference"/>
    <w:basedOn w:val="DefaultParagraphFont"/>
    <w:uiPriority w:val="32"/>
    <w:qFormat/>
    <w:rsid w:val="00A76BF1"/>
    <w:rPr>
      <w:b/>
      <w:bCs/>
      <w:smallCaps/>
      <w:color w:val="2F5496" w:themeColor="accent1" w:themeShade="BF"/>
      <w:spacing w:val="5"/>
    </w:rPr>
  </w:style>
  <w:style w:type="table" w:styleId="TableGridLight">
    <w:name w:val="Grid Table Light"/>
    <w:basedOn w:val="TableNormal"/>
    <w:uiPriority w:val="40"/>
    <w:rsid w:val="007D0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mir alam</cp:lastModifiedBy>
  <cp:revision>2</cp:revision>
  <dcterms:created xsi:type="dcterms:W3CDTF">2025-08-12T11:52:00Z</dcterms:created>
  <dcterms:modified xsi:type="dcterms:W3CDTF">2025-08-12T11:52:00Z</dcterms:modified>
</cp:coreProperties>
</file>