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A5DA" w14:textId="77777777" w:rsidR="000251CE" w:rsidRPr="00016345" w:rsidRDefault="000251CE" w:rsidP="000251CE">
      <w:pPr>
        <w:spacing w:after="0"/>
        <w:ind w:left="180"/>
        <w:jc w:val="center"/>
        <w:rPr>
          <w:rFonts w:ascii="Tahoma" w:eastAsia="Calibri" w:hAnsi="Tahoma" w:cs="Tahoma"/>
          <w:b/>
          <w:kern w:val="0"/>
          <w:sz w:val="20"/>
          <w:szCs w:val="20"/>
          <w14:ligatures w14:val="none"/>
        </w:rPr>
      </w:pPr>
      <w:r w:rsidRPr="00016345">
        <w:rPr>
          <w:rFonts w:ascii="Tahoma" w:eastAsia="Calibri" w:hAnsi="Tahoma" w:cs="Tahoma"/>
          <w:b/>
          <w:noProof/>
          <w:kern w:val="0"/>
          <w:sz w:val="20"/>
          <w:szCs w:val="2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345">
        <w:rPr>
          <w:rFonts w:ascii="Tahoma" w:eastAsia="Calibri" w:hAnsi="Tahoma" w:cs="Tahoma"/>
          <w:b/>
          <w:kern w:val="0"/>
          <w:sz w:val="20"/>
          <w:szCs w:val="20"/>
          <w14:ligatures w14:val="none"/>
        </w:rPr>
        <w:t>Aga Khan Rural Support Program (AKRSP)</w:t>
      </w:r>
    </w:p>
    <w:p w14:paraId="2FB4888B" w14:textId="77777777" w:rsidR="000251CE" w:rsidRPr="00016345" w:rsidRDefault="000251CE" w:rsidP="000251CE">
      <w:pPr>
        <w:spacing w:after="0"/>
        <w:jc w:val="center"/>
        <w:rPr>
          <w:rFonts w:ascii="Tahoma" w:eastAsia="Calibri" w:hAnsi="Tahoma" w:cs="Tahoma"/>
          <w:b/>
          <w:kern w:val="0"/>
          <w:sz w:val="20"/>
          <w:szCs w:val="20"/>
          <w14:ligatures w14:val="none"/>
        </w:rPr>
      </w:pPr>
      <w:r w:rsidRPr="00016345">
        <w:rPr>
          <w:rFonts w:ascii="Tahoma" w:eastAsia="Calibri" w:hAnsi="Tahoma" w:cs="Tahoma"/>
          <w:b/>
          <w:kern w:val="0"/>
          <w:sz w:val="20"/>
          <w:szCs w:val="20"/>
          <w14:ligatures w14:val="none"/>
        </w:rPr>
        <w:t>REQUEST FOR QUOTATION (RFQ)</w:t>
      </w:r>
    </w:p>
    <w:p w14:paraId="3BE70926" w14:textId="77777777" w:rsidR="000251CE" w:rsidRPr="00016345" w:rsidRDefault="000251CE" w:rsidP="000251CE">
      <w:pPr>
        <w:spacing w:after="0"/>
        <w:jc w:val="center"/>
        <w:rPr>
          <w:rFonts w:ascii="Tahoma" w:eastAsia="Calibri" w:hAnsi="Tahoma" w:cs="Tahoma"/>
          <w:b/>
          <w:kern w:val="0"/>
          <w:sz w:val="20"/>
          <w:szCs w:val="20"/>
          <w14:ligatures w14:val="none"/>
        </w:rPr>
      </w:pPr>
    </w:p>
    <w:p w14:paraId="391B4935" w14:textId="6A54D701" w:rsidR="002E33A2" w:rsidRPr="00016345" w:rsidRDefault="00A15112" w:rsidP="00016345">
      <w:pPr>
        <w:rPr>
          <w:rFonts w:ascii="Tahoma" w:hAnsi="Tahoma" w:cs="Tahoma"/>
          <w:b/>
          <w:sz w:val="20"/>
          <w:szCs w:val="20"/>
        </w:rPr>
      </w:pPr>
      <w:r w:rsidRPr="00016345">
        <w:rPr>
          <w:rFonts w:ascii="Tahoma" w:hAnsi="Tahoma" w:cs="Tahoma"/>
          <w:b/>
          <w:sz w:val="20"/>
          <w:szCs w:val="20"/>
        </w:rPr>
        <w:t>RFQ No:</w:t>
      </w:r>
      <w:r w:rsidR="00DB27E7" w:rsidRPr="00016345">
        <w:rPr>
          <w:rFonts w:ascii="Tahoma" w:hAnsi="Tahoma" w:cs="Tahoma"/>
          <w:b/>
          <w:sz w:val="20"/>
          <w:szCs w:val="20"/>
        </w:rPr>
        <w:t xml:space="preserve"> </w:t>
      </w:r>
      <w:r w:rsidR="00A04D8A" w:rsidRPr="00016345">
        <w:rPr>
          <w:rFonts w:ascii="Tahoma" w:hAnsi="Tahoma" w:cs="Tahoma"/>
          <w:b/>
          <w:sz w:val="20"/>
          <w:szCs w:val="20"/>
        </w:rPr>
        <w:t>AKRSP/</w:t>
      </w:r>
      <w:r w:rsidR="00DB5E50">
        <w:rPr>
          <w:rFonts w:ascii="Tahoma" w:hAnsi="Tahoma" w:cs="Tahoma"/>
          <w:b/>
          <w:sz w:val="20"/>
          <w:szCs w:val="20"/>
        </w:rPr>
        <w:t>0320</w:t>
      </w:r>
      <w:r w:rsidR="00A04D8A" w:rsidRPr="00016345">
        <w:rPr>
          <w:rFonts w:ascii="Tahoma" w:hAnsi="Tahoma" w:cs="Tahoma"/>
          <w:b/>
          <w:sz w:val="20"/>
          <w:szCs w:val="20"/>
        </w:rPr>
        <w:t>/2025</w:t>
      </w:r>
      <w:r w:rsidR="00016345">
        <w:rPr>
          <w:rFonts w:ascii="Tahoma" w:hAnsi="Tahoma" w:cs="Tahoma"/>
          <w:b/>
          <w:sz w:val="20"/>
          <w:szCs w:val="20"/>
        </w:rPr>
        <w:t xml:space="preserve">. </w:t>
      </w:r>
      <w:r w:rsidRPr="00016345">
        <w:rPr>
          <w:rFonts w:ascii="Tahoma" w:hAnsi="Tahoma" w:cs="Tahoma"/>
          <w:b/>
          <w:sz w:val="20"/>
          <w:szCs w:val="20"/>
        </w:rPr>
        <w:t xml:space="preserve">RFQ Date: </w:t>
      </w:r>
      <w:r w:rsidR="00DB5E50">
        <w:rPr>
          <w:rFonts w:ascii="Tahoma" w:hAnsi="Tahoma" w:cs="Tahoma"/>
          <w:b/>
          <w:sz w:val="20"/>
          <w:szCs w:val="20"/>
        </w:rPr>
        <w:t>05</w:t>
      </w:r>
      <w:r w:rsidRPr="00016345">
        <w:rPr>
          <w:rFonts w:ascii="Tahoma" w:hAnsi="Tahoma" w:cs="Tahoma"/>
          <w:b/>
          <w:sz w:val="20"/>
          <w:szCs w:val="20"/>
        </w:rPr>
        <w:t>/0</w:t>
      </w:r>
      <w:r w:rsidR="00DB5E50">
        <w:rPr>
          <w:rFonts w:ascii="Tahoma" w:hAnsi="Tahoma" w:cs="Tahoma"/>
          <w:b/>
          <w:sz w:val="20"/>
          <w:szCs w:val="20"/>
        </w:rPr>
        <w:t>8</w:t>
      </w:r>
      <w:r w:rsidRPr="00016345">
        <w:rPr>
          <w:rFonts w:ascii="Tahoma" w:hAnsi="Tahoma" w:cs="Tahoma"/>
          <w:b/>
          <w:sz w:val="20"/>
          <w:szCs w:val="20"/>
        </w:rPr>
        <w:t>/</w:t>
      </w:r>
      <w:r w:rsidR="00A04D8A" w:rsidRPr="00016345">
        <w:rPr>
          <w:rFonts w:ascii="Tahoma" w:hAnsi="Tahoma" w:cs="Tahoma"/>
          <w:b/>
          <w:sz w:val="20"/>
          <w:szCs w:val="20"/>
        </w:rPr>
        <w:t>2025. Submission</w:t>
      </w:r>
      <w:r w:rsidRPr="00016345">
        <w:rPr>
          <w:rFonts w:ascii="Tahoma" w:hAnsi="Tahoma" w:cs="Tahoma"/>
          <w:b/>
          <w:sz w:val="20"/>
          <w:szCs w:val="20"/>
        </w:rPr>
        <w:t xml:space="preserve"> Date: </w:t>
      </w:r>
      <w:r w:rsidR="00DB5E50">
        <w:rPr>
          <w:rFonts w:ascii="Tahoma" w:hAnsi="Tahoma" w:cs="Tahoma"/>
          <w:b/>
          <w:sz w:val="20"/>
          <w:szCs w:val="20"/>
        </w:rPr>
        <w:t>15</w:t>
      </w:r>
      <w:r w:rsidRPr="00016345">
        <w:rPr>
          <w:rFonts w:ascii="Tahoma" w:hAnsi="Tahoma" w:cs="Tahoma"/>
          <w:b/>
          <w:sz w:val="20"/>
          <w:szCs w:val="20"/>
        </w:rPr>
        <w:t>/0</w:t>
      </w:r>
      <w:r w:rsidR="00DB5E50">
        <w:rPr>
          <w:rFonts w:ascii="Tahoma" w:hAnsi="Tahoma" w:cs="Tahoma"/>
          <w:b/>
          <w:sz w:val="20"/>
          <w:szCs w:val="20"/>
        </w:rPr>
        <w:t>8</w:t>
      </w:r>
      <w:r w:rsidRPr="00016345">
        <w:rPr>
          <w:rFonts w:ascii="Tahoma" w:hAnsi="Tahoma" w:cs="Tahoma"/>
          <w:b/>
          <w:sz w:val="20"/>
          <w:szCs w:val="20"/>
        </w:rPr>
        <w:t>/202</w:t>
      </w:r>
      <w:r w:rsidR="00181C05" w:rsidRPr="00016345">
        <w:rPr>
          <w:rFonts w:ascii="Tahoma" w:hAnsi="Tahoma" w:cs="Tahoma"/>
          <w:b/>
          <w:sz w:val="20"/>
          <w:szCs w:val="20"/>
        </w:rPr>
        <w:t>5</w:t>
      </w:r>
      <w:r w:rsidRPr="00016345">
        <w:rPr>
          <w:rFonts w:ascii="Tahoma" w:hAnsi="Tahoma" w:cs="Tahoma"/>
          <w:b/>
          <w:sz w:val="20"/>
          <w:szCs w:val="20"/>
        </w:rPr>
        <w:br/>
        <w:t xml:space="preserve">Delivery Point: </w:t>
      </w:r>
      <w:r w:rsidR="00F27AEB" w:rsidRPr="00016345">
        <w:rPr>
          <w:rFonts w:ascii="Tahoma" w:hAnsi="Tahoma" w:cs="Tahoma"/>
          <w:b/>
          <w:sz w:val="20"/>
          <w:szCs w:val="20"/>
        </w:rPr>
        <w:t>Istach, Yarkhoon</w:t>
      </w:r>
      <w:r w:rsidR="00BA4491" w:rsidRPr="00016345">
        <w:rPr>
          <w:rFonts w:ascii="Tahoma" w:hAnsi="Tahoma" w:cs="Tahoma"/>
          <w:b/>
          <w:sz w:val="20"/>
          <w:szCs w:val="20"/>
        </w:rPr>
        <w:t>,</w:t>
      </w:r>
      <w:r w:rsidR="001C56D1" w:rsidRPr="00016345">
        <w:rPr>
          <w:rFonts w:ascii="Tahoma" w:hAnsi="Tahoma" w:cs="Tahoma"/>
          <w:b/>
          <w:sz w:val="20"/>
          <w:szCs w:val="20"/>
        </w:rPr>
        <w:t xml:space="preserve"> </w:t>
      </w:r>
      <w:r w:rsidR="00F27AEB" w:rsidRPr="00016345">
        <w:rPr>
          <w:rFonts w:ascii="Tahoma" w:hAnsi="Tahoma" w:cs="Tahoma"/>
          <w:b/>
          <w:sz w:val="20"/>
          <w:szCs w:val="20"/>
        </w:rPr>
        <w:t>Upper</w:t>
      </w:r>
      <w:r w:rsidRPr="00016345">
        <w:rPr>
          <w:rFonts w:ascii="Tahoma" w:hAnsi="Tahoma" w:cs="Tahoma"/>
          <w:b/>
          <w:sz w:val="20"/>
          <w:szCs w:val="20"/>
        </w:rPr>
        <w:t xml:space="preserve"> Chitral</w:t>
      </w:r>
    </w:p>
    <w:p w14:paraId="51AAADB4" w14:textId="65736A93" w:rsidR="00527E75" w:rsidRPr="00016345" w:rsidRDefault="00A15112" w:rsidP="00527E75">
      <w:pPr>
        <w:spacing w:after="0"/>
        <w:rPr>
          <w:rFonts w:ascii="Tahoma" w:eastAsia="Times New Roman" w:hAnsi="Tahoma" w:cs="Tahoma"/>
          <w:bCs w:val="0"/>
          <w:kern w:val="0"/>
          <w:sz w:val="20"/>
          <w:szCs w:val="20"/>
          <w:lang w:val="en-PK" w:eastAsia="en-PK"/>
          <w14:ligatures w14:val="none"/>
        </w:rPr>
      </w:pPr>
      <w:r w:rsidRPr="00016345">
        <w:rPr>
          <w:rFonts w:ascii="Tahoma" w:hAnsi="Tahoma" w:cs="Tahoma"/>
          <w:b/>
          <w:bCs w:val="0"/>
          <w:sz w:val="20"/>
          <w:szCs w:val="20"/>
        </w:rPr>
        <w:t xml:space="preserve">Subject: </w:t>
      </w:r>
      <w:r w:rsidR="00016345" w:rsidRPr="00016345">
        <w:rPr>
          <w:rFonts w:ascii="Tahoma" w:eastAsia="Times New Roman" w:hAnsi="Tahoma" w:cs="Tahoma"/>
          <w:b/>
          <w:kern w:val="0"/>
          <w:sz w:val="20"/>
          <w:szCs w:val="20"/>
          <w:u w:val="single"/>
          <w:lang w:val="en-PK" w:eastAsia="en-PK"/>
          <w14:ligatures w14:val="none"/>
        </w:rPr>
        <w:t xml:space="preserve">Request For Quotation (RFQ) For Supply, Transportation, Installation, Testing, </w:t>
      </w:r>
      <w:r w:rsidR="00016345">
        <w:rPr>
          <w:rFonts w:ascii="Tahoma" w:eastAsia="Times New Roman" w:hAnsi="Tahoma" w:cs="Tahoma"/>
          <w:b/>
          <w:kern w:val="0"/>
          <w:sz w:val="20"/>
          <w:szCs w:val="20"/>
          <w:u w:val="single"/>
          <w:lang w:val="en-PK" w:eastAsia="en-PK"/>
          <w14:ligatures w14:val="none"/>
        </w:rPr>
        <w:t>a</w:t>
      </w:r>
      <w:r w:rsidR="00016345" w:rsidRPr="00016345">
        <w:rPr>
          <w:rFonts w:ascii="Tahoma" w:eastAsia="Times New Roman" w:hAnsi="Tahoma" w:cs="Tahoma"/>
          <w:b/>
          <w:kern w:val="0"/>
          <w:sz w:val="20"/>
          <w:szCs w:val="20"/>
          <w:u w:val="single"/>
          <w:lang w:val="en-PK" w:eastAsia="en-PK"/>
          <w14:ligatures w14:val="none"/>
        </w:rPr>
        <w:t xml:space="preserve">nd Commissioning </w:t>
      </w:r>
      <w:proofErr w:type="gramStart"/>
      <w:r w:rsidR="00016345" w:rsidRPr="00016345">
        <w:rPr>
          <w:rFonts w:ascii="Tahoma" w:eastAsia="Times New Roman" w:hAnsi="Tahoma" w:cs="Tahoma"/>
          <w:b/>
          <w:kern w:val="0"/>
          <w:sz w:val="20"/>
          <w:szCs w:val="20"/>
          <w:u w:val="single"/>
          <w:lang w:val="en-PK" w:eastAsia="en-PK"/>
          <w14:ligatures w14:val="none"/>
        </w:rPr>
        <w:t>Of</w:t>
      </w:r>
      <w:proofErr w:type="gramEnd"/>
      <w:r w:rsidR="00016345" w:rsidRPr="00016345">
        <w:rPr>
          <w:rFonts w:ascii="Tahoma" w:eastAsia="Times New Roman" w:hAnsi="Tahoma" w:cs="Tahoma"/>
          <w:b/>
          <w:kern w:val="0"/>
          <w:sz w:val="20"/>
          <w:szCs w:val="20"/>
          <w:u w:val="single"/>
          <w:lang w:val="en-PK" w:eastAsia="en-PK"/>
          <w14:ligatures w14:val="none"/>
        </w:rPr>
        <w:t xml:space="preserve"> Solar &amp; Pumping Equipment </w:t>
      </w:r>
      <w:r w:rsidR="00016345">
        <w:rPr>
          <w:rFonts w:ascii="Tahoma" w:eastAsia="Times New Roman" w:hAnsi="Tahoma" w:cs="Tahoma"/>
          <w:b/>
          <w:kern w:val="0"/>
          <w:sz w:val="20"/>
          <w:szCs w:val="20"/>
          <w:u w:val="single"/>
          <w:lang w:val="en-PK" w:eastAsia="en-PK"/>
          <w14:ligatures w14:val="none"/>
        </w:rPr>
        <w:t>o</w:t>
      </w:r>
      <w:r w:rsidR="00016345" w:rsidRPr="00016345">
        <w:rPr>
          <w:rFonts w:ascii="Tahoma" w:eastAsia="Times New Roman" w:hAnsi="Tahoma" w:cs="Tahoma"/>
          <w:b/>
          <w:kern w:val="0"/>
          <w:sz w:val="20"/>
          <w:szCs w:val="20"/>
          <w:u w:val="single"/>
          <w:lang w:val="en-PK" w:eastAsia="en-PK"/>
          <w14:ligatures w14:val="none"/>
        </w:rPr>
        <w:t xml:space="preserve">f Solar Lift Scheme </w:t>
      </w:r>
      <w:r w:rsidR="00016345">
        <w:rPr>
          <w:rFonts w:ascii="Tahoma" w:eastAsia="Times New Roman" w:hAnsi="Tahoma" w:cs="Tahoma"/>
          <w:b/>
          <w:kern w:val="0"/>
          <w:sz w:val="20"/>
          <w:szCs w:val="20"/>
          <w:u w:val="single"/>
          <w:lang w:val="en-PK" w:eastAsia="en-PK"/>
          <w14:ligatures w14:val="none"/>
        </w:rPr>
        <w:t>a</w:t>
      </w:r>
      <w:r w:rsidR="00016345" w:rsidRPr="00016345">
        <w:rPr>
          <w:rFonts w:ascii="Tahoma" w:eastAsia="Times New Roman" w:hAnsi="Tahoma" w:cs="Tahoma"/>
          <w:b/>
          <w:kern w:val="0"/>
          <w:sz w:val="20"/>
          <w:szCs w:val="20"/>
          <w:u w:val="single"/>
          <w:lang w:val="en-PK" w:eastAsia="en-PK"/>
          <w14:ligatures w14:val="none"/>
        </w:rPr>
        <w:t>t Istach, Upper Chitral</w:t>
      </w:r>
    </w:p>
    <w:p w14:paraId="536ECBF7" w14:textId="77777777"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p>
    <w:p w14:paraId="285A7B73" w14:textId="4DB92936"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INTRODUCTION</w:t>
      </w:r>
    </w:p>
    <w:p w14:paraId="323EA705"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The Aga Khan Rural Support Programme (AKRSP) is a not-for-profit development organization working to improve the socio-economic conditions of communities in Gilgit-Baltistan and Chitral (GBC). AKRSP invites sealed quotations from qualified, registered, and experienced service providers for the Supply, Transportation, Installation, Testing, and Commissioning of Solar &amp; Pumping Equipment for a solar lift irrigation scheme at Istach, Upper Chitral.</w:t>
      </w:r>
    </w:p>
    <w:p w14:paraId="289A4628"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This RFQ outlines the scope of supply and services, the terms and conditions governing this procurement, and the criteria for evaluation and award. Interested service providers are encouraged to submit their best and final offers in accordance with the instructions provided herein.</w:t>
      </w:r>
    </w:p>
    <w:p w14:paraId="27F8670C" w14:textId="77777777"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p>
    <w:p w14:paraId="3A7CC298" w14:textId="5C93AA48"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SCOPE OF REQUIREMENTS</w:t>
      </w:r>
    </w:p>
    <w:p w14:paraId="5F4216EF"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Service providers are required to:</w:t>
      </w:r>
    </w:p>
    <w:p w14:paraId="0576C73D" w14:textId="2644979A" w:rsidR="00527E75" w:rsidRPr="00016345" w:rsidRDefault="00527E75" w:rsidP="00527E75">
      <w:pPr>
        <w:numPr>
          <w:ilvl w:val="0"/>
          <w:numId w:val="6"/>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Supply all solar and pumping equipment as per the detailed Bill of Quantities (</w:t>
      </w:r>
      <w:r w:rsidR="00A04D8A" w:rsidRPr="00016345">
        <w:rPr>
          <w:rFonts w:ascii="Tahoma" w:eastAsia="Times New Roman" w:hAnsi="Tahoma" w:cs="Tahoma"/>
          <w:bCs w:val="0"/>
          <w:kern w:val="0"/>
          <w:sz w:val="20"/>
          <w:szCs w:val="20"/>
          <w:lang w:val="en-PK" w:eastAsia="en-PK"/>
          <w14:ligatures w14:val="none"/>
        </w:rPr>
        <w:t>BOQ</w:t>
      </w:r>
      <w:r w:rsidRPr="00016345">
        <w:rPr>
          <w:rFonts w:ascii="Tahoma" w:eastAsia="Times New Roman" w:hAnsi="Tahoma" w:cs="Tahoma"/>
          <w:bCs w:val="0"/>
          <w:kern w:val="0"/>
          <w:sz w:val="20"/>
          <w:szCs w:val="20"/>
          <w:lang w:val="en-PK" w:eastAsia="en-PK"/>
          <w14:ligatures w14:val="none"/>
        </w:rPr>
        <w:t>) and technical specifications.</w:t>
      </w:r>
    </w:p>
    <w:p w14:paraId="38C61EAA" w14:textId="77777777" w:rsidR="00527E75" w:rsidRPr="00016345" w:rsidRDefault="00527E75" w:rsidP="00527E75">
      <w:pPr>
        <w:numPr>
          <w:ilvl w:val="0"/>
          <w:numId w:val="6"/>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Transport all equipment safely to the project site in Istach, Upper Chitral.</w:t>
      </w:r>
    </w:p>
    <w:p w14:paraId="23933FBE" w14:textId="77777777" w:rsidR="00527E75" w:rsidRPr="00016345" w:rsidRDefault="00527E75" w:rsidP="00527E75">
      <w:pPr>
        <w:numPr>
          <w:ilvl w:val="0"/>
          <w:numId w:val="6"/>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Provide installation, testing, and commissioning of the entire system.</w:t>
      </w:r>
    </w:p>
    <w:p w14:paraId="630129A6" w14:textId="77777777" w:rsidR="00527E75" w:rsidRPr="00016345" w:rsidRDefault="00527E75" w:rsidP="00527E75">
      <w:pPr>
        <w:numPr>
          <w:ilvl w:val="0"/>
          <w:numId w:val="6"/>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Ensure proper functioning of the system, confirming compliance with performance parameters specified in the design documents.</w:t>
      </w:r>
    </w:p>
    <w:p w14:paraId="3EA7A60A" w14:textId="77777777" w:rsidR="00527E75" w:rsidRPr="00016345" w:rsidRDefault="00527E75" w:rsidP="00527E75">
      <w:pPr>
        <w:numPr>
          <w:ilvl w:val="0"/>
          <w:numId w:val="6"/>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Provide all necessary user manuals, warranties, and maintenance guidelines.</w:t>
      </w:r>
    </w:p>
    <w:p w14:paraId="40999437"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The system must adhere to international standards for solar energy and pumping systems, and the successful bidder will be expected to demonstrate full compliance with all stated requirements.</w:t>
      </w:r>
    </w:p>
    <w:p w14:paraId="3744AF8F" w14:textId="77777777"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p>
    <w:p w14:paraId="1AB411FB" w14:textId="7F95F77F"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TERMS AND CONDITIONS FOR SUBMISSION</w:t>
      </w:r>
    </w:p>
    <w:p w14:paraId="3757D3EB" w14:textId="77777777"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p>
    <w:p w14:paraId="092284DB" w14:textId="610FD47E"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Submission Requirements</w:t>
      </w:r>
    </w:p>
    <w:p w14:paraId="0C4F81A8" w14:textId="77777777" w:rsidR="00527E75" w:rsidRPr="00016345" w:rsidRDefault="00527E75" w:rsidP="00527E75">
      <w:pPr>
        <w:numPr>
          <w:ilvl w:val="0"/>
          <w:numId w:val="7"/>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All quotations must be submitted on the official letterhead of the service provider.</w:t>
      </w:r>
    </w:p>
    <w:p w14:paraId="612DB111" w14:textId="77777777" w:rsidR="00527E75" w:rsidRPr="00016345" w:rsidRDefault="00527E75" w:rsidP="00527E75">
      <w:pPr>
        <w:numPr>
          <w:ilvl w:val="0"/>
          <w:numId w:val="7"/>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The quotation must include the date of issue, official signature, and company stamp.</w:t>
      </w:r>
    </w:p>
    <w:p w14:paraId="30EECB5E" w14:textId="77777777" w:rsidR="00527E75" w:rsidRPr="00016345" w:rsidRDefault="00527E75" w:rsidP="00527E75">
      <w:pPr>
        <w:numPr>
          <w:ilvl w:val="0"/>
          <w:numId w:val="7"/>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Quotations submitted after the deadline will not be considered.</w:t>
      </w:r>
    </w:p>
    <w:p w14:paraId="55DE0083" w14:textId="77777777"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p>
    <w:p w14:paraId="53FCA818" w14:textId="3F69B8A9"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Validity of Offers</w:t>
      </w:r>
    </w:p>
    <w:p w14:paraId="1EC97D7B" w14:textId="77777777" w:rsidR="00527E75" w:rsidRPr="00016345" w:rsidRDefault="00527E75" w:rsidP="00527E75">
      <w:pPr>
        <w:numPr>
          <w:ilvl w:val="0"/>
          <w:numId w:val="8"/>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All submitted quotations must remain valid for a minimum of 30 days from the submission deadline.</w:t>
      </w:r>
    </w:p>
    <w:p w14:paraId="1B73E5E0" w14:textId="77777777"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p>
    <w:p w14:paraId="32DFAC94" w14:textId="40C6889E"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Price Calculation</w:t>
      </w:r>
    </w:p>
    <w:p w14:paraId="49EC7BE3" w14:textId="13173523" w:rsidR="00527E75" w:rsidRPr="00016345" w:rsidRDefault="00527E75" w:rsidP="00527E75">
      <w:pPr>
        <w:numPr>
          <w:ilvl w:val="0"/>
          <w:numId w:val="9"/>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Unit prices must be clearly specified in the </w:t>
      </w:r>
      <w:r w:rsidR="00A04D8A" w:rsidRPr="00016345">
        <w:rPr>
          <w:rFonts w:ascii="Tahoma" w:eastAsia="Times New Roman" w:hAnsi="Tahoma" w:cs="Tahoma"/>
          <w:bCs w:val="0"/>
          <w:kern w:val="0"/>
          <w:sz w:val="20"/>
          <w:szCs w:val="20"/>
          <w:lang w:val="en-PK" w:eastAsia="en-PK"/>
          <w14:ligatures w14:val="none"/>
        </w:rPr>
        <w:t>BOQ</w:t>
      </w:r>
      <w:r w:rsidRPr="00016345">
        <w:rPr>
          <w:rFonts w:ascii="Tahoma" w:eastAsia="Times New Roman" w:hAnsi="Tahoma" w:cs="Tahoma"/>
          <w:bCs w:val="0"/>
          <w:kern w:val="0"/>
          <w:sz w:val="20"/>
          <w:szCs w:val="20"/>
          <w:lang w:val="en-PK" w:eastAsia="en-PK"/>
          <w14:ligatures w14:val="none"/>
        </w:rPr>
        <w:t>.</w:t>
      </w:r>
    </w:p>
    <w:p w14:paraId="1059904E" w14:textId="77777777" w:rsidR="00527E75" w:rsidRPr="00016345" w:rsidRDefault="00527E75" w:rsidP="00527E75">
      <w:pPr>
        <w:numPr>
          <w:ilvl w:val="0"/>
          <w:numId w:val="9"/>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In case of any discrepancy between unit price and total price, the unit price shall prevail.</w:t>
      </w:r>
    </w:p>
    <w:p w14:paraId="5701B5D5" w14:textId="0D8ACCD9" w:rsidR="00527E75" w:rsidRPr="00016345" w:rsidRDefault="00527E75" w:rsidP="00527E75">
      <w:pPr>
        <w:numPr>
          <w:ilvl w:val="0"/>
          <w:numId w:val="9"/>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AKRSP will recalculate totals based on unit prices. Bidders must accept the corrected total.</w:t>
      </w:r>
    </w:p>
    <w:p w14:paraId="529CB86F" w14:textId="77777777"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p>
    <w:p w14:paraId="77A9A0BD" w14:textId="484678FF"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Price Variation</w:t>
      </w:r>
    </w:p>
    <w:p w14:paraId="4188763C" w14:textId="77777777" w:rsidR="00527E75" w:rsidRPr="00016345" w:rsidRDefault="00527E75" w:rsidP="00527E75">
      <w:pPr>
        <w:numPr>
          <w:ilvl w:val="0"/>
          <w:numId w:val="10"/>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No price escalation shall be entertained after submission.</w:t>
      </w:r>
    </w:p>
    <w:p w14:paraId="2B2CB424" w14:textId="77777777" w:rsidR="00527E75" w:rsidRPr="00016345" w:rsidRDefault="00527E75" w:rsidP="00527E75">
      <w:pPr>
        <w:numPr>
          <w:ilvl w:val="0"/>
          <w:numId w:val="10"/>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Quoted prices must remain firm and final during the entire contract duration.</w:t>
      </w:r>
    </w:p>
    <w:p w14:paraId="30D30160" w14:textId="77777777"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p>
    <w:p w14:paraId="6D078279" w14:textId="2B3E088D"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Taxes</w:t>
      </w:r>
    </w:p>
    <w:p w14:paraId="54253B0A" w14:textId="77777777" w:rsidR="00527E75" w:rsidRPr="00016345" w:rsidRDefault="00527E75" w:rsidP="00527E75">
      <w:pPr>
        <w:numPr>
          <w:ilvl w:val="0"/>
          <w:numId w:val="11"/>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All prices quoted must be inclusive of all applicable taxes.</w:t>
      </w:r>
    </w:p>
    <w:p w14:paraId="3356DBCE" w14:textId="77777777" w:rsidR="00527E75" w:rsidRPr="00016345" w:rsidRDefault="00527E75" w:rsidP="00527E75">
      <w:pPr>
        <w:numPr>
          <w:ilvl w:val="0"/>
          <w:numId w:val="11"/>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The bidder shall bear responsibility for tax compliance.</w:t>
      </w:r>
    </w:p>
    <w:p w14:paraId="3063DA14" w14:textId="77777777" w:rsidR="00107FA2"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00A85E26" w14:textId="77777777" w:rsidR="00016345" w:rsidRPr="00016345" w:rsidRDefault="00016345" w:rsidP="00527E75">
      <w:pPr>
        <w:spacing w:after="0" w:line="240" w:lineRule="auto"/>
        <w:outlineLvl w:val="3"/>
        <w:rPr>
          <w:rFonts w:ascii="Tahoma" w:eastAsia="Times New Roman" w:hAnsi="Tahoma" w:cs="Tahoma"/>
          <w:b/>
          <w:kern w:val="0"/>
          <w:sz w:val="20"/>
          <w:szCs w:val="20"/>
          <w:lang w:val="en-PK" w:eastAsia="en-PK"/>
          <w14:ligatures w14:val="none"/>
        </w:rPr>
      </w:pPr>
    </w:p>
    <w:p w14:paraId="263B3A44" w14:textId="342CA933"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lastRenderedPageBreak/>
        <w:t>Mobilization Advance</w:t>
      </w:r>
    </w:p>
    <w:p w14:paraId="493700AB" w14:textId="77777777" w:rsidR="00527E75" w:rsidRPr="00016345" w:rsidRDefault="00527E75" w:rsidP="00527E75">
      <w:pPr>
        <w:numPr>
          <w:ilvl w:val="0"/>
          <w:numId w:val="12"/>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If requested, a mobilization advance may be provided against a Bank Guarantee or Call Deposit Receipt (CDR) equivalent to the advance amount.</w:t>
      </w:r>
    </w:p>
    <w:p w14:paraId="22252D3D" w14:textId="77777777" w:rsidR="00107FA2" w:rsidRPr="00016345" w:rsidRDefault="00107FA2" w:rsidP="00527E75">
      <w:pPr>
        <w:spacing w:after="0" w:line="240" w:lineRule="auto"/>
        <w:outlineLvl w:val="2"/>
        <w:rPr>
          <w:rFonts w:ascii="Tahoma" w:eastAsia="Times New Roman" w:hAnsi="Tahoma" w:cs="Tahoma"/>
          <w:b/>
          <w:kern w:val="0"/>
          <w:sz w:val="20"/>
          <w:szCs w:val="20"/>
          <w:lang w:val="en-PK" w:eastAsia="en-PK"/>
          <w14:ligatures w14:val="none"/>
        </w:rPr>
      </w:pPr>
    </w:p>
    <w:p w14:paraId="468FB5AF" w14:textId="01B1EEDC"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RESPONSIBILITIES OF THE SERVICE PROVIDER</w:t>
      </w:r>
    </w:p>
    <w:p w14:paraId="073385B1"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1239D6E4" w14:textId="0745434D"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Transportation and Delivery</w:t>
      </w:r>
    </w:p>
    <w:p w14:paraId="4FF593E9" w14:textId="77777777" w:rsidR="00527E75" w:rsidRPr="00016345" w:rsidRDefault="00527E75" w:rsidP="00527E75">
      <w:pPr>
        <w:numPr>
          <w:ilvl w:val="0"/>
          <w:numId w:val="13"/>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Service providers are responsible for safe and timely transportation of materials to Chitral and onward to the Istach project site.</w:t>
      </w:r>
    </w:p>
    <w:p w14:paraId="368A85B5"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1B383C7F" w14:textId="5E9C8AED"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Travel and Accommodation</w:t>
      </w:r>
    </w:p>
    <w:p w14:paraId="5775885C" w14:textId="77777777" w:rsidR="00527E75" w:rsidRPr="00016345" w:rsidRDefault="00527E75" w:rsidP="00527E75">
      <w:pPr>
        <w:numPr>
          <w:ilvl w:val="0"/>
          <w:numId w:val="14"/>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Service providers shall arrange their own accommodation, meals, and travel logistics during the installation and commissioning period.</w:t>
      </w:r>
    </w:p>
    <w:p w14:paraId="384509E5"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52FD226A" w14:textId="7B3841E6"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Design Compliance</w:t>
      </w:r>
    </w:p>
    <w:p w14:paraId="541E130D" w14:textId="46939CD1" w:rsidR="00527E75" w:rsidRPr="00016345" w:rsidRDefault="00527E75" w:rsidP="00527E75">
      <w:pPr>
        <w:numPr>
          <w:ilvl w:val="0"/>
          <w:numId w:val="1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All equipment and installations must conform to reliable, approved design standards and specifications detailed in the </w:t>
      </w:r>
      <w:r w:rsidR="00A04D8A" w:rsidRPr="00016345">
        <w:rPr>
          <w:rFonts w:ascii="Tahoma" w:eastAsia="Times New Roman" w:hAnsi="Tahoma" w:cs="Tahoma"/>
          <w:bCs w:val="0"/>
          <w:kern w:val="0"/>
          <w:sz w:val="20"/>
          <w:szCs w:val="20"/>
          <w:lang w:val="en-PK" w:eastAsia="en-PK"/>
          <w14:ligatures w14:val="none"/>
        </w:rPr>
        <w:t>BOQ</w:t>
      </w:r>
      <w:r w:rsidRPr="00016345">
        <w:rPr>
          <w:rFonts w:ascii="Tahoma" w:eastAsia="Times New Roman" w:hAnsi="Tahoma" w:cs="Tahoma"/>
          <w:bCs w:val="0"/>
          <w:kern w:val="0"/>
          <w:sz w:val="20"/>
          <w:szCs w:val="20"/>
          <w:lang w:val="en-PK" w:eastAsia="en-PK"/>
          <w14:ligatures w14:val="none"/>
        </w:rPr>
        <w:t>.</w:t>
      </w:r>
    </w:p>
    <w:p w14:paraId="5546D8CA"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20CDABB2" w14:textId="4B995B0D"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Inspection and Quality Assurance</w:t>
      </w:r>
    </w:p>
    <w:p w14:paraId="0D409A91" w14:textId="77777777" w:rsidR="00527E75" w:rsidRPr="00016345" w:rsidRDefault="00527E75" w:rsidP="00527E75">
      <w:pPr>
        <w:numPr>
          <w:ilvl w:val="0"/>
          <w:numId w:val="16"/>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AKRSP reserves the right to inspect materials either at Chitral or the installation site.</w:t>
      </w:r>
    </w:p>
    <w:p w14:paraId="02766A6C" w14:textId="77777777" w:rsidR="00527E75" w:rsidRPr="00016345" w:rsidRDefault="00527E75" w:rsidP="00527E75">
      <w:pPr>
        <w:numPr>
          <w:ilvl w:val="0"/>
          <w:numId w:val="16"/>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Non-conforming materials will be rejected, and the supplier shall bear the cost of replacements.</w:t>
      </w:r>
    </w:p>
    <w:p w14:paraId="4AD2F2FB" w14:textId="77777777" w:rsidR="00107FA2" w:rsidRPr="00016345" w:rsidRDefault="00107FA2" w:rsidP="00527E75">
      <w:pPr>
        <w:spacing w:after="0" w:line="240" w:lineRule="auto"/>
        <w:outlineLvl w:val="2"/>
        <w:rPr>
          <w:rFonts w:ascii="Tahoma" w:eastAsia="Times New Roman" w:hAnsi="Tahoma" w:cs="Tahoma"/>
          <w:b/>
          <w:kern w:val="0"/>
          <w:sz w:val="20"/>
          <w:szCs w:val="20"/>
          <w:lang w:val="en-PK" w:eastAsia="en-PK"/>
          <w14:ligatures w14:val="none"/>
        </w:rPr>
      </w:pPr>
    </w:p>
    <w:p w14:paraId="2D8A8185" w14:textId="19F799C6"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EVALUATION CRITERIA</w:t>
      </w:r>
    </w:p>
    <w:p w14:paraId="35979725"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The evaluation will be conducted in two stages: </w:t>
      </w:r>
      <w:r w:rsidRPr="00016345">
        <w:rPr>
          <w:rFonts w:ascii="Tahoma" w:eastAsia="Times New Roman" w:hAnsi="Tahoma" w:cs="Tahoma"/>
          <w:b/>
          <w:kern w:val="0"/>
          <w:sz w:val="20"/>
          <w:szCs w:val="20"/>
          <w:lang w:val="en-PK" w:eastAsia="en-PK"/>
          <w14:ligatures w14:val="none"/>
        </w:rPr>
        <w:t>Technical Evaluation</w:t>
      </w:r>
      <w:r w:rsidRPr="00016345">
        <w:rPr>
          <w:rFonts w:ascii="Tahoma" w:eastAsia="Times New Roman" w:hAnsi="Tahoma" w:cs="Tahoma"/>
          <w:bCs w:val="0"/>
          <w:kern w:val="0"/>
          <w:sz w:val="20"/>
          <w:szCs w:val="20"/>
          <w:lang w:val="en-PK" w:eastAsia="en-PK"/>
          <w14:ligatures w14:val="none"/>
        </w:rPr>
        <w:t xml:space="preserve"> and </w:t>
      </w:r>
      <w:r w:rsidRPr="00016345">
        <w:rPr>
          <w:rFonts w:ascii="Tahoma" w:eastAsia="Times New Roman" w:hAnsi="Tahoma" w:cs="Tahoma"/>
          <w:b/>
          <w:kern w:val="0"/>
          <w:sz w:val="20"/>
          <w:szCs w:val="20"/>
          <w:lang w:val="en-PK" w:eastAsia="en-PK"/>
          <w14:ligatures w14:val="none"/>
        </w:rPr>
        <w:t>Financial Evaluation</w:t>
      </w:r>
      <w:r w:rsidRPr="00016345">
        <w:rPr>
          <w:rFonts w:ascii="Tahoma" w:eastAsia="Times New Roman" w:hAnsi="Tahoma" w:cs="Tahoma"/>
          <w:bCs w:val="0"/>
          <w:kern w:val="0"/>
          <w:sz w:val="20"/>
          <w:szCs w:val="20"/>
          <w:lang w:val="en-PK" w:eastAsia="en-PK"/>
          <w14:ligatures w14:val="none"/>
        </w:rPr>
        <w:t>.</w:t>
      </w:r>
    </w:p>
    <w:p w14:paraId="06455E9C"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138E3964" w14:textId="19C06DEA"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Technical Evaluation (Pass/Fail Basis)</w:t>
      </w:r>
    </w:p>
    <w:p w14:paraId="523C67BA"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Only bidders who meet </w:t>
      </w:r>
      <w:proofErr w:type="gramStart"/>
      <w:r w:rsidRPr="00016345">
        <w:rPr>
          <w:rFonts w:ascii="Tahoma" w:eastAsia="Times New Roman" w:hAnsi="Tahoma" w:cs="Tahoma"/>
          <w:b/>
          <w:kern w:val="0"/>
          <w:sz w:val="20"/>
          <w:szCs w:val="20"/>
          <w:lang w:val="en-PK" w:eastAsia="en-PK"/>
          <w14:ligatures w14:val="none"/>
        </w:rPr>
        <w:t>all</w:t>
      </w:r>
      <w:r w:rsidRPr="00016345">
        <w:rPr>
          <w:rFonts w:ascii="Tahoma" w:eastAsia="Times New Roman" w:hAnsi="Tahoma" w:cs="Tahoma"/>
          <w:bCs w:val="0"/>
          <w:kern w:val="0"/>
          <w:sz w:val="20"/>
          <w:szCs w:val="20"/>
          <w:lang w:val="en-PK" w:eastAsia="en-PK"/>
          <w14:ligatures w14:val="none"/>
        </w:rPr>
        <w:t xml:space="preserve"> of</w:t>
      </w:r>
      <w:proofErr w:type="gramEnd"/>
      <w:r w:rsidRPr="00016345">
        <w:rPr>
          <w:rFonts w:ascii="Tahoma" w:eastAsia="Times New Roman" w:hAnsi="Tahoma" w:cs="Tahoma"/>
          <w:bCs w:val="0"/>
          <w:kern w:val="0"/>
          <w:sz w:val="20"/>
          <w:szCs w:val="20"/>
          <w:lang w:val="en-PK" w:eastAsia="en-PK"/>
          <w14:ligatures w14:val="none"/>
        </w:rPr>
        <w:t xml:space="preserve"> the following technical criteria will proceed to the financial evaluation stage:</w:t>
      </w:r>
    </w:p>
    <w:p w14:paraId="19F3B399" w14:textId="77777777" w:rsidR="00107FA2" w:rsidRPr="00016345" w:rsidRDefault="00107FA2" w:rsidP="00527E75">
      <w:pPr>
        <w:spacing w:after="0" w:line="240" w:lineRule="auto"/>
        <w:rPr>
          <w:rFonts w:ascii="Tahoma" w:eastAsia="Times New Roman" w:hAnsi="Tahoma" w:cs="Tahoma"/>
          <w:b/>
          <w:kern w:val="0"/>
          <w:sz w:val="20"/>
          <w:szCs w:val="20"/>
          <w:lang w:val="en-PK" w:eastAsia="en-PK"/>
          <w14:ligatures w14:val="none"/>
        </w:rPr>
      </w:pPr>
    </w:p>
    <w:p w14:paraId="72641F76" w14:textId="2E4B4DC8"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a) Relevant Work Experience</w:t>
      </w:r>
    </w:p>
    <w:p w14:paraId="0617EA5B" w14:textId="77777777" w:rsidR="00527E75" w:rsidRPr="00016345" w:rsidRDefault="00527E75" w:rsidP="00527E75">
      <w:pPr>
        <w:numPr>
          <w:ilvl w:val="0"/>
          <w:numId w:val="17"/>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Minimum of two (02) references/assignments of solar and pumping system installation completed within the last five (05) years.</w:t>
      </w:r>
    </w:p>
    <w:p w14:paraId="5E865B88" w14:textId="77777777" w:rsidR="00527E75" w:rsidRPr="00016345" w:rsidRDefault="00527E75" w:rsidP="00527E75">
      <w:pPr>
        <w:numPr>
          <w:ilvl w:val="0"/>
          <w:numId w:val="17"/>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Validated by completion certificates or signed contracts indicating project value, scope, and contact details for verification.</w:t>
      </w:r>
    </w:p>
    <w:p w14:paraId="187F2378" w14:textId="77777777" w:rsidR="00107FA2" w:rsidRPr="00016345" w:rsidRDefault="00107FA2" w:rsidP="00527E75">
      <w:pPr>
        <w:spacing w:after="0" w:line="240" w:lineRule="auto"/>
        <w:rPr>
          <w:rFonts w:ascii="Tahoma" w:eastAsia="Times New Roman" w:hAnsi="Tahoma" w:cs="Tahoma"/>
          <w:b/>
          <w:kern w:val="0"/>
          <w:sz w:val="20"/>
          <w:szCs w:val="20"/>
          <w:lang w:val="en-PK" w:eastAsia="en-PK"/>
          <w14:ligatures w14:val="none"/>
        </w:rPr>
      </w:pPr>
    </w:p>
    <w:p w14:paraId="63724C44" w14:textId="353DA211"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b) Financial Capability</w:t>
      </w:r>
    </w:p>
    <w:p w14:paraId="32E4C111" w14:textId="77777777" w:rsidR="00527E75" w:rsidRPr="00016345" w:rsidRDefault="00527E75" w:rsidP="00527E75">
      <w:pPr>
        <w:numPr>
          <w:ilvl w:val="0"/>
          <w:numId w:val="18"/>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An average annual turnover of </w:t>
      </w:r>
      <w:r w:rsidRPr="00016345">
        <w:rPr>
          <w:rFonts w:ascii="Tahoma" w:eastAsia="Times New Roman" w:hAnsi="Tahoma" w:cs="Tahoma"/>
          <w:b/>
          <w:kern w:val="0"/>
          <w:sz w:val="20"/>
          <w:szCs w:val="20"/>
          <w:lang w:val="en-PK" w:eastAsia="en-PK"/>
          <w14:ligatures w14:val="none"/>
        </w:rPr>
        <w:t>at least PKR 5 million</w:t>
      </w:r>
      <w:r w:rsidRPr="00016345">
        <w:rPr>
          <w:rFonts w:ascii="Tahoma" w:eastAsia="Times New Roman" w:hAnsi="Tahoma" w:cs="Tahoma"/>
          <w:bCs w:val="0"/>
          <w:kern w:val="0"/>
          <w:sz w:val="20"/>
          <w:szCs w:val="20"/>
          <w:lang w:val="en-PK" w:eastAsia="en-PK"/>
          <w14:ligatures w14:val="none"/>
        </w:rPr>
        <w:t xml:space="preserve"> during the last four (04) fiscal years.</w:t>
      </w:r>
    </w:p>
    <w:p w14:paraId="0CCF8664" w14:textId="77777777" w:rsidR="00527E75" w:rsidRPr="00016345" w:rsidRDefault="00527E75" w:rsidP="00527E75">
      <w:pPr>
        <w:numPr>
          <w:ilvl w:val="0"/>
          <w:numId w:val="18"/>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Proof through original and verifiable bank statements and audited financial reports.</w:t>
      </w:r>
    </w:p>
    <w:p w14:paraId="3C312BAC" w14:textId="77777777" w:rsidR="00107FA2" w:rsidRPr="00016345" w:rsidRDefault="00107FA2" w:rsidP="00527E75">
      <w:pPr>
        <w:spacing w:after="0" w:line="240" w:lineRule="auto"/>
        <w:rPr>
          <w:rFonts w:ascii="Tahoma" w:eastAsia="Times New Roman" w:hAnsi="Tahoma" w:cs="Tahoma"/>
          <w:b/>
          <w:kern w:val="0"/>
          <w:sz w:val="20"/>
          <w:szCs w:val="20"/>
          <w:lang w:val="en-PK" w:eastAsia="en-PK"/>
          <w14:ligatures w14:val="none"/>
        </w:rPr>
      </w:pPr>
    </w:p>
    <w:p w14:paraId="10635C4F" w14:textId="60807C65"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c) Design Validation</w:t>
      </w:r>
    </w:p>
    <w:p w14:paraId="4ED8FC18" w14:textId="77777777" w:rsidR="00527E75" w:rsidRPr="00016345" w:rsidRDefault="00527E75" w:rsidP="00527E75">
      <w:pPr>
        <w:numPr>
          <w:ilvl w:val="0"/>
          <w:numId w:val="19"/>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Submission of graphical performance curves of pump and motor highlighting the system’s operating point.</w:t>
      </w:r>
    </w:p>
    <w:p w14:paraId="754C03CD" w14:textId="4EBAE21E" w:rsidR="00527E75" w:rsidRPr="00016345" w:rsidRDefault="00527E75" w:rsidP="00527E75">
      <w:pPr>
        <w:numPr>
          <w:ilvl w:val="0"/>
          <w:numId w:val="19"/>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Reconciliation of performance data with outputs detailed in the </w:t>
      </w:r>
      <w:r w:rsidR="00A04D8A" w:rsidRPr="00016345">
        <w:rPr>
          <w:rFonts w:ascii="Tahoma" w:eastAsia="Times New Roman" w:hAnsi="Tahoma" w:cs="Tahoma"/>
          <w:bCs w:val="0"/>
          <w:kern w:val="0"/>
          <w:sz w:val="20"/>
          <w:szCs w:val="20"/>
          <w:lang w:val="en-PK" w:eastAsia="en-PK"/>
          <w14:ligatures w14:val="none"/>
        </w:rPr>
        <w:t>BOQ</w:t>
      </w:r>
      <w:r w:rsidRPr="00016345">
        <w:rPr>
          <w:rFonts w:ascii="Tahoma" w:eastAsia="Times New Roman" w:hAnsi="Tahoma" w:cs="Tahoma"/>
          <w:bCs w:val="0"/>
          <w:kern w:val="0"/>
          <w:sz w:val="20"/>
          <w:szCs w:val="20"/>
          <w:lang w:val="en-PK" w:eastAsia="en-PK"/>
          <w14:ligatures w14:val="none"/>
        </w:rPr>
        <w:t>.</w:t>
      </w:r>
    </w:p>
    <w:p w14:paraId="003ABC93" w14:textId="77777777" w:rsidR="00527E75" w:rsidRPr="00016345" w:rsidRDefault="00527E75" w:rsidP="00527E75">
      <w:pPr>
        <w:numPr>
          <w:ilvl w:val="0"/>
          <w:numId w:val="19"/>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Avoidance of unnecessary redundancy in design.</w:t>
      </w:r>
    </w:p>
    <w:p w14:paraId="6860F27F"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Failure to meet any one of the above criteria will result in disqualification from further evaluation.</w:t>
      </w:r>
    </w:p>
    <w:p w14:paraId="5818A660"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6A43DA96" w14:textId="45653E6D"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Financial Evaluation</w:t>
      </w:r>
    </w:p>
    <w:p w14:paraId="48259CA9" w14:textId="77777777" w:rsidR="00527E75" w:rsidRPr="00016345" w:rsidRDefault="00527E75" w:rsidP="00527E75">
      <w:pPr>
        <w:numPr>
          <w:ilvl w:val="0"/>
          <w:numId w:val="20"/>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The technically qualified bidder with the lowest compliant bid will be awarded the contract.</w:t>
      </w:r>
    </w:p>
    <w:p w14:paraId="65F7D602" w14:textId="77777777" w:rsidR="00527E75" w:rsidRPr="00016345" w:rsidRDefault="00527E75" w:rsidP="00527E75">
      <w:pPr>
        <w:numPr>
          <w:ilvl w:val="0"/>
          <w:numId w:val="20"/>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Any major discrepancy or indication of cartel pricing will result in disqualification or cancellation of procurement.</w:t>
      </w:r>
    </w:p>
    <w:p w14:paraId="38758DCA" w14:textId="77777777" w:rsidR="00107FA2" w:rsidRPr="00016345" w:rsidRDefault="00107FA2" w:rsidP="00527E75">
      <w:pPr>
        <w:spacing w:after="0" w:line="240" w:lineRule="auto"/>
        <w:outlineLvl w:val="2"/>
        <w:rPr>
          <w:rFonts w:ascii="Tahoma" w:eastAsia="Times New Roman" w:hAnsi="Tahoma" w:cs="Tahoma"/>
          <w:b/>
          <w:kern w:val="0"/>
          <w:sz w:val="20"/>
          <w:szCs w:val="20"/>
          <w:lang w:val="en-PK" w:eastAsia="en-PK"/>
          <w14:ligatures w14:val="none"/>
        </w:rPr>
      </w:pPr>
    </w:p>
    <w:p w14:paraId="1ABF9FB0" w14:textId="44B3955B"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PAYMENT TERMS</w:t>
      </w:r>
    </w:p>
    <w:p w14:paraId="445DE134" w14:textId="21D98489"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Payments will be made in </w:t>
      </w:r>
      <w:r w:rsidRPr="00A3086E">
        <w:rPr>
          <w:rFonts w:ascii="Tahoma" w:eastAsia="Times New Roman" w:hAnsi="Tahoma" w:cs="Tahoma"/>
          <w:bCs w:val="0"/>
          <w:kern w:val="0"/>
          <w:sz w:val="20"/>
          <w:szCs w:val="20"/>
          <w:lang w:val="en-PK" w:eastAsia="en-PK"/>
          <w14:ligatures w14:val="none"/>
        </w:rPr>
        <w:t>three instalments</w:t>
      </w:r>
      <w:r w:rsidRPr="00016345">
        <w:rPr>
          <w:rFonts w:ascii="Tahoma" w:eastAsia="Times New Roman" w:hAnsi="Tahoma" w:cs="Tahoma"/>
          <w:bCs w:val="0"/>
          <w:kern w:val="0"/>
          <w:sz w:val="20"/>
          <w:szCs w:val="20"/>
          <w:lang w:val="en-PK" w:eastAsia="en-PK"/>
          <w14:ligatures w14:val="none"/>
        </w:rPr>
        <w:t xml:space="preserve"> as follows:</w:t>
      </w:r>
    </w:p>
    <w:p w14:paraId="60955F8E" w14:textId="77777777" w:rsidR="00527E75" w:rsidRPr="00016345" w:rsidRDefault="00527E75" w:rsidP="00527E75">
      <w:pPr>
        <w:numPr>
          <w:ilvl w:val="0"/>
          <w:numId w:val="21"/>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50%</w:t>
      </w:r>
      <w:r w:rsidRPr="00016345">
        <w:rPr>
          <w:rFonts w:ascii="Tahoma" w:eastAsia="Times New Roman" w:hAnsi="Tahoma" w:cs="Tahoma"/>
          <w:bCs w:val="0"/>
          <w:kern w:val="0"/>
          <w:sz w:val="20"/>
          <w:szCs w:val="20"/>
          <w:lang w:val="en-PK" w:eastAsia="en-PK"/>
          <w14:ligatures w14:val="none"/>
        </w:rPr>
        <w:t xml:space="preserve"> upon successful delivery of materials to Chitral and inspection.</w:t>
      </w:r>
    </w:p>
    <w:p w14:paraId="5D7FB85B" w14:textId="77777777" w:rsidR="00527E75" w:rsidRPr="00016345" w:rsidRDefault="00527E75" w:rsidP="00527E75">
      <w:pPr>
        <w:numPr>
          <w:ilvl w:val="0"/>
          <w:numId w:val="21"/>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40%</w:t>
      </w:r>
      <w:r w:rsidRPr="00016345">
        <w:rPr>
          <w:rFonts w:ascii="Tahoma" w:eastAsia="Times New Roman" w:hAnsi="Tahoma" w:cs="Tahoma"/>
          <w:bCs w:val="0"/>
          <w:kern w:val="0"/>
          <w:sz w:val="20"/>
          <w:szCs w:val="20"/>
          <w:lang w:val="en-PK" w:eastAsia="en-PK"/>
          <w14:ligatures w14:val="none"/>
        </w:rPr>
        <w:t xml:space="preserve"> upon delivery of materials to the installation site.</w:t>
      </w:r>
    </w:p>
    <w:p w14:paraId="07D058DF" w14:textId="77777777" w:rsidR="00527E75" w:rsidRPr="00016345" w:rsidRDefault="00527E75" w:rsidP="00527E75">
      <w:pPr>
        <w:numPr>
          <w:ilvl w:val="0"/>
          <w:numId w:val="21"/>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10%</w:t>
      </w:r>
      <w:r w:rsidRPr="00016345">
        <w:rPr>
          <w:rFonts w:ascii="Tahoma" w:eastAsia="Times New Roman" w:hAnsi="Tahoma" w:cs="Tahoma"/>
          <w:bCs w:val="0"/>
          <w:kern w:val="0"/>
          <w:sz w:val="20"/>
          <w:szCs w:val="20"/>
          <w:lang w:val="en-PK" w:eastAsia="en-PK"/>
          <w14:ligatures w14:val="none"/>
        </w:rPr>
        <w:t xml:space="preserve"> upon final installation, testing, and commissioning of the system.</w:t>
      </w:r>
    </w:p>
    <w:p w14:paraId="5EEE265F"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lastRenderedPageBreak/>
        <w:t>All payments will be subject to satisfactory verification of deliveries and installation milestones by AKRSP engineers or representatives.</w:t>
      </w:r>
    </w:p>
    <w:p w14:paraId="2F3765F8" w14:textId="77777777" w:rsidR="00107FA2" w:rsidRPr="00016345" w:rsidRDefault="00107FA2" w:rsidP="00527E75">
      <w:pPr>
        <w:spacing w:after="0" w:line="240" w:lineRule="auto"/>
        <w:outlineLvl w:val="2"/>
        <w:rPr>
          <w:rFonts w:ascii="Tahoma" w:eastAsia="Times New Roman" w:hAnsi="Tahoma" w:cs="Tahoma"/>
          <w:b/>
          <w:kern w:val="0"/>
          <w:sz w:val="20"/>
          <w:szCs w:val="20"/>
          <w:lang w:val="en-PK" w:eastAsia="en-PK"/>
          <w14:ligatures w14:val="none"/>
        </w:rPr>
      </w:pPr>
    </w:p>
    <w:p w14:paraId="2FF12ED7" w14:textId="10CD4E09"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GENERAL CONDITIONS</w:t>
      </w:r>
    </w:p>
    <w:p w14:paraId="398CE123"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529EBF1A" w14:textId="7B4FA57F"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Conflict of Interest</w:t>
      </w:r>
    </w:p>
    <w:p w14:paraId="2F162FD9"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Vendors must disclose any known or potential conflicts of interest. This includes any involvement in the RFQ preparation process, either directly or indirectly. Violations may lead to disqualification.</w:t>
      </w:r>
    </w:p>
    <w:p w14:paraId="31AAF280"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013664CA" w14:textId="6CA5DA0C"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Ethical Conduct</w:t>
      </w:r>
    </w:p>
    <w:p w14:paraId="1EC53B67"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AKRSP practices zero tolerance for fraud, collusion, and unethical conduct. All bidders must uphold transparency, accountability, and compliance with procurement standards.</w:t>
      </w:r>
    </w:p>
    <w:p w14:paraId="7633E347"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0F84A3BB" w14:textId="0625E0F6"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Non-Binding Clause</w:t>
      </w:r>
    </w:p>
    <w:p w14:paraId="6E89FC95" w14:textId="77777777" w:rsidR="00527E75" w:rsidRPr="00016345" w:rsidRDefault="00527E75" w:rsidP="00527E75">
      <w:pPr>
        <w:numPr>
          <w:ilvl w:val="0"/>
          <w:numId w:val="22"/>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AKRSP is under no obligation to award a contract pursuant to this RFQ.</w:t>
      </w:r>
    </w:p>
    <w:p w14:paraId="3EABD8CD" w14:textId="77777777" w:rsidR="00527E75" w:rsidRPr="00016345" w:rsidRDefault="00527E75" w:rsidP="00527E75">
      <w:pPr>
        <w:numPr>
          <w:ilvl w:val="0"/>
          <w:numId w:val="22"/>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Submission of a quotation does not establish any legal or contractual relationship.</w:t>
      </w:r>
    </w:p>
    <w:p w14:paraId="61A90BA9" w14:textId="77777777" w:rsidR="00527E75" w:rsidRPr="00016345" w:rsidRDefault="00527E75" w:rsidP="00527E75">
      <w:pPr>
        <w:numPr>
          <w:ilvl w:val="0"/>
          <w:numId w:val="22"/>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All costs related to preparation and submission of the quotation are the sole responsibility of the vendor.</w:t>
      </w:r>
    </w:p>
    <w:p w14:paraId="6ECB4054"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2D312E68" w14:textId="3FA3178D"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Cancellation Rights</w:t>
      </w:r>
    </w:p>
    <w:p w14:paraId="52CE27B8"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AKRSP reserves the right to cancel this procurement at any stage, without providing any reason.</w:t>
      </w:r>
    </w:p>
    <w:p w14:paraId="0C30FB26"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49D692D0" w14:textId="066FDAFE"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Delivery Timeline</w:t>
      </w:r>
    </w:p>
    <w:p w14:paraId="47CB0EA7" w14:textId="77777777" w:rsidR="00527E75" w:rsidRPr="00016345" w:rsidRDefault="00527E75" w:rsidP="00527E75">
      <w:pPr>
        <w:numPr>
          <w:ilvl w:val="0"/>
          <w:numId w:val="23"/>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The entire scope, including delivery, installation, testing, and commissioning, must be completed within </w:t>
      </w:r>
      <w:r w:rsidRPr="00016345">
        <w:rPr>
          <w:rFonts w:ascii="Tahoma" w:eastAsia="Times New Roman" w:hAnsi="Tahoma" w:cs="Tahoma"/>
          <w:b/>
          <w:kern w:val="0"/>
          <w:sz w:val="20"/>
          <w:szCs w:val="20"/>
          <w:lang w:val="en-PK" w:eastAsia="en-PK"/>
          <w14:ligatures w14:val="none"/>
        </w:rPr>
        <w:t>45 calendar days</w:t>
      </w:r>
      <w:r w:rsidRPr="00016345">
        <w:rPr>
          <w:rFonts w:ascii="Tahoma" w:eastAsia="Times New Roman" w:hAnsi="Tahoma" w:cs="Tahoma"/>
          <w:bCs w:val="0"/>
          <w:kern w:val="0"/>
          <w:sz w:val="20"/>
          <w:szCs w:val="20"/>
          <w:lang w:val="en-PK" w:eastAsia="en-PK"/>
          <w14:ligatures w14:val="none"/>
        </w:rPr>
        <w:t xml:space="preserve"> from the date of contract signing.</w:t>
      </w:r>
    </w:p>
    <w:p w14:paraId="2BC208C1" w14:textId="77777777" w:rsidR="00107FA2" w:rsidRPr="00016345" w:rsidRDefault="00107FA2" w:rsidP="00527E75">
      <w:pPr>
        <w:spacing w:after="0" w:line="240" w:lineRule="auto"/>
        <w:outlineLvl w:val="3"/>
        <w:rPr>
          <w:rFonts w:ascii="Tahoma" w:eastAsia="Times New Roman" w:hAnsi="Tahoma" w:cs="Tahoma"/>
          <w:b/>
          <w:kern w:val="0"/>
          <w:sz w:val="20"/>
          <w:szCs w:val="20"/>
          <w:lang w:val="en-PK" w:eastAsia="en-PK"/>
          <w14:ligatures w14:val="none"/>
        </w:rPr>
      </w:pPr>
    </w:p>
    <w:p w14:paraId="53FDF562" w14:textId="4E1F8F1C" w:rsidR="00527E75" w:rsidRPr="00016345" w:rsidRDefault="00527E75" w:rsidP="00527E75">
      <w:pPr>
        <w:spacing w:after="0" w:line="240" w:lineRule="auto"/>
        <w:outlineLvl w:val="3"/>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Rate Discrepancies and Cartelization</w:t>
      </w:r>
    </w:p>
    <w:p w14:paraId="50BB8CD6" w14:textId="77777777" w:rsidR="00527E75" w:rsidRPr="00016345" w:rsidRDefault="00527E75" w:rsidP="00527E75">
      <w:pPr>
        <w:numPr>
          <w:ilvl w:val="0"/>
          <w:numId w:val="24"/>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Large discrepancies between market rates and quoted rates will be investigated.</w:t>
      </w:r>
    </w:p>
    <w:p w14:paraId="4616DE96" w14:textId="77777777" w:rsidR="00527E75" w:rsidRPr="00016345" w:rsidRDefault="00527E75" w:rsidP="00527E75">
      <w:pPr>
        <w:numPr>
          <w:ilvl w:val="0"/>
          <w:numId w:val="24"/>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Multiple submissions by a single entity under different names are prohibited and may result in blacklisting.</w:t>
      </w:r>
    </w:p>
    <w:p w14:paraId="3C69C304" w14:textId="77777777" w:rsidR="00107FA2" w:rsidRPr="00016345" w:rsidRDefault="00107FA2" w:rsidP="00527E75">
      <w:pPr>
        <w:spacing w:after="0" w:line="240" w:lineRule="auto"/>
        <w:outlineLvl w:val="2"/>
        <w:rPr>
          <w:rFonts w:ascii="Tahoma" w:eastAsia="Times New Roman" w:hAnsi="Tahoma" w:cs="Tahoma"/>
          <w:b/>
          <w:kern w:val="0"/>
          <w:sz w:val="20"/>
          <w:szCs w:val="20"/>
          <w:lang w:val="en-PK" w:eastAsia="en-PK"/>
          <w14:ligatures w14:val="none"/>
        </w:rPr>
      </w:pPr>
    </w:p>
    <w:p w14:paraId="3EAC3E4C" w14:textId="4DD696F3" w:rsidR="00527E75" w:rsidRPr="00016345" w:rsidRDefault="00527E75" w:rsidP="00527E75">
      <w:pPr>
        <w:spacing w:after="0" w:line="240" w:lineRule="auto"/>
        <w:outlineLvl w:val="2"/>
        <w:rPr>
          <w:rFonts w:ascii="Tahoma" w:eastAsia="Times New Roman" w:hAnsi="Tahoma" w:cs="Tahoma"/>
          <w:b/>
          <w:kern w:val="0"/>
          <w:sz w:val="20"/>
          <w:szCs w:val="20"/>
          <w:lang w:val="en-PK" w:eastAsia="en-PK"/>
          <w14:ligatures w14:val="none"/>
        </w:rPr>
      </w:pPr>
      <w:r w:rsidRPr="00016345">
        <w:rPr>
          <w:rFonts w:ascii="Tahoma" w:eastAsia="Times New Roman" w:hAnsi="Tahoma" w:cs="Tahoma"/>
          <w:b/>
          <w:kern w:val="0"/>
          <w:sz w:val="20"/>
          <w:szCs w:val="20"/>
          <w:lang w:val="en-PK" w:eastAsia="en-PK"/>
          <w14:ligatures w14:val="none"/>
        </w:rPr>
        <w:t>DOCUMENT CHECKLIST FOR SUBMISSION</w:t>
      </w:r>
    </w:p>
    <w:p w14:paraId="70DEB7C2" w14:textId="77777777" w:rsidR="00527E75" w:rsidRPr="00016345" w:rsidRDefault="00527E75" w:rsidP="00527E75">
      <w:p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To be considered for evaluation, your sealed quotation must include:</w:t>
      </w:r>
    </w:p>
    <w:p w14:paraId="2B3C78A0" w14:textId="4627214F" w:rsidR="00527E75" w:rsidRPr="00016345" w:rsidRDefault="00527E75" w:rsidP="00527E75">
      <w:pPr>
        <w:numPr>
          <w:ilvl w:val="0"/>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Quotation with unit and total prices (on company letterhead)</w:t>
      </w:r>
    </w:p>
    <w:p w14:paraId="49EC625F" w14:textId="6DC7AF8D" w:rsidR="00527E75" w:rsidRPr="00016345" w:rsidRDefault="00527E75" w:rsidP="00527E75">
      <w:pPr>
        <w:numPr>
          <w:ilvl w:val="0"/>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 xml:space="preserve">Duly completed and signed </w:t>
      </w:r>
      <w:r w:rsidR="00A04D8A" w:rsidRPr="00016345">
        <w:rPr>
          <w:rFonts w:ascii="Tahoma" w:eastAsia="Times New Roman" w:hAnsi="Tahoma" w:cs="Tahoma"/>
          <w:bCs w:val="0"/>
          <w:kern w:val="0"/>
          <w:sz w:val="20"/>
          <w:szCs w:val="20"/>
          <w:lang w:val="en-PK" w:eastAsia="en-PK"/>
          <w14:ligatures w14:val="none"/>
        </w:rPr>
        <w:t>BOQ</w:t>
      </w:r>
    </w:p>
    <w:p w14:paraId="0C86C4F6" w14:textId="77777777" w:rsidR="00527E75" w:rsidRPr="00016345" w:rsidRDefault="00527E75" w:rsidP="00527E75">
      <w:pPr>
        <w:numPr>
          <w:ilvl w:val="0"/>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Technical proposal with:</w:t>
      </w:r>
    </w:p>
    <w:p w14:paraId="293EBACE" w14:textId="77777777" w:rsidR="00527E75" w:rsidRPr="00016345" w:rsidRDefault="00527E75" w:rsidP="00527E75">
      <w:pPr>
        <w:numPr>
          <w:ilvl w:val="1"/>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Work experience certificates/contracts</w:t>
      </w:r>
    </w:p>
    <w:p w14:paraId="66913578" w14:textId="77777777" w:rsidR="00527E75" w:rsidRPr="00016345" w:rsidRDefault="00527E75" w:rsidP="00527E75">
      <w:pPr>
        <w:numPr>
          <w:ilvl w:val="1"/>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Bank statements and audit reports</w:t>
      </w:r>
    </w:p>
    <w:p w14:paraId="6BBD251E" w14:textId="77777777" w:rsidR="00527E75" w:rsidRPr="00016345" w:rsidRDefault="00527E75" w:rsidP="00527E75">
      <w:pPr>
        <w:numPr>
          <w:ilvl w:val="1"/>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Graphical design validation documents</w:t>
      </w:r>
    </w:p>
    <w:p w14:paraId="5245D8A6" w14:textId="77777777" w:rsidR="00527E75" w:rsidRPr="00016345" w:rsidRDefault="00527E75" w:rsidP="00527E75">
      <w:pPr>
        <w:numPr>
          <w:ilvl w:val="0"/>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Company profile and valid registration certificate</w:t>
      </w:r>
    </w:p>
    <w:p w14:paraId="62558B40" w14:textId="77777777" w:rsidR="00527E75" w:rsidRPr="00016345" w:rsidRDefault="00527E75" w:rsidP="00527E75">
      <w:pPr>
        <w:numPr>
          <w:ilvl w:val="0"/>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Copy of CNIC of authorized representative</w:t>
      </w:r>
    </w:p>
    <w:p w14:paraId="06CC006D" w14:textId="77777777" w:rsidR="00527E75" w:rsidRPr="00016345" w:rsidRDefault="00527E75" w:rsidP="00527E75">
      <w:pPr>
        <w:numPr>
          <w:ilvl w:val="0"/>
          <w:numId w:val="25"/>
        </w:numPr>
        <w:spacing w:after="0" w:line="240" w:lineRule="auto"/>
        <w:rPr>
          <w:rFonts w:ascii="Tahoma" w:eastAsia="Times New Roman" w:hAnsi="Tahoma" w:cs="Tahoma"/>
          <w:bCs w:val="0"/>
          <w:kern w:val="0"/>
          <w:sz w:val="20"/>
          <w:szCs w:val="20"/>
          <w:lang w:val="en-PK" w:eastAsia="en-PK"/>
          <w14:ligatures w14:val="none"/>
        </w:rPr>
      </w:pPr>
      <w:r w:rsidRPr="00016345">
        <w:rPr>
          <w:rFonts w:ascii="Tahoma" w:eastAsia="Times New Roman" w:hAnsi="Tahoma" w:cs="Tahoma"/>
          <w:bCs w:val="0"/>
          <w:kern w:val="0"/>
          <w:sz w:val="20"/>
          <w:szCs w:val="20"/>
          <w:lang w:val="en-PK" w:eastAsia="en-PK"/>
          <w14:ligatures w14:val="none"/>
        </w:rPr>
        <w:t>Bank Guarantee/CDR (if mobilization advance is requested)</w:t>
      </w:r>
    </w:p>
    <w:p w14:paraId="5C407218" w14:textId="77777777" w:rsidR="00423F09" w:rsidRDefault="00423F09" w:rsidP="00527E75">
      <w:pPr>
        <w:spacing w:after="0" w:line="240" w:lineRule="auto"/>
        <w:rPr>
          <w:rFonts w:ascii="Tahoma" w:eastAsia="Times New Roman" w:hAnsi="Tahoma" w:cs="Tahoma"/>
          <w:bCs w:val="0"/>
          <w:kern w:val="0"/>
          <w:sz w:val="20"/>
          <w:szCs w:val="20"/>
          <w:lang w:val="en-PK" w:eastAsia="en-PK"/>
          <w14:ligatures w14:val="none"/>
        </w:rPr>
      </w:pPr>
    </w:p>
    <w:p w14:paraId="6673DC5A" w14:textId="59403AA0" w:rsidR="00423F09" w:rsidRDefault="00423F09" w:rsidP="00423F09">
      <w:r w:rsidRPr="002D5D18">
        <w:rPr>
          <w:b/>
        </w:rPr>
        <w:t>Submission Deadline:</w:t>
      </w:r>
      <w:r w:rsidRPr="002D5D18">
        <w:t xml:space="preserve"> Sealed quotations must be submitted by hand or courier to Regional Office AKRSP near Shahi Qilla Chitral by</w:t>
      </w:r>
      <w:r w:rsidRPr="00D35FC9">
        <w:rPr>
          <w:b/>
          <w:bCs w:val="0"/>
        </w:rPr>
        <w:t xml:space="preserve"> </w:t>
      </w:r>
      <w:r w:rsidRPr="00DB5E50">
        <w:rPr>
          <w:b/>
          <w:bCs w:val="0"/>
          <w:color w:val="000000" w:themeColor="text1"/>
        </w:rPr>
        <w:t xml:space="preserve">COB </w:t>
      </w:r>
      <w:r w:rsidR="00DB5E50" w:rsidRPr="00DB5E50">
        <w:rPr>
          <w:b/>
          <w:bCs w:val="0"/>
          <w:color w:val="000000" w:themeColor="text1"/>
        </w:rPr>
        <w:t>August 15, 2025</w:t>
      </w:r>
      <w:r w:rsidRPr="00DB5E50">
        <w:rPr>
          <w:b/>
          <w:bCs w:val="0"/>
        </w:rPr>
        <w:t>.</w:t>
      </w:r>
    </w:p>
    <w:p w14:paraId="05D94C47" w14:textId="77777777" w:rsidR="00423F09" w:rsidRDefault="00423F09" w:rsidP="00423F09">
      <w:pPr>
        <w:rPr>
          <w:rFonts w:ascii="Tahoma" w:hAnsi="Tahoma" w:cs="Tahoma"/>
          <w:sz w:val="20"/>
          <w:szCs w:val="20"/>
          <w:lang w:val="en-PK"/>
        </w:rPr>
      </w:pPr>
    </w:p>
    <w:p w14:paraId="7C5002A0" w14:textId="77777777" w:rsidR="00423F09" w:rsidRDefault="00423F09" w:rsidP="00423F09">
      <w:pPr>
        <w:rPr>
          <w:rFonts w:ascii="Tahoma" w:hAnsi="Tahoma" w:cs="Tahoma"/>
          <w:sz w:val="20"/>
          <w:szCs w:val="20"/>
          <w:lang w:val="en-PK"/>
        </w:rPr>
      </w:pPr>
    </w:p>
    <w:p w14:paraId="2481B53A" w14:textId="77777777" w:rsidR="00423F09" w:rsidRPr="00D35FC9" w:rsidRDefault="00423F09" w:rsidP="00423F09">
      <w:pPr>
        <w:ind w:left="3600" w:hanging="3600"/>
        <w:rPr>
          <w:rFonts w:eastAsia="Times New Roman"/>
          <w:bCs w:val="0"/>
          <w:color w:val="000000"/>
          <w:kern w:val="0"/>
          <w:sz w:val="20"/>
          <w:szCs w:val="20"/>
          <w14:ligatures w14:val="none"/>
        </w:rPr>
      </w:pPr>
      <w:r w:rsidRPr="00D35FC9">
        <w:rPr>
          <w:rFonts w:eastAsia="Times New Roman"/>
          <w:bCs w:val="0"/>
          <w:color w:val="000000"/>
          <w:kern w:val="0"/>
          <w:sz w:val="20"/>
          <w:szCs w:val="20"/>
          <w14:ligatures w14:val="none"/>
        </w:rPr>
        <w:t>Admin &amp; Procurement Officer</w:t>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t>Vendor Receipt &amp; Acknowledgement</w:t>
      </w:r>
    </w:p>
    <w:p w14:paraId="1F124AB6" w14:textId="77777777" w:rsidR="00423F09" w:rsidRPr="00D35FC9" w:rsidRDefault="00423F09" w:rsidP="00423F09">
      <w:pPr>
        <w:ind w:left="3600" w:hanging="3600"/>
        <w:rPr>
          <w:rFonts w:eastAsia="Times New Roman"/>
          <w:bCs w:val="0"/>
          <w:color w:val="000000"/>
          <w:kern w:val="0"/>
          <w:sz w:val="20"/>
          <w:szCs w:val="20"/>
          <w14:ligatures w14:val="none"/>
        </w:rPr>
      </w:pPr>
      <w:r w:rsidRPr="00D35FC9">
        <w:rPr>
          <w:rFonts w:eastAsia="Times New Roman"/>
          <w:bCs w:val="0"/>
          <w:color w:val="000000"/>
          <w:kern w:val="0"/>
          <w:sz w:val="20"/>
          <w:szCs w:val="20"/>
          <w14:ligatures w14:val="none"/>
        </w:rPr>
        <w:t>AKRSP Chitral</w:t>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p>
    <w:p w14:paraId="08AD8D91" w14:textId="19211892" w:rsidR="00423F09" w:rsidRPr="00D35FC9" w:rsidRDefault="00423F09" w:rsidP="00423F09">
      <w:pPr>
        <w:rPr>
          <w:rFonts w:eastAsia="Times New Roman"/>
          <w:bCs w:val="0"/>
          <w:color w:val="000000"/>
          <w:kern w:val="0"/>
          <w:sz w:val="20"/>
          <w:szCs w:val="20"/>
          <w14:ligatures w14:val="none"/>
        </w:rPr>
      </w:pP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t>Name: _________________________</w:t>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t>Designation: _____________________</w:t>
      </w:r>
      <w:r w:rsidRPr="00D35FC9">
        <w:rPr>
          <w:rFonts w:eastAsia="Times New Roman"/>
          <w:bCs w:val="0"/>
          <w:color w:val="000000"/>
          <w:kern w:val="0"/>
          <w:sz w:val="20"/>
          <w:szCs w:val="20"/>
          <w14:ligatures w14:val="none"/>
        </w:rPr>
        <w:tab/>
      </w:r>
      <w:r w:rsidRPr="00D35FC9">
        <w:rPr>
          <w:rFonts w:eastAsia="Times New Roman"/>
          <w:bCs w:val="0"/>
          <w:color w:val="000000"/>
          <w:kern w:val="0"/>
          <w:sz w:val="20"/>
          <w:szCs w:val="20"/>
          <w14:ligatures w14:val="none"/>
        </w:rPr>
        <w:tab/>
      </w:r>
    </w:p>
    <w:p w14:paraId="051CBBE9" w14:textId="77777777" w:rsidR="00423F09" w:rsidRPr="00D35FC9" w:rsidRDefault="00423F09" w:rsidP="00423F09">
      <w:pPr>
        <w:ind w:left="3600" w:firstLine="720"/>
        <w:rPr>
          <w:rFonts w:eastAsia="Times New Roman"/>
          <w:bCs w:val="0"/>
          <w:color w:val="000000"/>
          <w:kern w:val="0"/>
          <w:sz w:val="20"/>
          <w:szCs w:val="20"/>
          <w14:ligatures w14:val="none"/>
        </w:rPr>
      </w:pPr>
      <w:r w:rsidRPr="00D35FC9">
        <w:rPr>
          <w:rFonts w:eastAsia="Times New Roman"/>
          <w:bCs w:val="0"/>
          <w:color w:val="000000"/>
          <w:kern w:val="0"/>
          <w:sz w:val="20"/>
          <w:szCs w:val="20"/>
          <w14:ligatures w14:val="none"/>
        </w:rPr>
        <w:t>Sign &amp; Stamp</w:t>
      </w:r>
      <w:r w:rsidRPr="00D35FC9">
        <w:rPr>
          <w:rFonts w:eastAsia="Times New Roman"/>
          <w:bCs w:val="0"/>
          <w:color w:val="000000"/>
          <w:kern w:val="0"/>
          <w:sz w:val="20"/>
          <w:szCs w:val="20"/>
          <w14:ligatures w14:val="none"/>
        </w:rPr>
        <w:tab/>
      </w:r>
    </w:p>
    <w:p w14:paraId="092F7DFC" w14:textId="748AA22C" w:rsidR="00D35FC9" w:rsidRPr="00016345" w:rsidRDefault="00D35FC9" w:rsidP="00D35FC9">
      <w:pPr>
        <w:rPr>
          <w:rFonts w:ascii="Tahoma" w:hAnsi="Tahoma" w:cs="Tahoma"/>
          <w:b/>
          <w:bCs w:val="0"/>
          <w:sz w:val="20"/>
          <w:szCs w:val="20"/>
        </w:rPr>
      </w:pPr>
      <w:r w:rsidRPr="00016345">
        <w:rPr>
          <w:rFonts w:ascii="Tahoma" w:eastAsia="Calibri" w:hAnsi="Tahoma" w:cs="Tahoma"/>
          <w:b/>
          <w:kern w:val="0"/>
          <w:sz w:val="20"/>
          <w:szCs w:val="20"/>
          <w14:ligatures w14:val="none"/>
        </w:rPr>
        <w:lastRenderedPageBreak/>
        <w:t>Description of Works: Supply, Transportation, Installation, Testing, and Commissioning of Solar Lift Scheme for Plantation a</w:t>
      </w:r>
      <w:r w:rsidR="00D424E9" w:rsidRPr="00016345">
        <w:rPr>
          <w:rFonts w:ascii="Tahoma" w:eastAsia="Calibri" w:hAnsi="Tahoma" w:cs="Tahoma"/>
          <w:b/>
          <w:kern w:val="0"/>
          <w:sz w:val="20"/>
          <w:szCs w:val="20"/>
          <w14:ligatures w14:val="none"/>
        </w:rPr>
        <w:t xml:space="preserve">t </w:t>
      </w:r>
      <w:r w:rsidR="00F27AEB" w:rsidRPr="00016345">
        <w:rPr>
          <w:rFonts w:ascii="Tahoma" w:eastAsia="Calibri" w:hAnsi="Tahoma" w:cs="Tahoma"/>
          <w:b/>
          <w:kern w:val="0"/>
          <w:sz w:val="20"/>
          <w:szCs w:val="20"/>
          <w14:ligatures w14:val="none"/>
        </w:rPr>
        <w:t>Istach</w:t>
      </w:r>
      <w:r w:rsidR="00D424E9" w:rsidRPr="00016345">
        <w:rPr>
          <w:rFonts w:ascii="Tahoma" w:eastAsia="Calibri" w:hAnsi="Tahoma" w:cs="Tahoma"/>
          <w:b/>
          <w:kern w:val="0"/>
          <w:sz w:val="20"/>
          <w:szCs w:val="20"/>
          <w14:ligatures w14:val="none"/>
        </w:rPr>
        <w:t>,</w:t>
      </w:r>
      <w:r w:rsidR="00F27AEB" w:rsidRPr="00016345">
        <w:rPr>
          <w:rFonts w:ascii="Tahoma" w:eastAsia="Calibri" w:hAnsi="Tahoma" w:cs="Tahoma"/>
          <w:b/>
          <w:kern w:val="0"/>
          <w:sz w:val="20"/>
          <w:szCs w:val="20"/>
          <w14:ligatures w14:val="none"/>
        </w:rPr>
        <w:t xml:space="preserve"> Yarkhoon,</w:t>
      </w:r>
      <w:r w:rsidR="00D424E9" w:rsidRPr="00016345">
        <w:rPr>
          <w:rFonts w:ascii="Tahoma" w:eastAsia="Calibri" w:hAnsi="Tahoma" w:cs="Tahoma"/>
          <w:b/>
          <w:kern w:val="0"/>
          <w:sz w:val="20"/>
          <w:szCs w:val="20"/>
          <w14:ligatures w14:val="none"/>
        </w:rPr>
        <w:t xml:space="preserve"> </w:t>
      </w:r>
      <w:r w:rsidR="00F27AEB" w:rsidRPr="00016345">
        <w:rPr>
          <w:rFonts w:ascii="Tahoma" w:eastAsia="Calibri" w:hAnsi="Tahoma" w:cs="Tahoma"/>
          <w:b/>
          <w:kern w:val="0"/>
          <w:sz w:val="20"/>
          <w:szCs w:val="20"/>
          <w14:ligatures w14:val="none"/>
        </w:rPr>
        <w:t>Upper</w:t>
      </w:r>
      <w:r w:rsidRPr="00016345">
        <w:rPr>
          <w:rFonts w:ascii="Tahoma" w:eastAsia="Calibri" w:hAnsi="Tahoma" w:cs="Tahoma"/>
          <w:b/>
          <w:kern w:val="0"/>
          <w:sz w:val="20"/>
          <w:szCs w:val="20"/>
          <w14:ligatures w14:val="none"/>
        </w:rPr>
        <w:t xml:space="preserve"> Chitral</w:t>
      </w:r>
      <w:bookmarkStart w:id="0" w:name="_Hlk158840352"/>
      <w:r w:rsidRPr="00016345">
        <w:rPr>
          <w:rFonts w:ascii="Tahoma" w:eastAsia="Calibri" w:hAnsi="Tahoma" w:cs="Tahoma"/>
          <w:b/>
          <w:kern w:val="0"/>
          <w:sz w:val="20"/>
          <w:szCs w:val="20"/>
          <w14:ligatures w14:val="none"/>
        </w:rPr>
        <w:t>.</w:t>
      </w:r>
      <w:bookmarkEnd w:id="0"/>
      <w:r w:rsidRPr="00016345">
        <w:rPr>
          <w:rFonts w:ascii="Tahoma" w:hAnsi="Tahoma" w:cs="Tahoma"/>
          <w:b/>
          <w:bCs w:val="0"/>
          <w:sz w:val="20"/>
          <w:szCs w:val="20"/>
        </w:rPr>
        <w:t xml:space="preserve"> </w:t>
      </w:r>
    </w:p>
    <w:p w14:paraId="4EE4692F" w14:textId="0ACBF2E6" w:rsidR="00D35FC9" w:rsidRPr="00016345" w:rsidRDefault="00A04D8A" w:rsidP="00D35FC9">
      <w:pPr>
        <w:rPr>
          <w:rFonts w:ascii="Tahoma" w:hAnsi="Tahoma" w:cs="Tahoma"/>
          <w:b/>
          <w:bCs w:val="0"/>
          <w:sz w:val="20"/>
          <w:szCs w:val="20"/>
        </w:rPr>
      </w:pPr>
      <w:r w:rsidRPr="00016345">
        <w:rPr>
          <w:rFonts w:ascii="Tahoma" w:hAnsi="Tahoma" w:cs="Tahoma"/>
          <w:b/>
          <w:bCs w:val="0"/>
          <w:sz w:val="20"/>
          <w:szCs w:val="20"/>
        </w:rPr>
        <w:t>BOQ</w:t>
      </w:r>
      <w:r w:rsidR="00D35FC9" w:rsidRPr="00016345">
        <w:rPr>
          <w:rFonts w:ascii="Tahoma" w:hAnsi="Tahoma" w:cs="Tahoma"/>
          <w:b/>
          <w:bCs w:val="0"/>
          <w:sz w:val="20"/>
          <w:szCs w:val="20"/>
        </w:rPr>
        <w:t xml:space="preserve"> Table</w:t>
      </w:r>
      <w:r w:rsidR="00BA4491" w:rsidRPr="00016345">
        <w:rPr>
          <w:rFonts w:ascii="Tahoma" w:hAnsi="Tahoma" w:cs="Tahoma"/>
          <w:b/>
          <w:bCs w:val="0"/>
          <w:sz w:val="20"/>
          <w:szCs w:val="20"/>
        </w:rPr>
        <w:t xml:space="preserve"> </w:t>
      </w:r>
      <w:r w:rsidR="000839D7" w:rsidRPr="00016345">
        <w:rPr>
          <w:rFonts w:ascii="Tahoma" w:hAnsi="Tahoma" w:cs="Tahoma"/>
          <w:b/>
          <w:bCs w:val="0"/>
          <w:sz w:val="20"/>
          <w:szCs w:val="20"/>
        </w:rPr>
        <w:t>Istach</w:t>
      </w:r>
      <w:r w:rsidR="00BA4491" w:rsidRPr="00016345">
        <w:rPr>
          <w:rFonts w:ascii="Tahoma" w:hAnsi="Tahoma" w:cs="Tahoma"/>
          <w:b/>
          <w:bCs w:val="0"/>
          <w:sz w:val="20"/>
          <w:szCs w:val="20"/>
        </w:rPr>
        <w:t xml:space="preserve"> Solar Lift Scheme for Plantation</w:t>
      </w:r>
    </w:p>
    <w:tbl>
      <w:tblPr>
        <w:tblStyle w:val="TableGrid"/>
        <w:tblW w:w="11058" w:type="dxa"/>
        <w:tblInd w:w="-998" w:type="dxa"/>
        <w:tblLayout w:type="fixed"/>
        <w:tblLook w:val="04A0" w:firstRow="1" w:lastRow="0" w:firstColumn="1" w:lastColumn="0" w:noHBand="0" w:noVBand="1"/>
      </w:tblPr>
      <w:tblGrid>
        <w:gridCol w:w="567"/>
        <w:gridCol w:w="1986"/>
        <w:gridCol w:w="4819"/>
        <w:gridCol w:w="709"/>
        <w:gridCol w:w="850"/>
        <w:gridCol w:w="993"/>
        <w:gridCol w:w="1134"/>
      </w:tblGrid>
      <w:tr w:rsidR="00B57682" w:rsidRPr="00016345" w14:paraId="3C006B7C" w14:textId="7D29C450" w:rsidTr="00B57682">
        <w:tc>
          <w:tcPr>
            <w:tcW w:w="567" w:type="dxa"/>
            <w:shd w:val="clear" w:color="000000" w:fill="FFFF00"/>
            <w:vAlign w:val="center"/>
          </w:tcPr>
          <w:p w14:paraId="10C6FE98" w14:textId="22B6AEBB" w:rsidR="00B57682" w:rsidRPr="00016345" w:rsidRDefault="00B57682" w:rsidP="00B57682">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S No</w:t>
            </w:r>
          </w:p>
        </w:tc>
        <w:tc>
          <w:tcPr>
            <w:tcW w:w="1986" w:type="dxa"/>
            <w:shd w:val="clear" w:color="000000" w:fill="FFFF00"/>
            <w:vAlign w:val="center"/>
          </w:tcPr>
          <w:p w14:paraId="3D21CE8F" w14:textId="5559EE6F" w:rsidR="00B57682" w:rsidRPr="00016345" w:rsidRDefault="00B57682" w:rsidP="00B57682">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Item</w:t>
            </w:r>
          </w:p>
        </w:tc>
        <w:tc>
          <w:tcPr>
            <w:tcW w:w="4819" w:type="dxa"/>
            <w:shd w:val="clear" w:color="000000" w:fill="FFFF00"/>
            <w:vAlign w:val="center"/>
          </w:tcPr>
          <w:p w14:paraId="54FE0669" w14:textId="761D027F" w:rsidR="00B57682" w:rsidRPr="00016345" w:rsidRDefault="00B57682" w:rsidP="00B57682">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 xml:space="preserve">Specification &amp; Certifications </w:t>
            </w:r>
          </w:p>
        </w:tc>
        <w:tc>
          <w:tcPr>
            <w:tcW w:w="709" w:type="dxa"/>
            <w:shd w:val="clear" w:color="000000" w:fill="FFFF00"/>
            <w:vAlign w:val="center"/>
          </w:tcPr>
          <w:p w14:paraId="3048C868" w14:textId="51F5AABC" w:rsidR="00B57682" w:rsidRPr="00016345" w:rsidRDefault="00B57682" w:rsidP="00B57682">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 xml:space="preserve">Unit </w:t>
            </w:r>
          </w:p>
        </w:tc>
        <w:tc>
          <w:tcPr>
            <w:tcW w:w="850" w:type="dxa"/>
            <w:shd w:val="clear" w:color="000000" w:fill="FFFF00"/>
            <w:vAlign w:val="center"/>
          </w:tcPr>
          <w:p w14:paraId="733D0496" w14:textId="58A3DE04" w:rsidR="00B57682" w:rsidRPr="00016345" w:rsidRDefault="00B57682" w:rsidP="00B57682">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Qty</w:t>
            </w:r>
          </w:p>
        </w:tc>
        <w:tc>
          <w:tcPr>
            <w:tcW w:w="993" w:type="dxa"/>
            <w:shd w:val="clear" w:color="000000" w:fill="FFFF00"/>
            <w:vAlign w:val="center"/>
          </w:tcPr>
          <w:p w14:paraId="06E5E149" w14:textId="218912A0" w:rsidR="00B57682" w:rsidRPr="00016345" w:rsidRDefault="00B57682" w:rsidP="00B57682">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 xml:space="preserve">Unit Rate </w:t>
            </w:r>
          </w:p>
        </w:tc>
        <w:tc>
          <w:tcPr>
            <w:tcW w:w="1134" w:type="dxa"/>
            <w:shd w:val="clear" w:color="000000" w:fill="FFFF00"/>
          </w:tcPr>
          <w:p w14:paraId="465D2EDE" w14:textId="3A07CF9C" w:rsidR="00B57682" w:rsidRPr="00016345" w:rsidRDefault="00B57682" w:rsidP="00B57682">
            <w:pPr>
              <w:rPr>
                <w:rFonts w:ascii="Tahoma" w:eastAsia="Times New Roman" w:hAnsi="Tahoma" w:cs="Tahoma"/>
                <w:b/>
                <w:color w:val="000000"/>
                <w:kern w:val="0"/>
                <w:sz w:val="20"/>
                <w:szCs w:val="20"/>
                <w14:ligatures w14:val="none"/>
              </w:rPr>
            </w:pPr>
            <w:r w:rsidRPr="00016345">
              <w:rPr>
                <w:rFonts w:ascii="Tahoma" w:eastAsia="Times New Roman" w:hAnsi="Tahoma" w:cs="Tahoma"/>
                <w:b/>
                <w:color w:val="000000"/>
                <w:kern w:val="0"/>
                <w:sz w:val="20"/>
                <w:szCs w:val="20"/>
                <w14:ligatures w14:val="none"/>
              </w:rPr>
              <w:t>Total Amount Rs</w:t>
            </w:r>
          </w:p>
        </w:tc>
      </w:tr>
      <w:tr w:rsidR="00F27AEB" w:rsidRPr="00016345" w14:paraId="510CB439" w14:textId="7FDBD396" w:rsidTr="006D51BD">
        <w:tc>
          <w:tcPr>
            <w:tcW w:w="567" w:type="dxa"/>
            <w:shd w:val="clear" w:color="auto" w:fill="auto"/>
            <w:vAlign w:val="center"/>
          </w:tcPr>
          <w:p w14:paraId="77285633" w14:textId="161C9606"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17FE0C8" w14:textId="7A2D2652"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Solar Panel 600</w:t>
            </w:r>
            <w:r w:rsidRPr="00016345">
              <w:rPr>
                <w:rFonts w:ascii="Tahoma" w:hAnsi="Tahoma" w:cs="Tahoma"/>
                <w:b/>
                <w:bCs w:val="0"/>
                <w:color w:val="000000"/>
                <w:sz w:val="20"/>
                <w:szCs w:val="20"/>
              </w:rPr>
              <w:t>W</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D5D3700" w14:textId="77777777" w:rsidR="005577F9" w:rsidRPr="00016345" w:rsidRDefault="00F27AEB" w:rsidP="00F27AEB">
            <w:pPr>
              <w:rPr>
                <w:rFonts w:ascii="Tahoma" w:hAnsi="Tahoma" w:cs="Tahoma"/>
                <w:color w:val="000000"/>
                <w:sz w:val="20"/>
                <w:szCs w:val="20"/>
              </w:rPr>
            </w:pPr>
            <w:r w:rsidRPr="00016345">
              <w:rPr>
                <w:rFonts w:ascii="Tahoma" w:hAnsi="Tahoma" w:cs="Tahoma"/>
                <w:color w:val="000000"/>
                <w:sz w:val="20"/>
                <w:szCs w:val="20"/>
              </w:rPr>
              <w:t>• IEC 61215-1, IEC 61215-1-1, IEC 61215-2:2016</w:t>
            </w:r>
            <w:r w:rsidRPr="00016345">
              <w:rPr>
                <w:rFonts w:ascii="Tahoma" w:hAnsi="Tahoma" w:cs="Tahoma"/>
                <w:color w:val="000000"/>
                <w:sz w:val="20"/>
                <w:szCs w:val="20"/>
              </w:rPr>
              <w:br/>
              <w:t>• IEC 61730-1, IEC 61730-2:2016</w:t>
            </w:r>
            <w:r w:rsidRPr="00016345">
              <w:rPr>
                <w:rFonts w:ascii="Tahoma" w:hAnsi="Tahoma" w:cs="Tahoma"/>
                <w:color w:val="000000"/>
                <w:sz w:val="20"/>
                <w:szCs w:val="20"/>
              </w:rPr>
              <w:br/>
              <w:t>• TS 62804-1</w:t>
            </w:r>
            <w:r w:rsidRPr="00016345">
              <w:rPr>
                <w:rFonts w:ascii="Tahoma" w:hAnsi="Tahoma" w:cs="Tahoma"/>
                <w:color w:val="000000"/>
                <w:sz w:val="20"/>
                <w:szCs w:val="20"/>
              </w:rPr>
              <w:br/>
              <w:t>• IEC61701</w:t>
            </w:r>
            <w:r w:rsidRPr="00016345">
              <w:rPr>
                <w:rFonts w:ascii="Tahoma" w:hAnsi="Tahoma" w:cs="Tahoma"/>
                <w:color w:val="000000"/>
                <w:sz w:val="20"/>
                <w:szCs w:val="20"/>
              </w:rPr>
              <w:br/>
              <w:t xml:space="preserve">• IEC62716       </w:t>
            </w:r>
          </w:p>
          <w:p w14:paraId="778F3DB3" w14:textId="77777777" w:rsidR="005577F9" w:rsidRPr="00016345" w:rsidRDefault="005577F9" w:rsidP="00F27AEB">
            <w:pPr>
              <w:rPr>
                <w:rFonts w:ascii="Tahoma" w:hAnsi="Tahoma" w:cs="Tahoma"/>
                <w:color w:val="000000"/>
                <w:sz w:val="20"/>
                <w:szCs w:val="20"/>
              </w:rPr>
            </w:pPr>
            <w:r w:rsidRPr="00016345">
              <w:rPr>
                <w:rFonts w:ascii="Tahoma" w:hAnsi="Tahoma" w:cs="Tahoma"/>
                <w:color w:val="000000"/>
                <w:sz w:val="20"/>
                <w:szCs w:val="20"/>
              </w:rPr>
              <w:t>N-Type Bifacial</w:t>
            </w:r>
          </w:p>
          <w:p w14:paraId="01DF350C" w14:textId="7A6D1B4A" w:rsidR="00F27AEB" w:rsidRPr="00016345" w:rsidRDefault="00247CC8" w:rsidP="00F27AEB">
            <w:pPr>
              <w:rPr>
                <w:rFonts w:ascii="Tahoma" w:eastAsia="Calibri" w:hAnsi="Tahoma" w:cs="Tahoma"/>
                <w:b/>
                <w:kern w:val="0"/>
                <w:sz w:val="20"/>
                <w:szCs w:val="20"/>
                <w14:ligatures w14:val="none"/>
              </w:rPr>
            </w:pPr>
            <w:r w:rsidRPr="00016345">
              <w:rPr>
                <w:rFonts w:ascii="Tahoma" w:hAnsi="Tahoma" w:cs="Tahoma"/>
                <w:b/>
                <w:bCs w:val="0"/>
                <w:color w:val="000000"/>
                <w:sz w:val="20"/>
                <w:szCs w:val="20"/>
              </w:rPr>
              <w:t>Recommended Brands: (</w:t>
            </w:r>
            <w:r w:rsidR="005577F9" w:rsidRPr="00016345">
              <w:rPr>
                <w:rFonts w:ascii="Tahoma" w:hAnsi="Tahoma" w:cs="Tahoma"/>
                <w:b/>
                <w:bCs w:val="0"/>
                <w:color w:val="000000"/>
                <w:sz w:val="20"/>
                <w:szCs w:val="20"/>
              </w:rPr>
              <w:t xml:space="preserve">JA solar, Jinko Solar, Canadian </w:t>
            </w:r>
            <w:r w:rsidR="005321A7" w:rsidRPr="00016345">
              <w:rPr>
                <w:rFonts w:ascii="Tahoma" w:hAnsi="Tahoma" w:cs="Tahoma"/>
                <w:b/>
                <w:bCs w:val="0"/>
                <w:color w:val="000000"/>
                <w:sz w:val="20"/>
                <w:szCs w:val="20"/>
              </w:rPr>
              <w:t>Solar</w:t>
            </w:r>
            <w:r w:rsidR="005321A7" w:rsidRPr="00016345">
              <w:rPr>
                <w:rFonts w:ascii="Tahoma" w:hAnsi="Tahoma" w:cs="Tahoma"/>
                <w:color w:val="000000"/>
                <w:sz w:val="20"/>
                <w:szCs w:val="20"/>
              </w:rPr>
              <w:t>) only</w:t>
            </w:r>
            <w:r w:rsidR="00F27AEB" w:rsidRPr="00016345">
              <w:rPr>
                <w:rFonts w:ascii="Tahoma" w:hAnsi="Tahoma" w:cs="Tahoma"/>
                <w:color w:val="000000"/>
                <w:sz w:val="20"/>
                <w:szCs w:val="20"/>
              </w:rPr>
              <w:t xml:space="preserve">                                                                          </w:t>
            </w:r>
            <w:r w:rsidR="00F27AEB" w:rsidRPr="00016345">
              <w:rPr>
                <w:rFonts w:ascii="Tahoma" w:hAnsi="Tahoma" w:cs="Tahoma"/>
                <w:b/>
                <w:bCs w:val="0"/>
                <w:color w:val="000000"/>
                <w:sz w:val="20"/>
                <w:szCs w:val="20"/>
              </w:rPr>
              <w:t xml:space="preserve">Data sheets for quoted brand must be attached </w:t>
            </w:r>
          </w:p>
        </w:tc>
        <w:tc>
          <w:tcPr>
            <w:tcW w:w="709" w:type="dxa"/>
            <w:shd w:val="clear" w:color="auto" w:fill="auto"/>
            <w:vAlign w:val="center"/>
          </w:tcPr>
          <w:p w14:paraId="6B02BF69" w14:textId="5C4A9080"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 xml:space="preserve">No. </w:t>
            </w:r>
          </w:p>
        </w:tc>
        <w:tc>
          <w:tcPr>
            <w:tcW w:w="850" w:type="dxa"/>
            <w:shd w:val="clear" w:color="auto" w:fill="auto"/>
            <w:vAlign w:val="center"/>
          </w:tcPr>
          <w:p w14:paraId="637605DF" w14:textId="25D239CC"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kern w:val="0"/>
                <w:sz w:val="20"/>
                <w:szCs w:val="20"/>
                <w14:ligatures w14:val="none"/>
              </w:rPr>
              <w:t>13</w:t>
            </w:r>
          </w:p>
        </w:tc>
        <w:tc>
          <w:tcPr>
            <w:tcW w:w="993" w:type="dxa"/>
          </w:tcPr>
          <w:p w14:paraId="41CC2DFA"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2F5112A3"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360B3C1C" w14:textId="5444B57B" w:rsidTr="006D51BD">
        <w:tc>
          <w:tcPr>
            <w:tcW w:w="567" w:type="dxa"/>
            <w:shd w:val="clear" w:color="auto" w:fill="auto"/>
            <w:vAlign w:val="center"/>
          </w:tcPr>
          <w:p w14:paraId="6F6AD7D4" w14:textId="4AA112BB"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2</w:t>
            </w:r>
          </w:p>
        </w:tc>
        <w:tc>
          <w:tcPr>
            <w:tcW w:w="1986" w:type="dxa"/>
            <w:tcBorders>
              <w:top w:val="nil"/>
              <w:left w:val="single" w:sz="4" w:space="0" w:color="auto"/>
              <w:bottom w:val="single" w:sz="4" w:space="0" w:color="auto"/>
              <w:right w:val="single" w:sz="4" w:space="0" w:color="auto"/>
            </w:tcBorders>
            <w:shd w:val="clear" w:color="auto" w:fill="auto"/>
            <w:vAlign w:val="center"/>
          </w:tcPr>
          <w:p w14:paraId="70E6DA25" w14:textId="6F61E275"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Solar Pumping Inverter (IP65 Protection)</w:t>
            </w:r>
          </w:p>
        </w:tc>
        <w:tc>
          <w:tcPr>
            <w:tcW w:w="4819" w:type="dxa"/>
            <w:tcBorders>
              <w:top w:val="nil"/>
              <w:left w:val="single" w:sz="4" w:space="0" w:color="auto"/>
              <w:bottom w:val="single" w:sz="4" w:space="0" w:color="auto"/>
              <w:right w:val="single" w:sz="4" w:space="0" w:color="auto"/>
            </w:tcBorders>
            <w:shd w:val="clear" w:color="auto" w:fill="auto"/>
            <w:vAlign w:val="center"/>
          </w:tcPr>
          <w:p w14:paraId="215700CC" w14:textId="77777777" w:rsidR="005577F9" w:rsidRPr="00016345" w:rsidRDefault="00F27AEB" w:rsidP="00F27AEB">
            <w:pPr>
              <w:rPr>
                <w:rFonts w:ascii="Tahoma" w:hAnsi="Tahoma" w:cs="Tahoma"/>
                <w:color w:val="000000"/>
                <w:sz w:val="20"/>
                <w:szCs w:val="20"/>
              </w:rPr>
            </w:pPr>
            <w:r w:rsidRPr="00016345">
              <w:rPr>
                <w:rFonts w:ascii="Tahoma" w:hAnsi="Tahoma" w:cs="Tahoma"/>
                <w:color w:val="000000"/>
                <w:sz w:val="20"/>
                <w:szCs w:val="20"/>
              </w:rPr>
              <w:t>• Capacity:5.5</w:t>
            </w:r>
            <w:r w:rsidRPr="00016345">
              <w:rPr>
                <w:rFonts w:ascii="Tahoma" w:hAnsi="Tahoma" w:cs="Tahoma"/>
                <w:b/>
                <w:bCs w:val="0"/>
                <w:color w:val="000000"/>
                <w:sz w:val="20"/>
                <w:szCs w:val="20"/>
              </w:rPr>
              <w:t xml:space="preserve"> kW</w:t>
            </w:r>
            <w:r w:rsidRPr="00016345">
              <w:rPr>
                <w:rFonts w:ascii="Tahoma" w:hAnsi="Tahoma" w:cs="Tahoma"/>
                <w:color w:val="000000"/>
                <w:sz w:val="20"/>
                <w:szCs w:val="20"/>
              </w:rPr>
              <w:br/>
              <w:t>• MPPT Range: 460-850Vdc</w:t>
            </w:r>
            <w:r w:rsidRPr="00016345">
              <w:rPr>
                <w:rFonts w:ascii="Tahoma" w:hAnsi="Tahoma" w:cs="Tahoma"/>
                <w:color w:val="000000"/>
                <w:sz w:val="20"/>
                <w:szCs w:val="20"/>
              </w:rPr>
              <w:br/>
              <w:t xml:space="preserve">• Rated O/P Voltage: 380-460Vac, 3 Phase Frequency: 0~50/60Hz, </w:t>
            </w:r>
            <w:r w:rsidRPr="00016345">
              <w:rPr>
                <w:rFonts w:ascii="Tahoma" w:hAnsi="Tahoma" w:cs="Tahoma"/>
                <w:color w:val="000000"/>
                <w:sz w:val="20"/>
                <w:szCs w:val="20"/>
              </w:rPr>
              <w:br/>
              <w:t xml:space="preserve">• Protection Level: IP65, MPPT Efficiency: 99% </w:t>
            </w:r>
            <w:r w:rsidRPr="00016345">
              <w:rPr>
                <w:rFonts w:ascii="Tahoma" w:hAnsi="Tahoma" w:cs="Tahoma"/>
                <w:color w:val="000000"/>
                <w:sz w:val="20"/>
                <w:szCs w:val="20"/>
              </w:rPr>
              <w:br/>
              <w:t>• IEC 62109-1/2, IEC 61000-6-</w:t>
            </w:r>
            <w:proofErr w:type="gramStart"/>
            <w:r w:rsidRPr="00016345">
              <w:rPr>
                <w:rFonts w:ascii="Tahoma" w:hAnsi="Tahoma" w:cs="Tahoma"/>
                <w:color w:val="000000"/>
                <w:sz w:val="20"/>
                <w:szCs w:val="20"/>
              </w:rPr>
              <w:t>1/</w:t>
            </w:r>
            <w:proofErr w:type="gramEnd"/>
            <w:r w:rsidRPr="00016345">
              <w:rPr>
                <w:rFonts w:ascii="Tahoma" w:hAnsi="Tahoma" w:cs="Tahoma"/>
                <w:color w:val="000000"/>
                <w:sz w:val="20"/>
                <w:szCs w:val="20"/>
              </w:rPr>
              <w:t>2/3/4</w:t>
            </w:r>
            <w:r w:rsidRPr="00016345">
              <w:rPr>
                <w:rFonts w:ascii="Tahoma" w:hAnsi="Tahoma" w:cs="Tahoma"/>
                <w:color w:val="000000"/>
                <w:sz w:val="20"/>
                <w:szCs w:val="20"/>
              </w:rPr>
              <w:br/>
              <w:t>• CQC NB/T 32004, IEC 61727</w:t>
            </w:r>
            <w:r w:rsidRPr="00016345">
              <w:rPr>
                <w:rFonts w:ascii="Tahoma" w:hAnsi="Tahoma" w:cs="Tahoma"/>
                <w:color w:val="000000"/>
                <w:sz w:val="20"/>
                <w:szCs w:val="20"/>
              </w:rPr>
              <w:br/>
              <w:t xml:space="preserve">• 99.5% MPPT Efficiency     </w:t>
            </w:r>
          </w:p>
          <w:p w14:paraId="4EAE9EEB" w14:textId="77777777" w:rsidR="00247CC8" w:rsidRPr="00016345" w:rsidRDefault="00F27AEB" w:rsidP="00F27AEB">
            <w:pPr>
              <w:rPr>
                <w:rFonts w:ascii="Tahoma" w:hAnsi="Tahoma" w:cs="Tahoma"/>
                <w:color w:val="000000"/>
                <w:sz w:val="20"/>
                <w:szCs w:val="20"/>
              </w:rPr>
            </w:pPr>
            <w:r w:rsidRPr="00016345">
              <w:rPr>
                <w:rFonts w:ascii="Tahoma" w:hAnsi="Tahoma" w:cs="Tahoma"/>
                <w:color w:val="000000"/>
                <w:sz w:val="20"/>
                <w:szCs w:val="20"/>
              </w:rPr>
              <w:t xml:space="preserve">    </w:t>
            </w:r>
            <w:r w:rsidR="005577F9" w:rsidRPr="00016345">
              <w:rPr>
                <w:rFonts w:ascii="Tahoma" w:hAnsi="Tahoma" w:cs="Tahoma"/>
                <w:color w:val="000000"/>
                <w:sz w:val="20"/>
                <w:szCs w:val="20"/>
              </w:rPr>
              <w:t xml:space="preserve">2 years Manufacturer Warranty for parts &amp; services </w:t>
            </w:r>
          </w:p>
          <w:p w14:paraId="634BC0A4" w14:textId="2619D9E3" w:rsidR="00F27AEB" w:rsidRPr="00016345" w:rsidRDefault="00247CC8" w:rsidP="00F27AEB">
            <w:pPr>
              <w:rPr>
                <w:rFonts w:ascii="Tahoma" w:eastAsia="Calibri" w:hAnsi="Tahoma" w:cs="Tahoma"/>
                <w:b/>
                <w:kern w:val="0"/>
                <w:sz w:val="20"/>
                <w:szCs w:val="20"/>
                <w14:ligatures w14:val="none"/>
              </w:rPr>
            </w:pPr>
            <w:r w:rsidRPr="00016345">
              <w:rPr>
                <w:rFonts w:ascii="Tahoma" w:hAnsi="Tahoma" w:cs="Tahoma"/>
                <w:b/>
                <w:bCs w:val="0"/>
                <w:color w:val="000000"/>
                <w:sz w:val="20"/>
                <w:szCs w:val="20"/>
              </w:rPr>
              <w:t>Recommended Brand: (JNTECH) only</w:t>
            </w:r>
            <w:r w:rsidR="005577F9" w:rsidRPr="00016345">
              <w:rPr>
                <w:rFonts w:ascii="Tahoma" w:hAnsi="Tahoma" w:cs="Tahoma"/>
                <w:b/>
                <w:bCs w:val="0"/>
                <w:color w:val="000000"/>
                <w:sz w:val="20"/>
                <w:szCs w:val="20"/>
              </w:rPr>
              <w:t xml:space="preserve">           </w:t>
            </w:r>
            <w:r w:rsidR="00F27AEB" w:rsidRPr="00016345">
              <w:rPr>
                <w:rFonts w:ascii="Tahoma" w:hAnsi="Tahoma" w:cs="Tahoma"/>
                <w:b/>
                <w:bCs w:val="0"/>
                <w:color w:val="000000"/>
                <w:sz w:val="20"/>
                <w:szCs w:val="20"/>
              </w:rPr>
              <w:t xml:space="preserve">                                                  Data sheets for quoted brand must be attached   </w:t>
            </w:r>
          </w:p>
        </w:tc>
        <w:tc>
          <w:tcPr>
            <w:tcW w:w="709" w:type="dxa"/>
            <w:shd w:val="clear" w:color="auto" w:fill="auto"/>
            <w:vAlign w:val="center"/>
          </w:tcPr>
          <w:p w14:paraId="6C2A2F83" w14:textId="408E5304"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 xml:space="preserve">No. </w:t>
            </w:r>
          </w:p>
        </w:tc>
        <w:tc>
          <w:tcPr>
            <w:tcW w:w="850" w:type="dxa"/>
            <w:shd w:val="clear" w:color="auto" w:fill="auto"/>
            <w:vAlign w:val="center"/>
          </w:tcPr>
          <w:p w14:paraId="296DAFEC" w14:textId="2F13980C"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kern w:val="0"/>
                <w:sz w:val="20"/>
                <w:szCs w:val="20"/>
                <w14:ligatures w14:val="none"/>
              </w:rPr>
              <w:t>1</w:t>
            </w:r>
          </w:p>
        </w:tc>
        <w:tc>
          <w:tcPr>
            <w:tcW w:w="993" w:type="dxa"/>
          </w:tcPr>
          <w:p w14:paraId="7002C9F9"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6AF30759"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2B61D514" w14:textId="086DCF1B" w:rsidTr="006D51BD">
        <w:tc>
          <w:tcPr>
            <w:tcW w:w="567" w:type="dxa"/>
            <w:shd w:val="clear" w:color="auto" w:fill="auto"/>
            <w:vAlign w:val="center"/>
          </w:tcPr>
          <w:p w14:paraId="680DD250" w14:textId="6DD6A80A"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3</w:t>
            </w:r>
          </w:p>
        </w:tc>
        <w:tc>
          <w:tcPr>
            <w:tcW w:w="1986" w:type="dxa"/>
            <w:tcBorders>
              <w:top w:val="nil"/>
              <w:left w:val="single" w:sz="4" w:space="0" w:color="auto"/>
              <w:bottom w:val="single" w:sz="4" w:space="0" w:color="auto"/>
              <w:right w:val="single" w:sz="4" w:space="0" w:color="auto"/>
            </w:tcBorders>
            <w:shd w:val="clear" w:color="auto" w:fill="auto"/>
            <w:vAlign w:val="center"/>
          </w:tcPr>
          <w:p w14:paraId="754A4696" w14:textId="3514D2CD"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Submersible Pumping Set having bottom intake Mechanism (5.5hp)</w:t>
            </w:r>
          </w:p>
        </w:tc>
        <w:tc>
          <w:tcPr>
            <w:tcW w:w="4819" w:type="dxa"/>
            <w:tcBorders>
              <w:top w:val="nil"/>
              <w:left w:val="single" w:sz="4" w:space="0" w:color="auto"/>
              <w:bottom w:val="single" w:sz="4" w:space="0" w:color="auto"/>
              <w:right w:val="single" w:sz="4" w:space="0" w:color="auto"/>
            </w:tcBorders>
            <w:shd w:val="clear" w:color="auto" w:fill="auto"/>
            <w:vAlign w:val="center"/>
          </w:tcPr>
          <w:p w14:paraId="0BFF5B92" w14:textId="5E8931DC" w:rsidR="00247CC8" w:rsidRPr="00016345" w:rsidRDefault="00774B52" w:rsidP="00247CC8">
            <w:pPr>
              <w:rPr>
                <w:rFonts w:ascii="Tahoma" w:hAnsi="Tahoma" w:cs="Tahoma"/>
                <w:color w:val="000000"/>
                <w:sz w:val="20"/>
                <w:szCs w:val="20"/>
              </w:rPr>
            </w:pPr>
            <w:r w:rsidRPr="00016345">
              <w:rPr>
                <w:rFonts w:ascii="Tahoma" w:hAnsi="Tahoma" w:cs="Tahoma"/>
                <w:color w:val="000000"/>
                <w:sz w:val="20"/>
                <w:szCs w:val="20"/>
              </w:rPr>
              <w:t>• Capacity:5.5</w:t>
            </w:r>
            <w:r w:rsidRPr="00016345">
              <w:rPr>
                <w:rFonts w:ascii="Tahoma" w:hAnsi="Tahoma" w:cs="Tahoma"/>
                <w:b/>
                <w:bCs w:val="0"/>
                <w:color w:val="000000"/>
                <w:sz w:val="20"/>
                <w:szCs w:val="20"/>
              </w:rPr>
              <w:t xml:space="preserve"> hp</w:t>
            </w:r>
          </w:p>
          <w:p w14:paraId="77591648" w14:textId="78C59508" w:rsidR="00F27AEB" w:rsidRPr="00016345" w:rsidRDefault="00F27AEB" w:rsidP="00F27AEB">
            <w:pPr>
              <w:rPr>
                <w:rFonts w:ascii="Tahoma" w:hAnsi="Tahoma" w:cs="Tahoma"/>
                <w:b/>
                <w:bCs w:val="0"/>
                <w:color w:val="000000"/>
                <w:sz w:val="20"/>
                <w:szCs w:val="20"/>
              </w:rPr>
            </w:pPr>
            <w:r w:rsidRPr="00016345">
              <w:rPr>
                <w:rFonts w:ascii="Tahoma" w:hAnsi="Tahoma" w:cs="Tahoma"/>
                <w:color w:val="000000"/>
                <w:sz w:val="20"/>
                <w:szCs w:val="20"/>
              </w:rPr>
              <w:t>• Stages:</w:t>
            </w:r>
            <w:r w:rsidRPr="00016345">
              <w:rPr>
                <w:rFonts w:ascii="Tahoma" w:hAnsi="Tahoma" w:cs="Tahoma"/>
                <w:b/>
                <w:bCs w:val="0"/>
                <w:color w:val="000000"/>
                <w:sz w:val="20"/>
                <w:szCs w:val="20"/>
              </w:rPr>
              <w:t xml:space="preserve"> Performance Curve required with Selection </w:t>
            </w:r>
            <w:r w:rsidRPr="00016345">
              <w:rPr>
                <w:rFonts w:ascii="Tahoma" w:hAnsi="Tahoma" w:cs="Tahoma"/>
                <w:color w:val="000000"/>
                <w:sz w:val="20"/>
                <w:szCs w:val="20"/>
              </w:rPr>
              <w:t xml:space="preserve"> </w:t>
            </w:r>
            <w:r w:rsidRPr="00016345">
              <w:rPr>
                <w:rFonts w:ascii="Tahoma" w:hAnsi="Tahoma" w:cs="Tahoma"/>
                <w:b/>
                <w:bCs w:val="0"/>
                <w:color w:val="000000"/>
                <w:sz w:val="20"/>
                <w:szCs w:val="20"/>
              </w:rPr>
              <w:t xml:space="preserve">                                          </w:t>
            </w:r>
            <w:r w:rsidR="00774B52" w:rsidRPr="00016345">
              <w:rPr>
                <w:rFonts w:ascii="Tahoma" w:hAnsi="Tahoma" w:cs="Tahoma"/>
                <w:b/>
                <w:bCs w:val="0"/>
                <w:color w:val="000000"/>
                <w:sz w:val="20"/>
                <w:szCs w:val="20"/>
              </w:rPr>
              <w:t xml:space="preserve">                  </w:t>
            </w:r>
            <w:r w:rsidRPr="00016345">
              <w:rPr>
                <w:rFonts w:ascii="Tahoma" w:hAnsi="Tahoma" w:cs="Tahoma"/>
                <w:b/>
                <w:bCs w:val="0"/>
                <w:color w:val="000000"/>
                <w:sz w:val="20"/>
                <w:szCs w:val="20"/>
              </w:rPr>
              <w:t xml:space="preserve">     </w:t>
            </w:r>
            <w:r w:rsidRPr="00016345">
              <w:rPr>
                <w:rFonts w:ascii="Tahoma" w:hAnsi="Tahoma" w:cs="Tahoma"/>
                <w:color w:val="000000"/>
                <w:sz w:val="20"/>
                <w:szCs w:val="20"/>
              </w:rPr>
              <w:t>• Stainless Steel Pump and Impellers according to ISO 9906 Standard</w:t>
            </w:r>
            <w:r w:rsidRPr="00016345">
              <w:rPr>
                <w:rFonts w:ascii="Tahoma" w:hAnsi="Tahoma" w:cs="Tahoma"/>
                <w:color w:val="000000"/>
                <w:sz w:val="20"/>
                <w:szCs w:val="20"/>
              </w:rPr>
              <w:br/>
              <w:t xml:space="preserve">• Coupling should be of NEMA Standard </w:t>
            </w:r>
            <w:r w:rsidRPr="00016345">
              <w:rPr>
                <w:rFonts w:ascii="Tahoma" w:hAnsi="Tahoma" w:cs="Tahoma"/>
                <w:color w:val="000000"/>
                <w:sz w:val="20"/>
                <w:szCs w:val="20"/>
              </w:rPr>
              <w:br/>
              <w:t xml:space="preserve">• Rewindable Motor in Stainless Steel Body </w:t>
            </w:r>
            <w:r w:rsidRPr="00016345">
              <w:rPr>
                <w:rFonts w:ascii="Tahoma" w:hAnsi="Tahoma" w:cs="Tahoma"/>
                <w:color w:val="000000"/>
                <w:sz w:val="20"/>
                <w:szCs w:val="20"/>
              </w:rPr>
              <w:br/>
              <w:t>• Motor should be water cooled.</w:t>
            </w:r>
            <w:r w:rsidRPr="00016345">
              <w:rPr>
                <w:rFonts w:ascii="Tahoma" w:hAnsi="Tahoma" w:cs="Tahoma"/>
                <w:color w:val="000000"/>
                <w:sz w:val="20"/>
                <w:szCs w:val="20"/>
              </w:rPr>
              <w:br/>
              <w:t xml:space="preserve">• Motor should be operatable at 3 Phase 380                                                             </w:t>
            </w:r>
            <w:r w:rsidRPr="00016345">
              <w:rPr>
                <w:rFonts w:ascii="Tahoma" w:hAnsi="Tahoma" w:cs="Tahoma"/>
                <w:b/>
                <w:bCs w:val="0"/>
                <w:color w:val="000000"/>
                <w:sz w:val="20"/>
                <w:szCs w:val="20"/>
              </w:rPr>
              <w:t>Data sheets for quoted brand must be attached</w:t>
            </w:r>
          </w:p>
          <w:p w14:paraId="3D82EE8A" w14:textId="0753A8EF"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b/>
                <w:bCs w:val="0"/>
                <w:color w:val="000000"/>
                <w:sz w:val="20"/>
                <w:szCs w:val="20"/>
              </w:rPr>
              <w:t xml:space="preserve"> Recommended Brands</w:t>
            </w:r>
            <w:r w:rsidR="005577F9" w:rsidRPr="00016345">
              <w:rPr>
                <w:rFonts w:ascii="Tahoma" w:hAnsi="Tahoma" w:cs="Tahoma"/>
                <w:b/>
                <w:bCs w:val="0"/>
                <w:color w:val="000000"/>
                <w:sz w:val="20"/>
                <w:szCs w:val="20"/>
              </w:rPr>
              <w:t xml:space="preserve">: </w:t>
            </w:r>
            <w:r w:rsidR="00774B52" w:rsidRPr="00016345">
              <w:rPr>
                <w:rFonts w:ascii="Tahoma" w:hAnsi="Tahoma" w:cs="Tahoma"/>
                <w:b/>
                <w:bCs w:val="0"/>
                <w:color w:val="000000"/>
                <w:sz w:val="20"/>
                <w:szCs w:val="20"/>
              </w:rPr>
              <w:t>(</w:t>
            </w:r>
            <w:r w:rsidR="005321A7" w:rsidRPr="00016345">
              <w:rPr>
                <w:rFonts w:ascii="Tahoma" w:hAnsi="Tahoma" w:cs="Tahoma"/>
                <w:b/>
                <w:bCs w:val="0"/>
                <w:color w:val="000000"/>
                <w:sz w:val="20"/>
                <w:szCs w:val="20"/>
              </w:rPr>
              <w:t>Grundfos</w:t>
            </w:r>
            <w:r w:rsidR="005577F9" w:rsidRPr="00016345">
              <w:rPr>
                <w:rFonts w:ascii="Tahoma" w:hAnsi="Tahoma" w:cs="Tahoma"/>
                <w:b/>
                <w:bCs w:val="0"/>
                <w:color w:val="000000"/>
                <w:sz w:val="20"/>
                <w:szCs w:val="20"/>
              </w:rPr>
              <w:t xml:space="preserve">, DAB, </w:t>
            </w:r>
            <w:proofErr w:type="spellStart"/>
            <w:r w:rsidR="005577F9" w:rsidRPr="00016345">
              <w:rPr>
                <w:rFonts w:ascii="Tahoma" w:hAnsi="Tahoma" w:cs="Tahoma"/>
                <w:b/>
                <w:bCs w:val="0"/>
                <w:color w:val="000000"/>
                <w:sz w:val="20"/>
                <w:szCs w:val="20"/>
              </w:rPr>
              <w:t>Yildizsu</w:t>
            </w:r>
            <w:proofErr w:type="spellEnd"/>
            <w:r w:rsidR="005577F9" w:rsidRPr="00016345">
              <w:rPr>
                <w:rFonts w:ascii="Tahoma" w:hAnsi="Tahoma" w:cs="Tahoma"/>
                <w:b/>
                <w:bCs w:val="0"/>
                <w:color w:val="000000"/>
                <w:sz w:val="20"/>
                <w:szCs w:val="20"/>
              </w:rPr>
              <w:t xml:space="preserve">, KSB, </w:t>
            </w:r>
            <w:proofErr w:type="spellStart"/>
            <w:r w:rsidR="005577F9" w:rsidRPr="00016345">
              <w:rPr>
                <w:rFonts w:ascii="Tahoma" w:hAnsi="Tahoma" w:cs="Tahoma"/>
                <w:b/>
                <w:bCs w:val="0"/>
                <w:color w:val="000000"/>
                <w:sz w:val="20"/>
                <w:szCs w:val="20"/>
              </w:rPr>
              <w:t>Alarko</w:t>
            </w:r>
            <w:proofErr w:type="spellEnd"/>
            <w:r w:rsidR="00774B52" w:rsidRPr="00016345">
              <w:rPr>
                <w:rFonts w:ascii="Tahoma" w:hAnsi="Tahoma" w:cs="Tahoma"/>
                <w:b/>
                <w:bCs w:val="0"/>
                <w:color w:val="000000"/>
                <w:sz w:val="20"/>
                <w:szCs w:val="20"/>
              </w:rPr>
              <w:t>) only</w:t>
            </w:r>
          </w:p>
        </w:tc>
        <w:tc>
          <w:tcPr>
            <w:tcW w:w="709" w:type="dxa"/>
            <w:shd w:val="clear" w:color="auto" w:fill="auto"/>
            <w:vAlign w:val="center"/>
          </w:tcPr>
          <w:p w14:paraId="6305FC52" w14:textId="45D4C8FC"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Set</w:t>
            </w:r>
          </w:p>
        </w:tc>
        <w:tc>
          <w:tcPr>
            <w:tcW w:w="850" w:type="dxa"/>
            <w:shd w:val="clear" w:color="auto" w:fill="auto"/>
            <w:vAlign w:val="center"/>
          </w:tcPr>
          <w:p w14:paraId="77ADCDF9" w14:textId="0F2F58B8"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61C3B0C8"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77AEF654"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61A9D7C0" w14:textId="0E2CE536" w:rsidTr="006D51BD">
        <w:tc>
          <w:tcPr>
            <w:tcW w:w="567" w:type="dxa"/>
            <w:shd w:val="clear" w:color="auto" w:fill="auto"/>
            <w:vAlign w:val="center"/>
          </w:tcPr>
          <w:p w14:paraId="633833BC" w14:textId="7EFFD664"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4</w:t>
            </w:r>
          </w:p>
        </w:tc>
        <w:tc>
          <w:tcPr>
            <w:tcW w:w="1986" w:type="dxa"/>
            <w:tcBorders>
              <w:top w:val="nil"/>
              <w:left w:val="single" w:sz="4" w:space="0" w:color="auto"/>
              <w:bottom w:val="single" w:sz="4" w:space="0" w:color="auto"/>
              <w:right w:val="single" w:sz="4" w:space="0" w:color="auto"/>
            </w:tcBorders>
            <w:shd w:val="clear" w:color="auto" w:fill="auto"/>
            <w:vAlign w:val="center"/>
          </w:tcPr>
          <w:p w14:paraId="7E259A78" w14:textId="36E37EE4"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Enclosure Box (Hot Dipped Galvanized) </w:t>
            </w:r>
          </w:p>
        </w:tc>
        <w:tc>
          <w:tcPr>
            <w:tcW w:w="4819" w:type="dxa"/>
            <w:tcBorders>
              <w:top w:val="nil"/>
              <w:left w:val="single" w:sz="4" w:space="0" w:color="auto"/>
              <w:bottom w:val="single" w:sz="4" w:space="0" w:color="auto"/>
              <w:right w:val="single" w:sz="4" w:space="0" w:color="auto"/>
            </w:tcBorders>
            <w:shd w:val="clear" w:color="auto" w:fill="auto"/>
            <w:vAlign w:val="center"/>
          </w:tcPr>
          <w:p w14:paraId="03A3F25F" w14:textId="1D0AFFDE"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 DC Breakers Imported Per String </w:t>
            </w:r>
            <w:r w:rsidRPr="00016345">
              <w:rPr>
                <w:rFonts w:ascii="Tahoma" w:hAnsi="Tahoma" w:cs="Tahoma"/>
                <w:color w:val="000000"/>
                <w:sz w:val="20"/>
                <w:szCs w:val="20"/>
              </w:rPr>
              <w:br/>
              <w:t xml:space="preserve">• Pure Copper Busbars • Cable Glands • Locking Mechanism • </w:t>
            </w:r>
            <w:proofErr w:type="gramStart"/>
            <w:r w:rsidRPr="00016345">
              <w:rPr>
                <w:rFonts w:ascii="Tahoma" w:hAnsi="Tahoma" w:cs="Tahoma"/>
                <w:color w:val="000000"/>
                <w:sz w:val="20"/>
                <w:szCs w:val="20"/>
              </w:rPr>
              <w:t>Water proof</w:t>
            </w:r>
            <w:proofErr w:type="gramEnd"/>
            <w:r w:rsidRPr="00016345">
              <w:rPr>
                <w:rFonts w:ascii="Tahoma" w:hAnsi="Tahoma" w:cs="Tahoma"/>
                <w:color w:val="000000"/>
                <w:sz w:val="20"/>
                <w:szCs w:val="20"/>
              </w:rPr>
              <w:t xml:space="preserve"> </w:t>
            </w:r>
          </w:p>
        </w:tc>
        <w:tc>
          <w:tcPr>
            <w:tcW w:w="709" w:type="dxa"/>
            <w:shd w:val="clear" w:color="auto" w:fill="auto"/>
            <w:vAlign w:val="center"/>
          </w:tcPr>
          <w:p w14:paraId="4395D4E4" w14:textId="149D3644"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 xml:space="preserve">No. </w:t>
            </w:r>
          </w:p>
        </w:tc>
        <w:tc>
          <w:tcPr>
            <w:tcW w:w="850" w:type="dxa"/>
            <w:shd w:val="clear" w:color="auto" w:fill="auto"/>
            <w:vAlign w:val="center"/>
          </w:tcPr>
          <w:p w14:paraId="66151960" w14:textId="6E37967B"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527B5CF4"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6B620349"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32993631" w14:textId="2A24E9FA" w:rsidTr="006D51BD">
        <w:tc>
          <w:tcPr>
            <w:tcW w:w="567" w:type="dxa"/>
            <w:shd w:val="clear" w:color="auto" w:fill="auto"/>
            <w:vAlign w:val="center"/>
          </w:tcPr>
          <w:p w14:paraId="4BC6DC28" w14:textId="1D61D170"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5</w:t>
            </w:r>
          </w:p>
        </w:tc>
        <w:tc>
          <w:tcPr>
            <w:tcW w:w="1986" w:type="dxa"/>
            <w:tcBorders>
              <w:top w:val="nil"/>
              <w:left w:val="single" w:sz="4" w:space="0" w:color="auto"/>
              <w:bottom w:val="single" w:sz="4" w:space="0" w:color="auto"/>
              <w:right w:val="single" w:sz="4" w:space="0" w:color="auto"/>
            </w:tcBorders>
            <w:shd w:val="clear" w:color="auto" w:fill="auto"/>
            <w:vAlign w:val="center"/>
          </w:tcPr>
          <w:p w14:paraId="26F8CA97" w14:textId="0306E45A"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Cabling DC/ AC</w:t>
            </w:r>
          </w:p>
        </w:tc>
        <w:tc>
          <w:tcPr>
            <w:tcW w:w="4819" w:type="dxa"/>
            <w:tcBorders>
              <w:top w:val="nil"/>
              <w:left w:val="single" w:sz="4" w:space="0" w:color="auto"/>
              <w:bottom w:val="single" w:sz="4" w:space="0" w:color="auto"/>
              <w:right w:val="single" w:sz="4" w:space="0" w:color="auto"/>
            </w:tcBorders>
            <w:shd w:val="clear" w:color="auto" w:fill="auto"/>
            <w:vAlign w:val="center"/>
          </w:tcPr>
          <w:p w14:paraId="3180D773" w14:textId="7F25B67E"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 DC Cable 6mm Double Coated Cu/XLPE/PVC Per String </w:t>
            </w:r>
            <w:r w:rsidRPr="00016345">
              <w:rPr>
                <w:rFonts w:ascii="Tahoma" w:hAnsi="Tahoma" w:cs="Tahoma"/>
                <w:color w:val="000000"/>
                <w:sz w:val="20"/>
                <w:szCs w:val="20"/>
              </w:rPr>
              <w:br/>
              <w:t>• 4 Core Cable of Suitable Size for Pumping Set 300feet long</w:t>
            </w:r>
            <w:r w:rsidRPr="00016345">
              <w:rPr>
                <w:rFonts w:ascii="Tahoma" w:hAnsi="Tahoma" w:cs="Tahoma"/>
                <w:color w:val="000000"/>
                <w:sz w:val="20"/>
                <w:szCs w:val="20"/>
              </w:rPr>
              <w:br/>
              <w:t xml:space="preserve">• Cables provided should have general test reports such as Copper Purity Test, Insulation Test, Spark Test Etc. </w:t>
            </w:r>
          </w:p>
        </w:tc>
        <w:tc>
          <w:tcPr>
            <w:tcW w:w="709" w:type="dxa"/>
            <w:shd w:val="clear" w:color="auto" w:fill="auto"/>
            <w:vAlign w:val="center"/>
          </w:tcPr>
          <w:p w14:paraId="36D63364" w14:textId="7B2A656F"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Lumpsum</w:t>
            </w:r>
          </w:p>
        </w:tc>
        <w:tc>
          <w:tcPr>
            <w:tcW w:w="850" w:type="dxa"/>
            <w:shd w:val="clear" w:color="auto" w:fill="auto"/>
            <w:vAlign w:val="center"/>
          </w:tcPr>
          <w:p w14:paraId="527E4A49" w14:textId="24825FF7"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51F4ACE2"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6530E95F"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28518B2B" w14:textId="2075BB47" w:rsidTr="006D51BD">
        <w:tc>
          <w:tcPr>
            <w:tcW w:w="567" w:type="dxa"/>
            <w:shd w:val="clear" w:color="auto" w:fill="auto"/>
            <w:vAlign w:val="center"/>
          </w:tcPr>
          <w:p w14:paraId="3AC0B258" w14:textId="2E375698"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6</w:t>
            </w:r>
          </w:p>
        </w:tc>
        <w:tc>
          <w:tcPr>
            <w:tcW w:w="1986" w:type="dxa"/>
            <w:tcBorders>
              <w:top w:val="nil"/>
              <w:left w:val="single" w:sz="4" w:space="0" w:color="auto"/>
              <w:bottom w:val="single" w:sz="4" w:space="0" w:color="auto"/>
              <w:right w:val="single" w:sz="4" w:space="0" w:color="auto"/>
            </w:tcBorders>
            <w:shd w:val="clear" w:color="auto" w:fill="auto"/>
            <w:vAlign w:val="center"/>
          </w:tcPr>
          <w:p w14:paraId="0D86AAD2" w14:textId="71C1A676"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Solar Panels Mounting Structure </w:t>
            </w:r>
            <w:r w:rsidRPr="00016345">
              <w:rPr>
                <w:rFonts w:ascii="Tahoma" w:hAnsi="Tahoma" w:cs="Tahoma"/>
                <w:color w:val="000000"/>
                <w:sz w:val="20"/>
                <w:szCs w:val="20"/>
              </w:rPr>
              <w:lastRenderedPageBreak/>
              <w:t>Made of Galvanized Angle Iron</w:t>
            </w:r>
          </w:p>
        </w:tc>
        <w:tc>
          <w:tcPr>
            <w:tcW w:w="4819" w:type="dxa"/>
            <w:tcBorders>
              <w:top w:val="nil"/>
              <w:left w:val="single" w:sz="4" w:space="0" w:color="auto"/>
              <w:bottom w:val="single" w:sz="4" w:space="0" w:color="auto"/>
              <w:right w:val="single" w:sz="4" w:space="0" w:color="auto"/>
            </w:tcBorders>
            <w:shd w:val="clear" w:color="auto" w:fill="auto"/>
            <w:vAlign w:val="center"/>
          </w:tcPr>
          <w:p w14:paraId="0253ED65" w14:textId="28E197A7"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lastRenderedPageBreak/>
              <w:t xml:space="preserve">• Hot Dipped Galvanized </w:t>
            </w:r>
            <w:r w:rsidRPr="00016345">
              <w:rPr>
                <w:rFonts w:ascii="Tahoma" w:hAnsi="Tahoma" w:cs="Tahoma"/>
                <w:color w:val="000000"/>
                <w:sz w:val="20"/>
                <w:szCs w:val="20"/>
              </w:rPr>
              <w:br/>
              <w:t xml:space="preserve">• 4mm Angle </w:t>
            </w:r>
            <w:r w:rsidRPr="00016345">
              <w:rPr>
                <w:rFonts w:ascii="Tahoma" w:hAnsi="Tahoma" w:cs="Tahoma"/>
                <w:color w:val="000000"/>
                <w:sz w:val="20"/>
                <w:szCs w:val="20"/>
              </w:rPr>
              <w:br/>
            </w:r>
            <w:r w:rsidRPr="00016345">
              <w:rPr>
                <w:rFonts w:ascii="Tahoma" w:hAnsi="Tahoma" w:cs="Tahoma"/>
                <w:color w:val="000000"/>
                <w:sz w:val="20"/>
                <w:szCs w:val="20"/>
              </w:rPr>
              <w:lastRenderedPageBreak/>
              <w:t xml:space="preserve">• High Wind Resistance </w:t>
            </w:r>
            <w:r w:rsidRPr="00016345">
              <w:rPr>
                <w:rFonts w:ascii="Tahoma" w:hAnsi="Tahoma" w:cs="Tahoma"/>
                <w:color w:val="000000"/>
                <w:sz w:val="20"/>
                <w:szCs w:val="20"/>
              </w:rPr>
              <w:br/>
              <w:t>• 30⁰-35⁰ Tilted Orientation</w:t>
            </w:r>
          </w:p>
        </w:tc>
        <w:tc>
          <w:tcPr>
            <w:tcW w:w="709" w:type="dxa"/>
            <w:shd w:val="clear" w:color="auto" w:fill="auto"/>
            <w:vAlign w:val="center"/>
          </w:tcPr>
          <w:p w14:paraId="68C6EA85" w14:textId="54B6E3B0"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lastRenderedPageBreak/>
              <w:t xml:space="preserve">Panels </w:t>
            </w:r>
          </w:p>
        </w:tc>
        <w:tc>
          <w:tcPr>
            <w:tcW w:w="850" w:type="dxa"/>
            <w:shd w:val="clear" w:color="auto" w:fill="auto"/>
            <w:vAlign w:val="center"/>
          </w:tcPr>
          <w:p w14:paraId="321FDE51" w14:textId="5FD72E97"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13</w:t>
            </w:r>
          </w:p>
        </w:tc>
        <w:tc>
          <w:tcPr>
            <w:tcW w:w="993" w:type="dxa"/>
          </w:tcPr>
          <w:p w14:paraId="0BA0866C"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5F9E5D7F"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22C13A07" w14:textId="5975AEA5" w:rsidTr="006D51BD">
        <w:tc>
          <w:tcPr>
            <w:tcW w:w="567" w:type="dxa"/>
            <w:shd w:val="clear" w:color="auto" w:fill="auto"/>
            <w:vAlign w:val="center"/>
          </w:tcPr>
          <w:p w14:paraId="5B54B15C" w14:textId="0A090E8A"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7</w:t>
            </w:r>
          </w:p>
        </w:tc>
        <w:tc>
          <w:tcPr>
            <w:tcW w:w="1986" w:type="dxa"/>
            <w:tcBorders>
              <w:top w:val="nil"/>
              <w:left w:val="single" w:sz="4" w:space="0" w:color="auto"/>
              <w:bottom w:val="single" w:sz="4" w:space="0" w:color="auto"/>
              <w:right w:val="single" w:sz="4" w:space="0" w:color="auto"/>
            </w:tcBorders>
            <w:shd w:val="clear" w:color="auto" w:fill="auto"/>
            <w:vAlign w:val="center"/>
          </w:tcPr>
          <w:p w14:paraId="5B24EDDD" w14:textId="1F732D97"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 Accessories &amp; Protection </w:t>
            </w:r>
          </w:p>
        </w:tc>
        <w:tc>
          <w:tcPr>
            <w:tcW w:w="4819" w:type="dxa"/>
            <w:tcBorders>
              <w:top w:val="nil"/>
              <w:left w:val="single" w:sz="4" w:space="0" w:color="auto"/>
              <w:bottom w:val="single" w:sz="4" w:space="0" w:color="auto"/>
              <w:right w:val="single" w:sz="4" w:space="0" w:color="auto"/>
            </w:tcBorders>
            <w:shd w:val="clear" w:color="auto" w:fill="auto"/>
            <w:vAlign w:val="center"/>
          </w:tcPr>
          <w:p w14:paraId="32C61027" w14:textId="7190118F"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Confirming to Standard practices including •Breakers on Each String, •Surge Protection Device, •Fuses, AC Breaker For Pump •PVC Duct Slotted, •PVC Wiring Duct Thimbles, Shrouds Complete in All respect  </w:t>
            </w:r>
          </w:p>
        </w:tc>
        <w:tc>
          <w:tcPr>
            <w:tcW w:w="709" w:type="dxa"/>
            <w:shd w:val="clear" w:color="auto" w:fill="auto"/>
            <w:vAlign w:val="center"/>
          </w:tcPr>
          <w:p w14:paraId="73666BFA" w14:textId="1621E958"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Job</w:t>
            </w:r>
          </w:p>
        </w:tc>
        <w:tc>
          <w:tcPr>
            <w:tcW w:w="850" w:type="dxa"/>
            <w:shd w:val="clear" w:color="auto" w:fill="auto"/>
            <w:vAlign w:val="center"/>
          </w:tcPr>
          <w:p w14:paraId="3B493E6C" w14:textId="2E019FD3"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03EC7E98"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12B9E429"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60856202" w14:textId="0072A1CF" w:rsidTr="006D51BD">
        <w:tc>
          <w:tcPr>
            <w:tcW w:w="567" w:type="dxa"/>
            <w:shd w:val="clear" w:color="auto" w:fill="auto"/>
            <w:vAlign w:val="center"/>
          </w:tcPr>
          <w:p w14:paraId="0D2532D2" w14:textId="03A3E646"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8</w:t>
            </w:r>
          </w:p>
        </w:tc>
        <w:tc>
          <w:tcPr>
            <w:tcW w:w="1986" w:type="dxa"/>
            <w:tcBorders>
              <w:top w:val="nil"/>
              <w:left w:val="single" w:sz="4" w:space="0" w:color="auto"/>
              <w:bottom w:val="single" w:sz="4" w:space="0" w:color="auto"/>
              <w:right w:val="single" w:sz="4" w:space="0" w:color="auto"/>
            </w:tcBorders>
            <w:shd w:val="clear" w:color="auto" w:fill="auto"/>
            <w:vAlign w:val="center"/>
          </w:tcPr>
          <w:p w14:paraId="671B6A25" w14:textId="6D5C9C14"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Earthing (Separate Wiring) for Solar Panels &amp; Structure, SPD, AC Wiring </w:t>
            </w:r>
          </w:p>
        </w:tc>
        <w:tc>
          <w:tcPr>
            <w:tcW w:w="4819" w:type="dxa"/>
            <w:tcBorders>
              <w:top w:val="nil"/>
              <w:left w:val="single" w:sz="4" w:space="0" w:color="auto"/>
              <w:bottom w:val="single" w:sz="4" w:space="0" w:color="auto"/>
              <w:right w:val="single" w:sz="4" w:space="0" w:color="auto"/>
            </w:tcBorders>
            <w:shd w:val="clear" w:color="auto" w:fill="auto"/>
            <w:vAlign w:val="center"/>
          </w:tcPr>
          <w:p w14:paraId="21C3EEB3" w14:textId="48C3D6A4"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Proper Earthing 6 ft deep having                                               •16mm Pure Copper Rod •Earth Chemical •6 mm Copper Conductor minimum •Busbar •Termination kit •PVC Pipe</w:t>
            </w:r>
          </w:p>
        </w:tc>
        <w:tc>
          <w:tcPr>
            <w:tcW w:w="709" w:type="dxa"/>
            <w:shd w:val="clear" w:color="auto" w:fill="auto"/>
            <w:vAlign w:val="center"/>
          </w:tcPr>
          <w:p w14:paraId="74A91A06" w14:textId="0118895B"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Job</w:t>
            </w:r>
          </w:p>
        </w:tc>
        <w:tc>
          <w:tcPr>
            <w:tcW w:w="850" w:type="dxa"/>
            <w:shd w:val="clear" w:color="auto" w:fill="auto"/>
            <w:vAlign w:val="center"/>
          </w:tcPr>
          <w:p w14:paraId="16583F95" w14:textId="255A2B92"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528C0414"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48B63C6B"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164056A2" w14:textId="1238B3E2" w:rsidTr="006D51BD">
        <w:tc>
          <w:tcPr>
            <w:tcW w:w="567" w:type="dxa"/>
            <w:shd w:val="clear" w:color="auto" w:fill="auto"/>
            <w:vAlign w:val="center"/>
          </w:tcPr>
          <w:p w14:paraId="780DD265" w14:textId="16FBE08C"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9</w:t>
            </w:r>
          </w:p>
        </w:tc>
        <w:tc>
          <w:tcPr>
            <w:tcW w:w="1986" w:type="dxa"/>
            <w:tcBorders>
              <w:top w:val="nil"/>
              <w:left w:val="single" w:sz="4" w:space="0" w:color="auto"/>
              <w:bottom w:val="single" w:sz="4" w:space="0" w:color="auto"/>
              <w:right w:val="single" w:sz="4" w:space="0" w:color="auto"/>
            </w:tcBorders>
            <w:shd w:val="clear" w:color="auto" w:fill="auto"/>
            <w:vAlign w:val="center"/>
          </w:tcPr>
          <w:p w14:paraId="454D6D91" w14:textId="4E16D199"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Top Set Complete </w:t>
            </w:r>
          </w:p>
        </w:tc>
        <w:tc>
          <w:tcPr>
            <w:tcW w:w="4819" w:type="dxa"/>
            <w:tcBorders>
              <w:top w:val="nil"/>
              <w:left w:val="single" w:sz="4" w:space="0" w:color="auto"/>
              <w:bottom w:val="single" w:sz="4" w:space="0" w:color="auto"/>
              <w:right w:val="single" w:sz="4" w:space="0" w:color="auto"/>
            </w:tcBorders>
            <w:shd w:val="clear" w:color="auto" w:fill="auto"/>
            <w:vAlign w:val="center"/>
          </w:tcPr>
          <w:p w14:paraId="46713DB3" w14:textId="67930ECF"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Top Set Should Consist of                                                                      •2 Nos </w:t>
            </w:r>
            <w:proofErr w:type="gramStart"/>
            <w:r w:rsidRPr="00016345">
              <w:rPr>
                <w:rFonts w:ascii="Tahoma" w:hAnsi="Tahoma" w:cs="Tahoma"/>
                <w:color w:val="000000"/>
                <w:sz w:val="20"/>
                <w:szCs w:val="20"/>
              </w:rPr>
              <w:t>Non Rising</w:t>
            </w:r>
            <w:proofErr w:type="gramEnd"/>
            <w:r w:rsidRPr="00016345">
              <w:rPr>
                <w:rFonts w:ascii="Tahoma" w:hAnsi="Tahoma" w:cs="Tahoma"/>
                <w:color w:val="000000"/>
                <w:sz w:val="20"/>
                <w:szCs w:val="20"/>
              </w:rPr>
              <w:t xml:space="preserve"> Stem Resilient Valve PN16 •Reflex Valve PN 16, •Pressure gauge •Siphon Pipe •Suspension Clamps •20mm Flanges </w:t>
            </w:r>
            <w:r w:rsidRPr="00016345">
              <w:rPr>
                <w:rFonts w:ascii="Tahoma" w:hAnsi="Tahoma" w:cs="Tahoma"/>
                <w:b/>
                <w:bCs w:val="0"/>
                <w:color w:val="000000"/>
                <w:sz w:val="20"/>
                <w:szCs w:val="20"/>
              </w:rPr>
              <w:t>•</w:t>
            </w:r>
            <w:r w:rsidRPr="00016345">
              <w:rPr>
                <w:rFonts w:ascii="Tahoma" w:hAnsi="Tahoma" w:cs="Tahoma"/>
                <w:color w:val="000000"/>
                <w:sz w:val="20"/>
                <w:szCs w:val="20"/>
              </w:rPr>
              <w:t xml:space="preserve">Gaskets • 4 Nos. 90 Degree MS Bend 20mm Flanged •Tee 20mm Flanged •Stainless Steel Nut Bolts  </w:t>
            </w:r>
          </w:p>
        </w:tc>
        <w:tc>
          <w:tcPr>
            <w:tcW w:w="709" w:type="dxa"/>
            <w:shd w:val="clear" w:color="auto" w:fill="auto"/>
            <w:vAlign w:val="center"/>
          </w:tcPr>
          <w:p w14:paraId="0158D6B2" w14:textId="5DDC13FA"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 xml:space="preserve">No. </w:t>
            </w:r>
          </w:p>
        </w:tc>
        <w:tc>
          <w:tcPr>
            <w:tcW w:w="850" w:type="dxa"/>
            <w:shd w:val="clear" w:color="auto" w:fill="auto"/>
            <w:vAlign w:val="center"/>
          </w:tcPr>
          <w:p w14:paraId="483115E6" w14:textId="5EF73CC1"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1E21EAFB"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2459B055"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7677E931" w14:textId="1FCE6E72" w:rsidTr="006D51BD">
        <w:tc>
          <w:tcPr>
            <w:tcW w:w="567" w:type="dxa"/>
            <w:shd w:val="clear" w:color="auto" w:fill="auto"/>
            <w:vAlign w:val="center"/>
          </w:tcPr>
          <w:p w14:paraId="3D484836" w14:textId="08D22622"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10</w:t>
            </w:r>
          </w:p>
        </w:tc>
        <w:tc>
          <w:tcPr>
            <w:tcW w:w="1986" w:type="dxa"/>
            <w:tcBorders>
              <w:top w:val="nil"/>
              <w:left w:val="single" w:sz="4" w:space="0" w:color="auto"/>
              <w:bottom w:val="single" w:sz="4" w:space="0" w:color="auto"/>
              <w:right w:val="single" w:sz="4" w:space="0" w:color="auto"/>
            </w:tcBorders>
            <w:shd w:val="clear" w:color="auto" w:fill="auto"/>
            <w:vAlign w:val="center"/>
          </w:tcPr>
          <w:p w14:paraId="190724C6" w14:textId="5FD74E25"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 xml:space="preserve">Foundation Pads for Solar Panel mounting Structures </w:t>
            </w:r>
          </w:p>
        </w:tc>
        <w:tc>
          <w:tcPr>
            <w:tcW w:w="4819" w:type="dxa"/>
            <w:tcBorders>
              <w:top w:val="nil"/>
              <w:left w:val="single" w:sz="4" w:space="0" w:color="auto"/>
              <w:bottom w:val="single" w:sz="4" w:space="0" w:color="auto"/>
              <w:right w:val="single" w:sz="4" w:space="0" w:color="auto"/>
            </w:tcBorders>
            <w:shd w:val="clear" w:color="auto" w:fill="auto"/>
            <w:vAlign w:val="center"/>
          </w:tcPr>
          <w:p w14:paraId="421A7BA6" w14:textId="239FC5C9"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Foundation for each leg of structure having 1.5ft x1.5ft x2ft Dimension and laid in PCC (1:2:4)</w:t>
            </w:r>
          </w:p>
        </w:tc>
        <w:tc>
          <w:tcPr>
            <w:tcW w:w="709" w:type="dxa"/>
            <w:shd w:val="clear" w:color="auto" w:fill="auto"/>
            <w:vAlign w:val="center"/>
          </w:tcPr>
          <w:p w14:paraId="0D06603B" w14:textId="4E225E1A"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 xml:space="preserve">Panels </w:t>
            </w:r>
          </w:p>
        </w:tc>
        <w:tc>
          <w:tcPr>
            <w:tcW w:w="850" w:type="dxa"/>
            <w:shd w:val="clear" w:color="auto" w:fill="auto"/>
            <w:vAlign w:val="center"/>
          </w:tcPr>
          <w:p w14:paraId="48A67181" w14:textId="5D1119E1"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13</w:t>
            </w:r>
          </w:p>
        </w:tc>
        <w:tc>
          <w:tcPr>
            <w:tcW w:w="993" w:type="dxa"/>
          </w:tcPr>
          <w:p w14:paraId="345D32F0"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4D6FBC6B"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78CD0D26" w14:textId="529C26C4" w:rsidTr="006D51BD">
        <w:tc>
          <w:tcPr>
            <w:tcW w:w="567" w:type="dxa"/>
            <w:shd w:val="clear" w:color="auto" w:fill="auto"/>
            <w:vAlign w:val="center"/>
          </w:tcPr>
          <w:p w14:paraId="7139EBFE" w14:textId="203E6586"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11</w:t>
            </w:r>
          </w:p>
        </w:tc>
        <w:tc>
          <w:tcPr>
            <w:tcW w:w="1986" w:type="dxa"/>
            <w:tcBorders>
              <w:top w:val="nil"/>
              <w:left w:val="single" w:sz="4" w:space="0" w:color="auto"/>
              <w:bottom w:val="single" w:sz="4" w:space="0" w:color="auto"/>
              <w:right w:val="single" w:sz="4" w:space="0" w:color="auto"/>
            </w:tcBorders>
            <w:shd w:val="clear" w:color="auto" w:fill="auto"/>
            <w:vAlign w:val="center"/>
          </w:tcPr>
          <w:p w14:paraId="561F5E64" w14:textId="0CE5A4C7"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Supply and Installation of GI Mounting Structure for pumping set in pond</w:t>
            </w:r>
          </w:p>
        </w:tc>
        <w:tc>
          <w:tcPr>
            <w:tcW w:w="4819" w:type="dxa"/>
            <w:tcBorders>
              <w:top w:val="nil"/>
              <w:left w:val="single" w:sz="4" w:space="0" w:color="auto"/>
              <w:bottom w:val="single" w:sz="4" w:space="0" w:color="auto"/>
              <w:right w:val="single" w:sz="4" w:space="0" w:color="auto"/>
            </w:tcBorders>
            <w:shd w:val="clear" w:color="auto" w:fill="auto"/>
            <w:vAlign w:val="center"/>
          </w:tcPr>
          <w:p w14:paraId="0C750A8F" w14:textId="6C4AF4C3"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Made of hot dipped galvanized angle iron of 2"x2" size and 4 mm thick</w:t>
            </w:r>
          </w:p>
        </w:tc>
        <w:tc>
          <w:tcPr>
            <w:tcW w:w="709" w:type="dxa"/>
            <w:shd w:val="clear" w:color="auto" w:fill="auto"/>
            <w:vAlign w:val="center"/>
          </w:tcPr>
          <w:p w14:paraId="0122B677" w14:textId="5A16709C"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 xml:space="preserve">No. </w:t>
            </w:r>
          </w:p>
        </w:tc>
        <w:tc>
          <w:tcPr>
            <w:tcW w:w="850" w:type="dxa"/>
            <w:shd w:val="clear" w:color="auto" w:fill="auto"/>
            <w:vAlign w:val="center"/>
          </w:tcPr>
          <w:p w14:paraId="2BBEB4A5" w14:textId="29EAF5C0"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4E24E75F"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4B881B7F"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6048B06F" w14:textId="3F93BF5D" w:rsidTr="006D51BD">
        <w:tc>
          <w:tcPr>
            <w:tcW w:w="567" w:type="dxa"/>
            <w:shd w:val="clear" w:color="auto" w:fill="auto"/>
            <w:vAlign w:val="center"/>
          </w:tcPr>
          <w:p w14:paraId="6D7E6709" w14:textId="52687054"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12</w:t>
            </w:r>
          </w:p>
        </w:tc>
        <w:tc>
          <w:tcPr>
            <w:tcW w:w="1986" w:type="dxa"/>
            <w:tcBorders>
              <w:top w:val="nil"/>
              <w:left w:val="single" w:sz="4" w:space="0" w:color="auto"/>
              <w:bottom w:val="single" w:sz="4" w:space="0" w:color="auto"/>
              <w:right w:val="single" w:sz="4" w:space="0" w:color="auto"/>
            </w:tcBorders>
            <w:shd w:val="clear" w:color="auto" w:fill="auto"/>
            <w:vAlign w:val="center"/>
          </w:tcPr>
          <w:p w14:paraId="2543A468" w14:textId="5913223E"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G.I pipe with 20mm flanges and Stainless-Steel accessories</w:t>
            </w:r>
          </w:p>
        </w:tc>
        <w:tc>
          <w:tcPr>
            <w:tcW w:w="4819" w:type="dxa"/>
            <w:tcBorders>
              <w:top w:val="nil"/>
              <w:left w:val="single" w:sz="4" w:space="0" w:color="auto"/>
              <w:bottom w:val="single" w:sz="4" w:space="0" w:color="auto"/>
              <w:right w:val="single" w:sz="4" w:space="0" w:color="auto"/>
            </w:tcBorders>
            <w:shd w:val="clear" w:color="auto" w:fill="auto"/>
            <w:vAlign w:val="center"/>
          </w:tcPr>
          <w:p w14:paraId="2F06DF0E" w14:textId="19B89BC7"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Dia according to pump outlet size (2.5</w:t>
            </w:r>
            <w:proofErr w:type="gramStart"/>
            <w:r w:rsidRPr="00016345">
              <w:rPr>
                <w:rFonts w:ascii="Tahoma" w:hAnsi="Tahoma" w:cs="Tahoma"/>
                <w:color w:val="000000"/>
                <w:sz w:val="20"/>
                <w:szCs w:val="20"/>
              </w:rPr>
              <w:t xml:space="preserve">’)   </w:t>
            </w:r>
            <w:proofErr w:type="gramEnd"/>
            <w:r w:rsidRPr="00016345">
              <w:rPr>
                <w:rFonts w:ascii="Tahoma" w:hAnsi="Tahoma" w:cs="Tahoma"/>
                <w:color w:val="000000"/>
                <w:sz w:val="20"/>
                <w:szCs w:val="20"/>
              </w:rPr>
              <w:t xml:space="preserve">                           Designed to be in Z Configuration in Aquifer </w:t>
            </w:r>
          </w:p>
        </w:tc>
        <w:tc>
          <w:tcPr>
            <w:tcW w:w="709" w:type="dxa"/>
            <w:shd w:val="clear" w:color="auto" w:fill="auto"/>
            <w:vAlign w:val="center"/>
          </w:tcPr>
          <w:p w14:paraId="35A7FB8C" w14:textId="44047840"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ft</w:t>
            </w:r>
          </w:p>
        </w:tc>
        <w:tc>
          <w:tcPr>
            <w:tcW w:w="850" w:type="dxa"/>
            <w:shd w:val="clear" w:color="auto" w:fill="auto"/>
            <w:vAlign w:val="center"/>
          </w:tcPr>
          <w:p w14:paraId="0869ED13" w14:textId="7A85F634"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40</w:t>
            </w:r>
          </w:p>
        </w:tc>
        <w:tc>
          <w:tcPr>
            <w:tcW w:w="993" w:type="dxa"/>
          </w:tcPr>
          <w:p w14:paraId="62B8A2C1"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22211FAA"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24A2ABC3" w14:textId="78FDE7A5" w:rsidTr="006D51BD">
        <w:tc>
          <w:tcPr>
            <w:tcW w:w="567" w:type="dxa"/>
            <w:shd w:val="clear" w:color="auto" w:fill="auto"/>
            <w:vAlign w:val="center"/>
          </w:tcPr>
          <w:p w14:paraId="36E38C2F" w14:textId="1BCDB1FA"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13</w:t>
            </w:r>
          </w:p>
        </w:tc>
        <w:tc>
          <w:tcPr>
            <w:tcW w:w="1986" w:type="dxa"/>
            <w:tcBorders>
              <w:top w:val="nil"/>
              <w:left w:val="single" w:sz="4" w:space="0" w:color="auto"/>
              <w:bottom w:val="single" w:sz="4" w:space="0" w:color="auto"/>
              <w:right w:val="single" w:sz="4" w:space="0" w:color="auto"/>
            </w:tcBorders>
            <w:shd w:val="clear" w:color="auto" w:fill="auto"/>
            <w:vAlign w:val="center"/>
          </w:tcPr>
          <w:p w14:paraId="5285A7D0" w14:textId="40E230BB"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Transportation</w:t>
            </w:r>
          </w:p>
        </w:tc>
        <w:tc>
          <w:tcPr>
            <w:tcW w:w="4819" w:type="dxa"/>
            <w:tcBorders>
              <w:top w:val="nil"/>
              <w:left w:val="single" w:sz="4" w:space="0" w:color="auto"/>
              <w:bottom w:val="single" w:sz="4" w:space="0" w:color="auto"/>
              <w:right w:val="single" w:sz="4" w:space="0" w:color="auto"/>
            </w:tcBorders>
            <w:shd w:val="clear" w:color="auto" w:fill="auto"/>
            <w:vAlign w:val="center"/>
          </w:tcPr>
          <w:p w14:paraId="6C83AE00" w14:textId="07494408"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to Project Site</w:t>
            </w:r>
          </w:p>
        </w:tc>
        <w:tc>
          <w:tcPr>
            <w:tcW w:w="709" w:type="dxa"/>
            <w:shd w:val="clear" w:color="auto" w:fill="auto"/>
            <w:vAlign w:val="center"/>
          </w:tcPr>
          <w:p w14:paraId="12B7353B" w14:textId="1DAB2D7C"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Job</w:t>
            </w:r>
          </w:p>
        </w:tc>
        <w:tc>
          <w:tcPr>
            <w:tcW w:w="850" w:type="dxa"/>
            <w:shd w:val="clear" w:color="auto" w:fill="auto"/>
            <w:vAlign w:val="center"/>
          </w:tcPr>
          <w:p w14:paraId="1981DC65" w14:textId="4AFCB467"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25F0DEDE"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3FAC927D"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5293E7C2" w14:textId="5A7C8E77" w:rsidTr="006D51BD">
        <w:tc>
          <w:tcPr>
            <w:tcW w:w="567" w:type="dxa"/>
            <w:shd w:val="clear" w:color="auto" w:fill="auto"/>
            <w:vAlign w:val="center"/>
          </w:tcPr>
          <w:p w14:paraId="17380181" w14:textId="30CB2CFA"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14</w:t>
            </w:r>
          </w:p>
        </w:tc>
        <w:tc>
          <w:tcPr>
            <w:tcW w:w="1986" w:type="dxa"/>
            <w:tcBorders>
              <w:top w:val="nil"/>
              <w:left w:val="single" w:sz="4" w:space="0" w:color="auto"/>
              <w:bottom w:val="single" w:sz="4" w:space="0" w:color="auto"/>
              <w:right w:val="single" w:sz="4" w:space="0" w:color="auto"/>
            </w:tcBorders>
            <w:shd w:val="clear" w:color="auto" w:fill="auto"/>
            <w:vAlign w:val="center"/>
          </w:tcPr>
          <w:p w14:paraId="5A9E61F7" w14:textId="4A7E2115" w:rsidR="00F27AEB" w:rsidRPr="00016345" w:rsidRDefault="00F27AEB" w:rsidP="00F27AEB">
            <w:pPr>
              <w:rPr>
                <w:rFonts w:ascii="Tahoma" w:eastAsia="Calibri" w:hAnsi="Tahoma" w:cs="Tahoma"/>
                <w:b/>
                <w:kern w:val="0"/>
                <w:sz w:val="20"/>
                <w:szCs w:val="20"/>
                <w14:ligatures w14:val="none"/>
              </w:rPr>
            </w:pPr>
            <w:r w:rsidRPr="00016345">
              <w:rPr>
                <w:rFonts w:ascii="Tahoma" w:hAnsi="Tahoma" w:cs="Tahoma"/>
                <w:color w:val="000000"/>
                <w:sz w:val="20"/>
                <w:szCs w:val="20"/>
              </w:rPr>
              <w:t>Installation</w:t>
            </w:r>
          </w:p>
        </w:tc>
        <w:tc>
          <w:tcPr>
            <w:tcW w:w="4819" w:type="dxa"/>
            <w:tcBorders>
              <w:top w:val="nil"/>
              <w:left w:val="single" w:sz="4" w:space="0" w:color="auto"/>
              <w:bottom w:val="single" w:sz="4" w:space="0" w:color="auto"/>
              <w:right w:val="single" w:sz="4" w:space="0" w:color="auto"/>
            </w:tcBorders>
            <w:shd w:val="clear" w:color="auto" w:fill="auto"/>
            <w:vAlign w:val="center"/>
          </w:tcPr>
          <w:p w14:paraId="0921321A" w14:textId="597478E9" w:rsidR="00F27AEB" w:rsidRPr="00016345" w:rsidRDefault="005321A7" w:rsidP="00F27AEB">
            <w:pPr>
              <w:rPr>
                <w:rFonts w:ascii="Tahoma" w:eastAsia="Calibri" w:hAnsi="Tahoma" w:cs="Tahoma"/>
                <w:b/>
                <w:kern w:val="0"/>
                <w:sz w:val="20"/>
                <w:szCs w:val="20"/>
                <w14:ligatures w14:val="none"/>
              </w:rPr>
            </w:pPr>
            <w:r w:rsidRPr="00016345">
              <w:rPr>
                <w:rFonts w:ascii="Tahoma" w:hAnsi="Tahoma" w:cs="Tahoma"/>
                <w:color w:val="000000"/>
                <w:sz w:val="20"/>
                <w:szCs w:val="20"/>
              </w:rPr>
              <w:t>Confirming</w:t>
            </w:r>
            <w:r w:rsidR="00F27AEB" w:rsidRPr="00016345">
              <w:rPr>
                <w:rFonts w:ascii="Tahoma" w:hAnsi="Tahoma" w:cs="Tahoma"/>
                <w:color w:val="000000"/>
                <w:sz w:val="20"/>
                <w:szCs w:val="20"/>
              </w:rPr>
              <w:t xml:space="preserve"> Standard Practice for Complete Installation</w:t>
            </w:r>
          </w:p>
        </w:tc>
        <w:tc>
          <w:tcPr>
            <w:tcW w:w="709" w:type="dxa"/>
            <w:shd w:val="clear" w:color="auto" w:fill="auto"/>
            <w:vAlign w:val="center"/>
          </w:tcPr>
          <w:p w14:paraId="598BBC1A" w14:textId="6399C27B"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 xml:space="preserve">Job </w:t>
            </w:r>
          </w:p>
        </w:tc>
        <w:tc>
          <w:tcPr>
            <w:tcW w:w="850" w:type="dxa"/>
            <w:shd w:val="clear" w:color="auto" w:fill="auto"/>
            <w:vAlign w:val="center"/>
          </w:tcPr>
          <w:p w14:paraId="60BC152C" w14:textId="1CC6D542"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Cs w:val="0"/>
                <w:color w:val="000000"/>
                <w:kern w:val="0"/>
                <w:sz w:val="20"/>
                <w:szCs w:val="20"/>
                <w14:ligatures w14:val="none"/>
              </w:rPr>
              <w:t>1</w:t>
            </w:r>
          </w:p>
        </w:tc>
        <w:tc>
          <w:tcPr>
            <w:tcW w:w="993" w:type="dxa"/>
          </w:tcPr>
          <w:p w14:paraId="2A85301F"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777248E3" w14:textId="77777777" w:rsidR="00F27AEB" w:rsidRPr="00016345" w:rsidRDefault="00F27AEB" w:rsidP="00F27AEB">
            <w:pPr>
              <w:rPr>
                <w:rFonts w:ascii="Tahoma" w:eastAsia="Calibri" w:hAnsi="Tahoma" w:cs="Tahoma"/>
                <w:b/>
                <w:kern w:val="0"/>
                <w:sz w:val="20"/>
                <w:szCs w:val="20"/>
                <w14:ligatures w14:val="none"/>
              </w:rPr>
            </w:pPr>
          </w:p>
        </w:tc>
      </w:tr>
      <w:tr w:rsidR="00F27AEB" w:rsidRPr="00016345" w14:paraId="41DB9E13" w14:textId="76632E9D" w:rsidTr="00B57682">
        <w:tc>
          <w:tcPr>
            <w:tcW w:w="567" w:type="dxa"/>
            <w:shd w:val="clear" w:color="000000" w:fill="FFFF00"/>
            <w:vAlign w:val="center"/>
          </w:tcPr>
          <w:p w14:paraId="0F2ED6CB" w14:textId="12F00006"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 </w:t>
            </w:r>
          </w:p>
        </w:tc>
        <w:tc>
          <w:tcPr>
            <w:tcW w:w="1986" w:type="dxa"/>
            <w:shd w:val="clear" w:color="000000" w:fill="FFFF00"/>
            <w:vAlign w:val="center"/>
          </w:tcPr>
          <w:p w14:paraId="12F2F102" w14:textId="1C3D9EC1"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Total</w:t>
            </w:r>
          </w:p>
        </w:tc>
        <w:tc>
          <w:tcPr>
            <w:tcW w:w="4819" w:type="dxa"/>
            <w:shd w:val="clear" w:color="000000" w:fill="FFFF00"/>
            <w:vAlign w:val="center"/>
          </w:tcPr>
          <w:p w14:paraId="0D14833E" w14:textId="03000AEA"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 </w:t>
            </w:r>
          </w:p>
        </w:tc>
        <w:tc>
          <w:tcPr>
            <w:tcW w:w="709" w:type="dxa"/>
            <w:shd w:val="clear" w:color="000000" w:fill="FFFF00"/>
            <w:vAlign w:val="center"/>
          </w:tcPr>
          <w:p w14:paraId="66FB86C3" w14:textId="33AF5A59"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 </w:t>
            </w:r>
          </w:p>
        </w:tc>
        <w:tc>
          <w:tcPr>
            <w:tcW w:w="850" w:type="dxa"/>
            <w:shd w:val="clear" w:color="000000" w:fill="FFFF00"/>
            <w:vAlign w:val="center"/>
          </w:tcPr>
          <w:p w14:paraId="5A6DCB3E" w14:textId="6929C9AB" w:rsidR="00F27AEB" w:rsidRPr="00016345" w:rsidRDefault="00F27AEB" w:rsidP="00F27AEB">
            <w:pPr>
              <w:rPr>
                <w:rFonts w:ascii="Tahoma" w:eastAsia="Calibri" w:hAnsi="Tahoma" w:cs="Tahoma"/>
                <w:b/>
                <w:kern w:val="0"/>
                <w:sz w:val="20"/>
                <w:szCs w:val="20"/>
                <w14:ligatures w14:val="none"/>
              </w:rPr>
            </w:pPr>
            <w:r w:rsidRPr="00016345">
              <w:rPr>
                <w:rFonts w:ascii="Tahoma" w:eastAsia="Times New Roman" w:hAnsi="Tahoma" w:cs="Tahoma"/>
                <w:b/>
                <w:color w:val="000000"/>
                <w:kern w:val="0"/>
                <w:sz w:val="20"/>
                <w:szCs w:val="20"/>
                <w14:ligatures w14:val="none"/>
              </w:rPr>
              <w:t> </w:t>
            </w:r>
          </w:p>
        </w:tc>
        <w:tc>
          <w:tcPr>
            <w:tcW w:w="993" w:type="dxa"/>
          </w:tcPr>
          <w:p w14:paraId="411AF2A6" w14:textId="77777777" w:rsidR="00F27AEB" w:rsidRPr="00016345" w:rsidRDefault="00F27AEB" w:rsidP="00F27AEB">
            <w:pPr>
              <w:rPr>
                <w:rFonts w:ascii="Tahoma" w:eastAsia="Calibri" w:hAnsi="Tahoma" w:cs="Tahoma"/>
                <w:b/>
                <w:kern w:val="0"/>
                <w:sz w:val="20"/>
                <w:szCs w:val="20"/>
                <w14:ligatures w14:val="none"/>
              </w:rPr>
            </w:pPr>
          </w:p>
        </w:tc>
        <w:tc>
          <w:tcPr>
            <w:tcW w:w="1134" w:type="dxa"/>
          </w:tcPr>
          <w:p w14:paraId="56002A81" w14:textId="77777777" w:rsidR="00F27AEB" w:rsidRPr="00016345" w:rsidRDefault="00F27AEB" w:rsidP="00F27AEB">
            <w:pPr>
              <w:rPr>
                <w:rFonts w:ascii="Tahoma" w:eastAsia="Calibri" w:hAnsi="Tahoma" w:cs="Tahoma"/>
                <w:b/>
                <w:kern w:val="0"/>
                <w:sz w:val="20"/>
                <w:szCs w:val="20"/>
                <w14:ligatures w14:val="none"/>
              </w:rPr>
            </w:pPr>
          </w:p>
        </w:tc>
      </w:tr>
    </w:tbl>
    <w:p w14:paraId="5B8DAF87" w14:textId="77777777" w:rsidR="0004627B" w:rsidRPr="00016345" w:rsidRDefault="0004627B" w:rsidP="00A635BF">
      <w:pPr>
        <w:rPr>
          <w:rFonts w:ascii="Tahoma" w:hAnsi="Tahoma" w:cs="Tahoma"/>
          <w:sz w:val="20"/>
          <w:szCs w:val="20"/>
        </w:rPr>
      </w:pPr>
    </w:p>
    <w:p w14:paraId="26E9ABEA" w14:textId="7EF0BB23" w:rsidR="00A635BF" w:rsidRPr="00016345" w:rsidRDefault="00A635BF" w:rsidP="00A635BF">
      <w:pPr>
        <w:rPr>
          <w:rFonts w:ascii="Tahoma" w:hAnsi="Tahoma" w:cs="Tahoma"/>
          <w:sz w:val="20"/>
          <w:szCs w:val="20"/>
        </w:rPr>
      </w:pPr>
    </w:p>
    <w:p w14:paraId="74481CD5" w14:textId="77777777" w:rsidR="001C56D1" w:rsidRPr="00016345" w:rsidRDefault="001C56D1" w:rsidP="00A635BF">
      <w:pPr>
        <w:rPr>
          <w:rFonts w:ascii="Tahoma" w:hAnsi="Tahoma" w:cs="Tahoma"/>
          <w:sz w:val="20"/>
          <w:szCs w:val="20"/>
        </w:rPr>
      </w:pPr>
    </w:p>
    <w:p w14:paraId="0CBAB3DC" w14:textId="0689C6A9" w:rsidR="0004627B" w:rsidRPr="00016345" w:rsidRDefault="00DC71C2" w:rsidP="00A635BF">
      <w:pPr>
        <w:rPr>
          <w:rFonts w:ascii="Tahoma" w:hAnsi="Tahoma" w:cs="Tahoma"/>
          <w:sz w:val="20"/>
          <w:szCs w:val="20"/>
        </w:rPr>
      </w:pPr>
      <w:r w:rsidRPr="00016345">
        <w:rPr>
          <w:rFonts w:ascii="Tahoma" w:hAnsi="Tahoma" w:cs="Tahoma"/>
          <w:noProof/>
          <w:sz w:val="20"/>
          <w:szCs w:val="20"/>
        </w:rPr>
        <w:drawing>
          <wp:anchor distT="0" distB="0" distL="114300" distR="114300" simplePos="0" relativeHeight="251663360" behindDoc="0" locked="0" layoutInCell="1" allowOverlap="1" wp14:anchorId="0B350C46" wp14:editId="24600B1D">
            <wp:simplePos x="0" y="0"/>
            <wp:positionH relativeFrom="margin">
              <wp:align>right</wp:align>
            </wp:positionH>
            <wp:positionV relativeFrom="paragraph">
              <wp:posOffset>93345</wp:posOffset>
            </wp:positionV>
            <wp:extent cx="2632939" cy="1974850"/>
            <wp:effectExtent l="0" t="0" r="0" b="6350"/>
            <wp:wrapNone/>
            <wp:docPr id="1449703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2939"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C5B" w:rsidRPr="00016345">
        <w:rPr>
          <w:rFonts w:ascii="Tahoma" w:hAnsi="Tahoma" w:cs="Tahoma"/>
          <w:noProof/>
          <w:sz w:val="20"/>
          <w:szCs w:val="20"/>
        </w:rPr>
        <w:drawing>
          <wp:anchor distT="0" distB="0" distL="114300" distR="114300" simplePos="0" relativeHeight="251660288" behindDoc="0" locked="0" layoutInCell="1" allowOverlap="1" wp14:anchorId="1A1346C4" wp14:editId="397EBA54">
            <wp:simplePos x="0" y="0"/>
            <wp:positionH relativeFrom="margin">
              <wp:posOffset>-215900</wp:posOffset>
            </wp:positionH>
            <wp:positionV relativeFrom="paragraph">
              <wp:posOffset>67945</wp:posOffset>
            </wp:positionV>
            <wp:extent cx="2753551" cy="2044700"/>
            <wp:effectExtent l="0" t="0" r="8890" b="0"/>
            <wp:wrapNone/>
            <wp:docPr id="1034243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587" cy="2051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D0105E" w14:textId="16EAD65F" w:rsidR="0004627B" w:rsidRPr="00016345" w:rsidRDefault="0004627B" w:rsidP="00A635BF">
      <w:pPr>
        <w:rPr>
          <w:rFonts w:ascii="Tahoma" w:hAnsi="Tahoma" w:cs="Tahoma"/>
          <w:sz w:val="20"/>
          <w:szCs w:val="20"/>
        </w:rPr>
      </w:pPr>
    </w:p>
    <w:p w14:paraId="0A859BAF" w14:textId="1069690C" w:rsidR="0076740C" w:rsidRPr="00016345" w:rsidRDefault="0076740C" w:rsidP="0076740C">
      <w:pPr>
        <w:rPr>
          <w:rFonts w:ascii="Tahoma" w:hAnsi="Tahoma" w:cs="Tahoma"/>
          <w:sz w:val="20"/>
          <w:szCs w:val="20"/>
        </w:rPr>
      </w:pPr>
    </w:p>
    <w:p w14:paraId="4C827BB4" w14:textId="692B817D" w:rsidR="0076740C" w:rsidRPr="00016345" w:rsidRDefault="0076740C" w:rsidP="0076740C">
      <w:pPr>
        <w:rPr>
          <w:rFonts w:ascii="Tahoma" w:hAnsi="Tahoma" w:cs="Tahoma"/>
          <w:sz w:val="20"/>
          <w:szCs w:val="20"/>
        </w:rPr>
      </w:pPr>
    </w:p>
    <w:p w14:paraId="0CFBB04D" w14:textId="74B0AA90" w:rsidR="0076740C" w:rsidRPr="00016345" w:rsidRDefault="0076740C" w:rsidP="0076740C">
      <w:pPr>
        <w:rPr>
          <w:rFonts w:ascii="Tahoma" w:hAnsi="Tahoma" w:cs="Tahoma"/>
          <w:sz w:val="20"/>
          <w:szCs w:val="20"/>
        </w:rPr>
      </w:pPr>
    </w:p>
    <w:p w14:paraId="5E36EA12" w14:textId="3B3FBFBD" w:rsidR="0076740C" w:rsidRPr="00016345" w:rsidRDefault="0076740C" w:rsidP="0076740C">
      <w:pPr>
        <w:rPr>
          <w:rFonts w:ascii="Tahoma" w:hAnsi="Tahoma" w:cs="Tahoma"/>
          <w:sz w:val="20"/>
          <w:szCs w:val="20"/>
        </w:rPr>
      </w:pPr>
    </w:p>
    <w:p w14:paraId="5863312B" w14:textId="05EC65A6" w:rsidR="0076740C" w:rsidRPr="00016345" w:rsidRDefault="0076740C" w:rsidP="0076740C">
      <w:pPr>
        <w:rPr>
          <w:rFonts w:ascii="Tahoma" w:hAnsi="Tahoma" w:cs="Tahoma"/>
          <w:sz w:val="20"/>
          <w:szCs w:val="20"/>
        </w:rPr>
      </w:pPr>
    </w:p>
    <w:p w14:paraId="707E3F41" w14:textId="6048BE25" w:rsidR="0076740C" w:rsidRPr="00016345" w:rsidRDefault="0076740C" w:rsidP="0076740C">
      <w:pPr>
        <w:rPr>
          <w:rFonts w:ascii="Tahoma" w:hAnsi="Tahoma" w:cs="Tahoma"/>
          <w:sz w:val="20"/>
          <w:szCs w:val="20"/>
        </w:rPr>
      </w:pPr>
    </w:p>
    <w:p w14:paraId="572E50FD" w14:textId="17AB8264" w:rsidR="0076740C" w:rsidRPr="00527E75" w:rsidRDefault="00DC71C2" w:rsidP="0076740C">
      <w:pPr>
        <w:rPr>
          <w:rFonts w:ascii="Tahoma" w:hAnsi="Tahoma" w:cs="Tahoma"/>
          <w:sz w:val="20"/>
          <w:szCs w:val="20"/>
        </w:rPr>
      </w:pPr>
      <w:r w:rsidRPr="00016345">
        <w:rPr>
          <w:rFonts w:ascii="Tahoma" w:hAnsi="Tahoma" w:cs="Tahoma"/>
          <w:noProof/>
          <w:sz w:val="20"/>
          <w:szCs w:val="20"/>
        </w:rPr>
        <mc:AlternateContent>
          <mc:Choice Requires="wps">
            <w:drawing>
              <wp:anchor distT="45720" distB="45720" distL="114300" distR="114300" simplePos="0" relativeHeight="251665408" behindDoc="0" locked="0" layoutInCell="1" allowOverlap="1" wp14:anchorId="2E4A1CBB" wp14:editId="5072158B">
                <wp:simplePos x="0" y="0"/>
                <wp:positionH relativeFrom="margin">
                  <wp:posOffset>3460750</wp:posOffset>
                </wp:positionH>
                <wp:positionV relativeFrom="paragraph">
                  <wp:posOffset>3810</wp:posOffset>
                </wp:positionV>
                <wp:extent cx="1822450" cy="501650"/>
                <wp:effectExtent l="0" t="0" r="25400" b="12700"/>
                <wp:wrapSquare wrapText="bothSides"/>
                <wp:docPr id="1763586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501650"/>
                        </a:xfrm>
                        <a:prstGeom prst="rect">
                          <a:avLst/>
                        </a:prstGeom>
                        <a:solidFill>
                          <a:srgbClr val="FFFFFF"/>
                        </a:solidFill>
                        <a:ln w="9525">
                          <a:solidFill>
                            <a:srgbClr val="000000"/>
                          </a:solidFill>
                          <a:miter lim="800000"/>
                          <a:headEnd/>
                          <a:tailEnd/>
                        </a:ln>
                      </wps:spPr>
                      <wps:txbx>
                        <w:txbxContent>
                          <w:p w14:paraId="18E751E2" w14:textId="33FD4547" w:rsidR="0004627B" w:rsidRDefault="0004627B" w:rsidP="0004627B">
                            <w:r>
                              <w:t xml:space="preserve">Foundation </w:t>
                            </w:r>
                            <w:r w:rsidR="00196A00">
                              <w:t xml:space="preserve">&amp; Panel </w:t>
                            </w:r>
                            <w:r>
                              <w:t>Support Structure</w:t>
                            </w:r>
                            <w:r w:rsidR="00196A00">
                              <w:t>s</w:t>
                            </w:r>
                            <w:r>
                              <w:t xml:space="preserve"> 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A1CBB" id="_x0000_t202" coordsize="21600,21600" o:spt="202" path="m,l,21600r21600,l21600,xe">
                <v:stroke joinstyle="miter"/>
                <v:path gradientshapeok="t" o:connecttype="rect"/>
              </v:shapetype>
              <v:shape id="Text Box 2" o:spid="_x0000_s1026" type="#_x0000_t202" style="position:absolute;margin-left:272.5pt;margin-top:.3pt;width:143.5pt;height:3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">
                <v:textbox>
                  <w:txbxContent>
                    <w:p w14:paraId="18E751E2" w14:textId="33FD4547" w:rsidR="0004627B" w:rsidRDefault="0004627B" w:rsidP="0004627B">
                      <w:r>
                        <w:t xml:space="preserve">Foundation </w:t>
                      </w:r>
                      <w:r w:rsidR="00196A00">
                        <w:t xml:space="preserve">&amp; Panel </w:t>
                      </w:r>
                      <w:r>
                        <w:t>Support Structure</w:t>
                      </w:r>
                      <w:r w:rsidR="00196A00">
                        <w:t>s</w:t>
                      </w:r>
                      <w:r>
                        <w:t xml:space="preserve"> Pic</w:t>
                      </w:r>
                    </w:p>
                  </w:txbxContent>
                </v:textbox>
                <w10:wrap type="square" anchorx="margin"/>
              </v:shape>
            </w:pict>
          </mc:Fallback>
        </mc:AlternateContent>
      </w:r>
      <w:r w:rsidRPr="00016345">
        <w:rPr>
          <w:rFonts w:ascii="Tahoma" w:hAnsi="Tahoma" w:cs="Tahoma"/>
          <w:noProof/>
          <w:sz w:val="20"/>
          <w:szCs w:val="20"/>
        </w:rPr>
        <mc:AlternateContent>
          <mc:Choice Requires="wps">
            <w:drawing>
              <wp:anchor distT="45720" distB="45720" distL="114300" distR="114300" simplePos="0" relativeHeight="251662336" behindDoc="0" locked="0" layoutInCell="1" allowOverlap="1" wp14:anchorId="440B3290" wp14:editId="01CEB56C">
                <wp:simplePos x="0" y="0"/>
                <wp:positionH relativeFrom="margin">
                  <wp:posOffset>212090</wp:posOffset>
                </wp:positionH>
                <wp:positionV relativeFrom="paragraph">
                  <wp:posOffset>1905</wp:posOffset>
                </wp:positionV>
                <wp:extent cx="2009775" cy="5016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01650"/>
                        </a:xfrm>
                        <a:prstGeom prst="rect">
                          <a:avLst/>
                        </a:prstGeom>
                        <a:solidFill>
                          <a:srgbClr val="FFFFFF"/>
                        </a:solidFill>
                        <a:ln w="9525">
                          <a:solidFill>
                            <a:srgbClr val="000000"/>
                          </a:solidFill>
                          <a:miter lim="800000"/>
                          <a:headEnd/>
                          <a:tailEnd/>
                        </a:ln>
                      </wps:spPr>
                      <wps:txbx>
                        <w:txbxContent>
                          <w:p w14:paraId="569C3037" w14:textId="575BE99E" w:rsidR="0004627B" w:rsidRDefault="0004627B">
                            <w:r>
                              <w:t>Pump Support Structure 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B3290" id="_x0000_s1027" type="#_x0000_t202" style="position:absolute;margin-left:16.7pt;margin-top:.15pt;width:158.25pt;height: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">
                <v:textbox>
                  <w:txbxContent>
                    <w:p w14:paraId="569C3037" w14:textId="575BE99E" w:rsidR="0004627B" w:rsidRDefault="0004627B">
                      <w:r>
                        <w:t>Pump Support Structure Pic</w:t>
                      </w:r>
                    </w:p>
                  </w:txbxContent>
                </v:textbox>
                <w10:wrap type="square" anchorx="margin"/>
              </v:shape>
            </w:pict>
          </mc:Fallback>
        </mc:AlternateContent>
      </w:r>
    </w:p>
    <w:p w14:paraId="1134CE48" w14:textId="2F1D2CB7" w:rsidR="0076740C" w:rsidRPr="00527E75" w:rsidRDefault="0076740C" w:rsidP="0076740C">
      <w:pPr>
        <w:rPr>
          <w:rFonts w:ascii="Tahoma" w:hAnsi="Tahoma" w:cs="Tahoma"/>
          <w:sz w:val="20"/>
          <w:szCs w:val="20"/>
        </w:rPr>
      </w:pPr>
    </w:p>
    <w:sectPr w:rsidR="0076740C" w:rsidRPr="00527E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DC34" w14:textId="77777777" w:rsidR="00DB0A17" w:rsidRDefault="00DB0A17" w:rsidP="00E824E3">
      <w:pPr>
        <w:spacing w:after="0" w:line="240" w:lineRule="auto"/>
      </w:pPr>
      <w:r>
        <w:separator/>
      </w:r>
    </w:p>
  </w:endnote>
  <w:endnote w:type="continuationSeparator" w:id="0">
    <w:p w14:paraId="5C41CE75" w14:textId="77777777" w:rsidR="00DB0A17" w:rsidRDefault="00DB0A17"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7FDB" w14:textId="77777777" w:rsidR="00DB0A17" w:rsidRDefault="00DB0A17" w:rsidP="00E824E3">
      <w:pPr>
        <w:spacing w:after="0" w:line="240" w:lineRule="auto"/>
      </w:pPr>
      <w:r>
        <w:separator/>
      </w:r>
    </w:p>
  </w:footnote>
  <w:footnote w:type="continuationSeparator" w:id="0">
    <w:p w14:paraId="6CE269F1" w14:textId="77777777" w:rsidR="00DB0A17" w:rsidRDefault="00DB0A17"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307"/>
    <w:multiLevelType w:val="multilevel"/>
    <w:tmpl w:val="6E8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2660D"/>
    <w:multiLevelType w:val="multilevel"/>
    <w:tmpl w:val="9C7A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A753C"/>
    <w:multiLevelType w:val="multilevel"/>
    <w:tmpl w:val="8BD6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C026F"/>
    <w:multiLevelType w:val="multilevel"/>
    <w:tmpl w:val="FAE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6004"/>
    <w:multiLevelType w:val="multilevel"/>
    <w:tmpl w:val="8FC0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02AB9"/>
    <w:multiLevelType w:val="multilevel"/>
    <w:tmpl w:val="928A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83E76"/>
    <w:multiLevelType w:val="hybridMultilevel"/>
    <w:tmpl w:val="09A0C3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EB1FC6"/>
    <w:multiLevelType w:val="multilevel"/>
    <w:tmpl w:val="6862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B24DE"/>
    <w:multiLevelType w:val="multilevel"/>
    <w:tmpl w:val="3CC26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997803"/>
    <w:multiLevelType w:val="multilevel"/>
    <w:tmpl w:val="DD14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3EA2107A"/>
    <w:multiLevelType w:val="multilevel"/>
    <w:tmpl w:val="B81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D0FA6"/>
    <w:multiLevelType w:val="hybridMultilevel"/>
    <w:tmpl w:val="12EE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6538E"/>
    <w:multiLevelType w:val="multilevel"/>
    <w:tmpl w:val="6112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1600F"/>
    <w:multiLevelType w:val="multilevel"/>
    <w:tmpl w:val="B08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623160"/>
    <w:multiLevelType w:val="multilevel"/>
    <w:tmpl w:val="DEF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92CA4"/>
    <w:multiLevelType w:val="multilevel"/>
    <w:tmpl w:val="B50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B722B"/>
    <w:multiLevelType w:val="multilevel"/>
    <w:tmpl w:val="65E0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32D3D"/>
    <w:multiLevelType w:val="multilevel"/>
    <w:tmpl w:val="5432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A571F"/>
    <w:multiLevelType w:val="multilevel"/>
    <w:tmpl w:val="ED1A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A7046"/>
    <w:multiLevelType w:val="multilevel"/>
    <w:tmpl w:val="F89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E7477"/>
    <w:multiLevelType w:val="multilevel"/>
    <w:tmpl w:val="A59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E248C"/>
    <w:multiLevelType w:val="multilevel"/>
    <w:tmpl w:val="A082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924727">
    <w:abstractNumId w:val="15"/>
  </w:num>
  <w:num w:numId="2" w16cid:durableId="1707216376">
    <w:abstractNumId w:val="16"/>
  </w:num>
  <w:num w:numId="3" w16cid:durableId="1165707559">
    <w:abstractNumId w:val="10"/>
  </w:num>
  <w:num w:numId="4" w16cid:durableId="1834760344">
    <w:abstractNumId w:val="6"/>
  </w:num>
  <w:num w:numId="5" w16cid:durableId="1819497462">
    <w:abstractNumId w:val="12"/>
  </w:num>
  <w:num w:numId="6" w16cid:durableId="1855222050">
    <w:abstractNumId w:val="4"/>
  </w:num>
  <w:num w:numId="7" w16cid:durableId="571088107">
    <w:abstractNumId w:val="20"/>
  </w:num>
  <w:num w:numId="8" w16cid:durableId="189490912">
    <w:abstractNumId w:val="3"/>
  </w:num>
  <w:num w:numId="9" w16cid:durableId="685983344">
    <w:abstractNumId w:val="14"/>
  </w:num>
  <w:num w:numId="10" w16cid:durableId="919020351">
    <w:abstractNumId w:val="24"/>
  </w:num>
  <w:num w:numId="11" w16cid:durableId="1116365145">
    <w:abstractNumId w:val="19"/>
  </w:num>
  <w:num w:numId="12" w16cid:durableId="402067268">
    <w:abstractNumId w:val="13"/>
  </w:num>
  <w:num w:numId="13" w16cid:durableId="2013023646">
    <w:abstractNumId w:val="17"/>
  </w:num>
  <w:num w:numId="14" w16cid:durableId="1263801875">
    <w:abstractNumId w:val="18"/>
  </w:num>
  <w:num w:numId="15" w16cid:durableId="2086873106">
    <w:abstractNumId w:val="2"/>
  </w:num>
  <w:num w:numId="16" w16cid:durableId="832843772">
    <w:abstractNumId w:val="23"/>
  </w:num>
  <w:num w:numId="17" w16cid:durableId="2111463271">
    <w:abstractNumId w:val="5"/>
  </w:num>
  <w:num w:numId="18" w16cid:durableId="1350644055">
    <w:abstractNumId w:val="9"/>
  </w:num>
  <w:num w:numId="19" w16cid:durableId="809442639">
    <w:abstractNumId w:val="7"/>
  </w:num>
  <w:num w:numId="20" w16cid:durableId="587662789">
    <w:abstractNumId w:val="0"/>
  </w:num>
  <w:num w:numId="21" w16cid:durableId="1020592283">
    <w:abstractNumId w:val="1"/>
  </w:num>
  <w:num w:numId="22" w16cid:durableId="454061055">
    <w:abstractNumId w:val="22"/>
  </w:num>
  <w:num w:numId="23" w16cid:durableId="34086918">
    <w:abstractNumId w:val="21"/>
  </w:num>
  <w:num w:numId="24" w16cid:durableId="1977955916">
    <w:abstractNumId w:val="11"/>
  </w:num>
  <w:num w:numId="25" w16cid:durableId="888800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14F51"/>
    <w:rsid w:val="00016345"/>
    <w:rsid w:val="000251CE"/>
    <w:rsid w:val="0004627B"/>
    <w:rsid w:val="00061CAC"/>
    <w:rsid w:val="00082795"/>
    <w:rsid w:val="000839D7"/>
    <w:rsid w:val="0010126A"/>
    <w:rsid w:val="00107FA2"/>
    <w:rsid w:val="00110569"/>
    <w:rsid w:val="00122B11"/>
    <w:rsid w:val="00162C96"/>
    <w:rsid w:val="00181C05"/>
    <w:rsid w:val="00182F06"/>
    <w:rsid w:val="00196A00"/>
    <w:rsid w:val="001C56D1"/>
    <w:rsid w:val="0023498F"/>
    <w:rsid w:val="00247CC8"/>
    <w:rsid w:val="002546B8"/>
    <w:rsid w:val="002A3F4D"/>
    <w:rsid w:val="002B4014"/>
    <w:rsid w:val="002D5D18"/>
    <w:rsid w:val="002E33A2"/>
    <w:rsid w:val="00357663"/>
    <w:rsid w:val="00367748"/>
    <w:rsid w:val="0038535E"/>
    <w:rsid w:val="00423F09"/>
    <w:rsid w:val="004C1C71"/>
    <w:rsid w:val="00515929"/>
    <w:rsid w:val="005238B1"/>
    <w:rsid w:val="00527E75"/>
    <w:rsid w:val="005321A7"/>
    <w:rsid w:val="00550D69"/>
    <w:rsid w:val="005577F9"/>
    <w:rsid w:val="00567C5B"/>
    <w:rsid w:val="00571CEA"/>
    <w:rsid w:val="00593819"/>
    <w:rsid w:val="005A6839"/>
    <w:rsid w:val="005E13AD"/>
    <w:rsid w:val="005F6B24"/>
    <w:rsid w:val="0067619B"/>
    <w:rsid w:val="00677631"/>
    <w:rsid w:val="006B6710"/>
    <w:rsid w:val="006E44D6"/>
    <w:rsid w:val="0076740C"/>
    <w:rsid w:val="00774B52"/>
    <w:rsid w:val="007C2991"/>
    <w:rsid w:val="008275D0"/>
    <w:rsid w:val="00876FA5"/>
    <w:rsid w:val="008F50F5"/>
    <w:rsid w:val="00927F85"/>
    <w:rsid w:val="009F5071"/>
    <w:rsid w:val="00A04D8A"/>
    <w:rsid w:val="00A15112"/>
    <w:rsid w:val="00A3086E"/>
    <w:rsid w:val="00A635BF"/>
    <w:rsid w:val="00B57682"/>
    <w:rsid w:val="00BA4491"/>
    <w:rsid w:val="00BE2963"/>
    <w:rsid w:val="00BE56E8"/>
    <w:rsid w:val="00CD396E"/>
    <w:rsid w:val="00CE631B"/>
    <w:rsid w:val="00CF641E"/>
    <w:rsid w:val="00D35FC9"/>
    <w:rsid w:val="00D424E9"/>
    <w:rsid w:val="00DB0A17"/>
    <w:rsid w:val="00DB27E7"/>
    <w:rsid w:val="00DB5E50"/>
    <w:rsid w:val="00DB63AB"/>
    <w:rsid w:val="00DC71C2"/>
    <w:rsid w:val="00E67114"/>
    <w:rsid w:val="00E824E3"/>
    <w:rsid w:val="00E87851"/>
    <w:rsid w:val="00EF0654"/>
    <w:rsid w:val="00F10723"/>
    <w:rsid w:val="00F166B8"/>
    <w:rsid w:val="00F27AEB"/>
    <w:rsid w:val="00F46831"/>
    <w:rsid w:val="00F915AC"/>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B5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739475074">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 w:id="20928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Zakir Hussain</cp:lastModifiedBy>
  <cp:revision>6</cp:revision>
  <dcterms:created xsi:type="dcterms:W3CDTF">2025-08-04T04:26:00Z</dcterms:created>
  <dcterms:modified xsi:type="dcterms:W3CDTF">2025-08-05T05:59:00Z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bf172e40f1d9814759ff9d9527d4cf5e5db7d1ccb01f125b473bc56cf6f8e8fa</vt:lpwstr>
  </property>
</Properties>
</file>