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66B30" w14:textId="7A53D8ED" w:rsidR="00380DCE" w:rsidRDefault="00380DCE" w:rsidP="00452148">
      <w:pPr>
        <w:spacing w:line="240" w:lineRule="auto"/>
        <w:jc w:val="center"/>
        <w:rPr>
          <w:rFonts w:ascii="Gill Sans MT" w:hAnsi="Gill Sans MT"/>
          <w:b/>
          <w:bCs/>
        </w:rPr>
      </w:pPr>
      <w:r w:rsidRPr="00452148">
        <w:rPr>
          <w:rFonts w:ascii="Gill Sans MT" w:eastAsiaTheme="majorEastAsia" w:hAnsi="Gill Sans MT" w:cstheme="majorBidi"/>
          <w:b/>
          <w:noProof/>
          <w:color w:val="365F91" w:themeColor="accent1" w:themeShade="BF"/>
          <w:sz w:val="22"/>
          <w:szCs w:val="22"/>
          <w:lang w:val="en-US"/>
        </w:rPr>
        <w:drawing>
          <wp:inline distT="0" distB="0" distL="0" distR="0" wp14:anchorId="7DB5F22E" wp14:editId="192A425E">
            <wp:extent cx="577107" cy="876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8" cstate="print">
                      <a:extLst>
                        <a:ext uri="{28A0092B-C50C-407E-A947-70E740481C1C}">
                          <a14:useLocalDpi xmlns:a14="http://schemas.microsoft.com/office/drawing/2010/main" val="0"/>
                        </a:ext>
                      </a:extLst>
                    </a:blip>
                    <a:srcRect r="73540"/>
                    <a:stretch/>
                  </pic:blipFill>
                  <pic:spPr bwMode="auto">
                    <a:xfrm>
                      <a:off x="0" y="0"/>
                      <a:ext cx="582078" cy="883847"/>
                    </a:xfrm>
                    <a:prstGeom prst="rect">
                      <a:avLst/>
                    </a:prstGeom>
                    <a:ln>
                      <a:noFill/>
                    </a:ln>
                    <a:extLst>
                      <a:ext uri="{53640926-AAD7-44D8-BBD7-CCE9431645EC}">
                        <a14:shadowObscured xmlns:a14="http://schemas.microsoft.com/office/drawing/2010/main"/>
                      </a:ext>
                    </a:extLst>
                  </pic:spPr>
                </pic:pic>
              </a:graphicData>
            </a:graphic>
          </wp:inline>
        </w:drawing>
      </w:r>
    </w:p>
    <w:p w14:paraId="4014744B" w14:textId="7C468249" w:rsidR="001B723F" w:rsidRPr="00333149" w:rsidRDefault="00450FF3" w:rsidP="00452148">
      <w:pPr>
        <w:spacing w:line="240" w:lineRule="auto"/>
        <w:jc w:val="center"/>
        <w:rPr>
          <w:rFonts w:ascii="Gill Sans MT" w:hAnsi="Gill Sans MT"/>
          <w:b/>
          <w:bCs/>
        </w:rPr>
      </w:pPr>
      <w:r w:rsidRPr="00333149">
        <w:rPr>
          <w:rFonts w:ascii="Gill Sans MT" w:hAnsi="Gill Sans MT"/>
          <w:b/>
          <w:bCs/>
        </w:rPr>
        <w:t>AGA KHAN RURAL SUPPORT PROGRAMME</w:t>
      </w:r>
    </w:p>
    <w:p w14:paraId="6BBE49C5" w14:textId="77777777" w:rsidR="001B723F" w:rsidRPr="00452148" w:rsidRDefault="001B723F" w:rsidP="00452148">
      <w:pPr>
        <w:spacing w:before="0" w:after="0" w:line="240" w:lineRule="auto"/>
        <w:jc w:val="center"/>
        <w:rPr>
          <w:rFonts w:ascii="Gill Sans MT" w:eastAsiaTheme="majorEastAsia" w:hAnsi="Gill Sans MT" w:cstheme="majorBidi"/>
          <w:b/>
          <w:color w:val="365F91" w:themeColor="accent1" w:themeShade="BF"/>
          <w:sz w:val="22"/>
          <w:szCs w:val="22"/>
        </w:rPr>
      </w:pPr>
    </w:p>
    <w:p w14:paraId="7E20F350" w14:textId="01EEBAD7" w:rsidR="001B723F" w:rsidRPr="00452148" w:rsidRDefault="001B723F" w:rsidP="00452148">
      <w:pPr>
        <w:spacing w:before="0" w:after="0" w:line="240" w:lineRule="auto"/>
        <w:jc w:val="center"/>
        <w:rPr>
          <w:rFonts w:ascii="Gill Sans MT" w:eastAsiaTheme="majorEastAsia" w:hAnsi="Gill Sans MT" w:cstheme="majorBidi"/>
          <w:b/>
          <w:color w:val="365F91" w:themeColor="accent1" w:themeShade="BF"/>
          <w:sz w:val="22"/>
          <w:szCs w:val="22"/>
        </w:rPr>
      </w:pPr>
    </w:p>
    <w:p w14:paraId="512341DE" w14:textId="7AD8352E" w:rsidR="001B723F" w:rsidRPr="00452148" w:rsidRDefault="001B723F" w:rsidP="00452148">
      <w:pPr>
        <w:spacing w:before="0" w:after="0" w:line="240" w:lineRule="auto"/>
        <w:jc w:val="center"/>
        <w:rPr>
          <w:rFonts w:ascii="Gill Sans MT" w:eastAsiaTheme="majorEastAsia" w:hAnsi="Gill Sans MT" w:cstheme="majorBidi"/>
          <w:b/>
          <w:color w:val="365F91" w:themeColor="accent1" w:themeShade="BF"/>
          <w:sz w:val="22"/>
          <w:szCs w:val="22"/>
        </w:rPr>
      </w:pPr>
    </w:p>
    <w:p w14:paraId="537D18F3" w14:textId="01330A35" w:rsidR="00821CC9" w:rsidRPr="00452148" w:rsidRDefault="00821CC9" w:rsidP="00452148">
      <w:pPr>
        <w:spacing w:before="0" w:after="0" w:line="240" w:lineRule="auto"/>
        <w:jc w:val="center"/>
        <w:rPr>
          <w:rFonts w:ascii="Gill Sans MT" w:eastAsiaTheme="majorEastAsia" w:hAnsi="Gill Sans MT" w:cstheme="majorBidi"/>
          <w:b/>
          <w:color w:val="365F91" w:themeColor="accent1" w:themeShade="BF"/>
          <w:sz w:val="22"/>
          <w:szCs w:val="22"/>
        </w:rPr>
      </w:pPr>
    </w:p>
    <w:p w14:paraId="51E889CF" w14:textId="39A03133" w:rsidR="00821CC9" w:rsidRDefault="00821CC9" w:rsidP="00452148">
      <w:pPr>
        <w:spacing w:before="0" w:after="0" w:line="240" w:lineRule="auto"/>
        <w:rPr>
          <w:rFonts w:ascii="Gill Sans MT" w:eastAsiaTheme="majorEastAsia" w:hAnsi="Gill Sans MT" w:cstheme="majorBidi"/>
          <w:b/>
          <w:color w:val="365F91" w:themeColor="accent1" w:themeShade="BF"/>
          <w:sz w:val="22"/>
          <w:szCs w:val="22"/>
        </w:rPr>
      </w:pPr>
    </w:p>
    <w:p w14:paraId="518C4539" w14:textId="0D48716E" w:rsidR="00452148" w:rsidRDefault="00452148" w:rsidP="00452148">
      <w:pPr>
        <w:spacing w:before="0" w:after="0" w:line="240" w:lineRule="auto"/>
        <w:rPr>
          <w:rFonts w:ascii="Gill Sans MT" w:eastAsiaTheme="majorEastAsia" w:hAnsi="Gill Sans MT" w:cstheme="majorBidi"/>
          <w:b/>
          <w:color w:val="365F91" w:themeColor="accent1" w:themeShade="BF"/>
          <w:sz w:val="22"/>
          <w:szCs w:val="22"/>
        </w:rPr>
      </w:pPr>
    </w:p>
    <w:p w14:paraId="2F3434A5" w14:textId="00D473D0" w:rsidR="00452148" w:rsidRDefault="00452148" w:rsidP="00452148">
      <w:pPr>
        <w:spacing w:before="0" w:after="0" w:line="240" w:lineRule="auto"/>
        <w:rPr>
          <w:rFonts w:ascii="Gill Sans MT" w:eastAsiaTheme="majorEastAsia" w:hAnsi="Gill Sans MT" w:cstheme="majorBidi"/>
          <w:b/>
          <w:color w:val="365F91" w:themeColor="accent1" w:themeShade="BF"/>
          <w:sz w:val="22"/>
          <w:szCs w:val="22"/>
        </w:rPr>
      </w:pPr>
    </w:p>
    <w:p w14:paraId="716BAC2E" w14:textId="77777777" w:rsidR="00452148" w:rsidRPr="00452148" w:rsidRDefault="00452148" w:rsidP="00452148">
      <w:pPr>
        <w:spacing w:before="0" w:after="0" w:line="240" w:lineRule="auto"/>
        <w:rPr>
          <w:rFonts w:ascii="Gill Sans MT" w:eastAsiaTheme="majorEastAsia" w:hAnsi="Gill Sans MT" w:cstheme="majorBidi"/>
          <w:b/>
          <w:color w:val="365F91" w:themeColor="accent1" w:themeShade="BF"/>
        </w:rPr>
      </w:pPr>
    </w:p>
    <w:p w14:paraId="5AB7A847" w14:textId="46A278D9" w:rsidR="0003054A" w:rsidRPr="00A54BEF" w:rsidRDefault="002831CC" w:rsidP="5D2C8935">
      <w:pPr>
        <w:pStyle w:val="yiv0260809722msolistparagraph"/>
        <w:shd w:val="clear" w:color="auto" w:fill="FFFFFF" w:themeFill="background1"/>
        <w:spacing w:before="120" w:beforeAutospacing="0" w:after="120" w:afterAutospacing="0"/>
        <w:jc w:val="center"/>
        <w:rPr>
          <w:rFonts w:ascii="Gill Sans MT" w:hAnsi="Gill Sans MT"/>
          <w:b/>
          <w:bCs/>
          <w:color w:val="000000" w:themeColor="text1"/>
          <w:sz w:val="32"/>
          <w:szCs w:val="32"/>
        </w:rPr>
      </w:pPr>
      <w:r>
        <w:rPr>
          <w:rFonts w:ascii="Gill Sans MT" w:hAnsi="Gill Sans MT"/>
          <w:b/>
          <w:bCs/>
          <w:color w:val="00B050"/>
          <w:sz w:val="32"/>
          <w:szCs w:val="32"/>
        </w:rPr>
        <w:t>REQUEST FOR PROPOSAL FOR</w:t>
      </w:r>
    </w:p>
    <w:p w14:paraId="388CC505" w14:textId="77777777" w:rsidR="00B15CBB" w:rsidRDefault="002831CC" w:rsidP="5D2C8935">
      <w:pPr>
        <w:pStyle w:val="yiv0260809722msolistparagraph"/>
        <w:shd w:val="clear" w:color="auto" w:fill="FFFFFF" w:themeFill="background1"/>
        <w:spacing w:before="120" w:beforeAutospacing="0" w:after="120" w:afterAutospacing="0"/>
        <w:jc w:val="center"/>
        <w:rPr>
          <w:rFonts w:ascii="Gill Sans MT" w:hAnsi="Gill Sans MT"/>
          <w:b/>
          <w:bCs/>
          <w:color w:val="00B050"/>
          <w:sz w:val="32"/>
          <w:szCs w:val="32"/>
        </w:rPr>
      </w:pPr>
      <w:r>
        <w:rPr>
          <w:rFonts w:ascii="Gill Sans MT" w:hAnsi="Gill Sans MT"/>
          <w:b/>
          <w:bCs/>
          <w:color w:val="00B050"/>
          <w:sz w:val="32"/>
          <w:szCs w:val="32"/>
        </w:rPr>
        <w:t xml:space="preserve">LOCAL </w:t>
      </w:r>
      <w:r w:rsidR="54221048" w:rsidRPr="5D2C8935">
        <w:rPr>
          <w:rFonts w:ascii="Gill Sans MT" w:hAnsi="Gill Sans MT"/>
          <w:b/>
          <w:bCs/>
          <w:color w:val="00B050"/>
          <w:sz w:val="32"/>
          <w:szCs w:val="32"/>
        </w:rPr>
        <w:t>CONSULTANT</w:t>
      </w:r>
      <w:r>
        <w:rPr>
          <w:rFonts w:ascii="Gill Sans MT" w:hAnsi="Gill Sans MT"/>
          <w:b/>
          <w:bCs/>
          <w:color w:val="00B050"/>
          <w:sz w:val="32"/>
          <w:szCs w:val="32"/>
        </w:rPr>
        <w:t>S</w:t>
      </w:r>
      <w:r w:rsidR="6A7F395A" w:rsidRPr="5D2C8935">
        <w:rPr>
          <w:rFonts w:ascii="Gill Sans MT" w:hAnsi="Gill Sans MT"/>
          <w:b/>
          <w:bCs/>
          <w:color w:val="00B050"/>
          <w:sz w:val="32"/>
          <w:szCs w:val="32"/>
        </w:rPr>
        <w:t>/FIRM</w:t>
      </w:r>
      <w:r>
        <w:rPr>
          <w:rFonts w:ascii="Gill Sans MT" w:hAnsi="Gill Sans MT"/>
          <w:b/>
          <w:bCs/>
          <w:color w:val="00B050"/>
          <w:sz w:val="32"/>
          <w:szCs w:val="32"/>
        </w:rPr>
        <w:t>S</w:t>
      </w:r>
      <w:r w:rsidR="54221048" w:rsidRPr="5D2C8935">
        <w:rPr>
          <w:rFonts w:ascii="Gill Sans MT" w:hAnsi="Gill Sans MT"/>
          <w:b/>
          <w:bCs/>
          <w:color w:val="00B050"/>
          <w:sz w:val="32"/>
          <w:szCs w:val="32"/>
        </w:rPr>
        <w:t xml:space="preserve"> </w:t>
      </w:r>
      <w:r w:rsidR="660991B3" w:rsidRPr="5D2C8935">
        <w:rPr>
          <w:rFonts w:ascii="Gill Sans MT" w:hAnsi="Gill Sans MT"/>
          <w:b/>
          <w:bCs/>
          <w:color w:val="00B050"/>
          <w:sz w:val="32"/>
          <w:szCs w:val="32"/>
        </w:rPr>
        <w:t xml:space="preserve">FOR </w:t>
      </w:r>
    </w:p>
    <w:p w14:paraId="42BE2C6F" w14:textId="53888CC2" w:rsidR="00A54BEF" w:rsidRPr="00B15CBB" w:rsidRDefault="740EB70D" w:rsidP="5D2C8935">
      <w:pPr>
        <w:pStyle w:val="yiv0260809722msolistparagraph"/>
        <w:shd w:val="clear" w:color="auto" w:fill="FFFFFF" w:themeFill="background1"/>
        <w:spacing w:before="120" w:beforeAutospacing="0" w:after="120" w:afterAutospacing="0"/>
        <w:jc w:val="center"/>
        <w:rPr>
          <w:rFonts w:ascii="Gill Sans MT" w:hAnsi="Gill Sans MT"/>
          <w:b/>
          <w:bCs/>
          <w:color w:val="1F497D" w:themeColor="text2"/>
          <w:sz w:val="32"/>
          <w:szCs w:val="32"/>
          <w:lang w:val="en-US"/>
        </w:rPr>
      </w:pPr>
      <w:r w:rsidRPr="00B15CBB">
        <w:rPr>
          <w:rFonts w:ascii="Gill Sans MT" w:hAnsi="Gill Sans MT"/>
          <w:b/>
          <w:bCs/>
          <w:color w:val="1F497D" w:themeColor="text2"/>
          <w:sz w:val="32"/>
          <w:szCs w:val="32"/>
        </w:rPr>
        <w:t>END</w:t>
      </w:r>
      <w:r w:rsidR="54221048" w:rsidRPr="00B15CBB">
        <w:rPr>
          <w:rFonts w:ascii="Gill Sans MT" w:hAnsi="Gill Sans MT"/>
          <w:b/>
          <w:bCs/>
          <w:color w:val="1F497D" w:themeColor="text2"/>
          <w:sz w:val="32"/>
          <w:szCs w:val="32"/>
        </w:rPr>
        <w:t xml:space="preserve">LINE </w:t>
      </w:r>
      <w:r w:rsidR="660991B3" w:rsidRPr="00B15CBB">
        <w:rPr>
          <w:rFonts w:ascii="Gill Sans MT" w:hAnsi="Gill Sans MT"/>
          <w:b/>
          <w:bCs/>
          <w:color w:val="1F497D" w:themeColor="text2"/>
          <w:sz w:val="32"/>
          <w:szCs w:val="32"/>
        </w:rPr>
        <w:t>STUDY</w:t>
      </w:r>
      <w:r w:rsidR="660991B3" w:rsidRPr="00B15CBB">
        <w:rPr>
          <w:rFonts w:ascii="Gill Sans MT" w:hAnsi="Gill Sans MT"/>
          <w:b/>
          <w:bCs/>
          <w:color w:val="1F497D" w:themeColor="text2"/>
          <w:sz w:val="32"/>
          <w:szCs w:val="32"/>
          <w:lang w:val="en-US"/>
        </w:rPr>
        <w:t xml:space="preserve"> </w:t>
      </w:r>
    </w:p>
    <w:p w14:paraId="09915C65" w14:textId="39D1DAA8" w:rsidR="00E45257" w:rsidRDefault="00452148" w:rsidP="73082220">
      <w:pPr>
        <w:pStyle w:val="yiv0260809722msolistparagraph"/>
        <w:shd w:val="clear" w:color="auto" w:fill="FFFFFF" w:themeFill="background1"/>
        <w:spacing w:before="120" w:beforeAutospacing="0" w:after="120" w:afterAutospacing="0"/>
        <w:jc w:val="center"/>
        <w:rPr>
          <w:rFonts w:ascii="Gill Sans MT" w:hAnsi="Gill Sans MT"/>
          <w:b/>
          <w:bCs/>
          <w:color w:val="365F91" w:themeColor="accent1" w:themeShade="BF"/>
          <w:sz w:val="32"/>
          <w:szCs w:val="32"/>
        </w:rPr>
      </w:pPr>
      <w:r w:rsidRPr="73082220">
        <w:rPr>
          <w:rFonts w:ascii="Gill Sans MT" w:hAnsi="Gill Sans MT"/>
          <w:b/>
          <w:bCs/>
          <w:color w:val="365F91" w:themeColor="accent1" w:themeShade="BF"/>
          <w:sz w:val="32"/>
          <w:szCs w:val="32"/>
          <w:lang w:val="en-US"/>
        </w:rPr>
        <w:t>und</w:t>
      </w:r>
      <w:r w:rsidRPr="00E45257">
        <w:rPr>
          <w:rFonts w:ascii="Gill Sans MT" w:hAnsi="Gill Sans MT"/>
          <w:b/>
          <w:bCs/>
          <w:color w:val="365F91" w:themeColor="accent1" w:themeShade="BF"/>
          <w:sz w:val="32"/>
          <w:szCs w:val="32"/>
        </w:rPr>
        <w:t xml:space="preserve">er </w:t>
      </w:r>
    </w:p>
    <w:p w14:paraId="371CA80C" w14:textId="77777777" w:rsidR="00E45257" w:rsidRDefault="00E45257" w:rsidP="73082220">
      <w:pPr>
        <w:pStyle w:val="yiv0260809722msolistparagraph"/>
        <w:shd w:val="clear" w:color="auto" w:fill="FFFFFF" w:themeFill="background1"/>
        <w:spacing w:before="120" w:beforeAutospacing="0" w:after="120" w:afterAutospacing="0"/>
        <w:jc w:val="center"/>
        <w:rPr>
          <w:rFonts w:ascii="Gill Sans MT" w:hAnsi="Gill Sans MT"/>
          <w:b/>
          <w:bCs/>
          <w:color w:val="365F91" w:themeColor="accent1" w:themeShade="BF"/>
          <w:sz w:val="32"/>
          <w:szCs w:val="32"/>
        </w:rPr>
      </w:pPr>
    </w:p>
    <w:p w14:paraId="149A5C7B" w14:textId="77777777" w:rsidR="000418C9" w:rsidRDefault="000418C9" w:rsidP="73082220">
      <w:pPr>
        <w:pStyle w:val="yiv0260809722msolistparagraph"/>
        <w:shd w:val="clear" w:color="auto" w:fill="FFFFFF" w:themeFill="background1"/>
        <w:spacing w:before="120" w:beforeAutospacing="0" w:after="120" w:afterAutospacing="0"/>
        <w:jc w:val="center"/>
        <w:rPr>
          <w:rFonts w:ascii="Gill Sans MT" w:hAnsi="Gill Sans MT"/>
          <w:b/>
          <w:bCs/>
          <w:color w:val="365F91" w:themeColor="accent1" w:themeShade="BF"/>
          <w:sz w:val="32"/>
          <w:szCs w:val="32"/>
        </w:rPr>
      </w:pPr>
      <w:r w:rsidRPr="00E45257">
        <w:rPr>
          <w:rFonts w:ascii="Gill Sans MT" w:hAnsi="Gill Sans MT"/>
          <w:b/>
          <w:bCs/>
          <w:color w:val="365F91" w:themeColor="accent1" w:themeShade="BF"/>
          <w:sz w:val="32"/>
          <w:szCs w:val="32"/>
        </w:rPr>
        <w:t>ADVANCING GENDER EQUALITY THROUGH CIVIL SOCIETY (AGECS</w:t>
      </w:r>
      <w:r>
        <w:rPr>
          <w:rFonts w:ascii="Gill Sans MT" w:hAnsi="Gill Sans MT"/>
          <w:b/>
          <w:bCs/>
          <w:color w:val="365F91" w:themeColor="accent1" w:themeShade="BF"/>
          <w:sz w:val="32"/>
          <w:szCs w:val="32"/>
        </w:rPr>
        <w:t>)</w:t>
      </w:r>
    </w:p>
    <w:p w14:paraId="3CE310B3" w14:textId="00DA907C" w:rsidR="00452148" w:rsidRPr="0003054A" w:rsidRDefault="000418C9" w:rsidP="73082220">
      <w:pPr>
        <w:pStyle w:val="yiv0260809722msolistparagraph"/>
        <w:shd w:val="clear" w:color="auto" w:fill="FFFFFF" w:themeFill="background1"/>
        <w:spacing w:before="120" w:beforeAutospacing="0" w:after="120" w:afterAutospacing="0"/>
        <w:jc w:val="center"/>
        <w:rPr>
          <w:rFonts w:ascii="Gill Sans MT" w:hAnsi="Gill Sans MT"/>
          <w:b/>
          <w:bCs/>
          <w:color w:val="365F91" w:themeColor="accent1" w:themeShade="BF"/>
          <w:sz w:val="32"/>
          <w:szCs w:val="32"/>
        </w:rPr>
      </w:pPr>
      <w:r>
        <w:rPr>
          <w:rFonts w:ascii="Gill Sans MT" w:hAnsi="Gill Sans MT"/>
          <w:b/>
          <w:bCs/>
          <w:color w:val="365F91" w:themeColor="accent1" w:themeShade="BF"/>
          <w:sz w:val="32"/>
          <w:szCs w:val="32"/>
        </w:rPr>
        <w:t xml:space="preserve"> </w:t>
      </w:r>
    </w:p>
    <w:p w14:paraId="6E048960" w14:textId="69DDD569" w:rsidR="00452148" w:rsidRPr="000418C9" w:rsidRDefault="54221048" w:rsidP="5D2C8935">
      <w:pPr>
        <w:pStyle w:val="yiv0260809722msolistparagraph"/>
        <w:shd w:val="clear" w:color="auto" w:fill="FFFFFF" w:themeFill="background1"/>
        <w:spacing w:before="120" w:beforeAutospacing="0" w:after="120" w:afterAutospacing="0"/>
        <w:jc w:val="center"/>
        <w:rPr>
          <w:rFonts w:ascii="Gill Sans MT" w:hAnsi="Gill Sans MT"/>
          <w:b/>
          <w:bCs/>
          <w:color w:val="000000" w:themeColor="text1"/>
          <w:sz w:val="32"/>
          <w:szCs w:val="32"/>
          <w:shd w:val="clear" w:color="auto" w:fill="FFFFFF"/>
          <w:lang w:val="en-US"/>
        </w:rPr>
      </w:pPr>
      <w:r w:rsidRPr="5D2C8935">
        <w:rPr>
          <w:rFonts w:ascii="Gill Sans MT" w:hAnsi="Gill Sans MT"/>
          <w:b/>
          <w:bCs/>
          <w:color w:val="000000" w:themeColor="text1"/>
          <w:sz w:val="32"/>
          <w:szCs w:val="32"/>
        </w:rPr>
        <w:t>Foundations for Health and Empowerment (F4HE) Project</w:t>
      </w:r>
    </w:p>
    <w:p w14:paraId="3F172CB9" w14:textId="167D1BFF" w:rsidR="00452148" w:rsidRP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58A7CF98" w14:textId="38D3CF6A" w:rsidR="00452148" w:rsidRP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30C8DD24" w14:textId="5B6E7D63" w:rsid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38CD2132" w14:textId="307F5A06" w:rsid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1FDDAB53" w14:textId="177D599F" w:rsidR="00452148" w:rsidRPr="00452148" w:rsidRDefault="00452148" w:rsidP="5D2C8935">
      <w:pPr>
        <w:spacing w:line="240" w:lineRule="auto"/>
        <w:jc w:val="center"/>
        <w:rPr>
          <w:rFonts w:ascii="Gill Sans MT" w:eastAsia="Times New Roman" w:hAnsi="Gill Sans MT" w:cs="Times New Roman"/>
          <w:b/>
          <w:bCs/>
          <w:color w:val="1D2228"/>
          <w:shd w:val="clear" w:color="auto" w:fill="FFFFFF"/>
          <w:lang w:val="en-US" w:eastAsia="en-GB"/>
        </w:rPr>
      </w:pPr>
    </w:p>
    <w:p w14:paraId="71A016B0" w14:textId="77777777" w:rsidR="00452148" w:rsidRP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771B90FE" w14:textId="77777777" w:rsidR="00452148" w:rsidRPr="00452148" w:rsidRDefault="00452148" w:rsidP="00452148">
      <w:pPr>
        <w:spacing w:line="240" w:lineRule="auto"/>
        <w:jc w:val="center"/>
        <w:rPr>
          <w:rFonts w:ascii="Gill Sans MT" w:eastAsia="Times New Roman" w:hAnsi="Gill Sans MT" w:cs="Times New Roman"/>
          <w:b/>
          <w:bCs/>
          <w:color w:val="1D2228"/>
          <w:shd w:val="clear" w:color="auto" w:fill="FFFFFF"/>
          <w:lang w:val="en-US" w:eastAsia="en-GB"/>
        </w:rPr>
      </w:pPr>
    </w:p>
    <w:p w14:paraId="77964DAA" w14:textId="77777777" w:rsidR="00452148" w:rsidRPr="00452148" w:rsidRDefault="00452148" w:rsidP="00452148">
      <w:pPr>
        <w:pStyle w:val="yiv0260809722msolistparagraph"/>
        <w:shd w:val="clear" w:color="auto" w:fill="FFFFFF"/>
        <w:spacing w:before="0" w:beforeAutospacing="0" w:after="0" w:afterAutospacing="0"/>
        <w:jc w:val="center"/>
        <w:rPr>
          <w:rFonts w:ascii="Gill Sans MT" w:hAnsi="Gill Sans MT"/>
          <w:color w:val="365F91" w:themeColor="accent1" w:themeShade="BF"/>
          <w:sz w:val="28"/>
          <w:szCs w:val="28"/>
          <w:lang w:val="en-US"/>
        </w:rPr>
      </w:pPr>
      <w:r w:rsidRPr="00452148">
        <w:rPr>
          <w:rFonts w:ascii="Gill Sans MT" w:hAnsi="Gill Sans MT"/>
          <w:color w:val="365F91" w:themeColor="accent1" w:themeShade="BF"/>
          <w:sz w:val="28"/>
          <w:szCs w:val="28"/>
          <w:lang w:val="en-US"/>
        </w:rPr>
        <w:t>Submitted by</w:t>
      </w:r>
    </w:p>
    <w:p w14:paraId="6CD30BF9" w14:textId="0A7D3FAC" w:rsidR="000418C9" w:rsidRDefault="660991B3" w:rsidP="5D2C8935">
      <w:pPr>
        <w:pStyle w:val="yiv0260809722msolistparagraph"/>
        <w:shd w:val="clear" w:color="auto" w:fill="FFFFFF" w:themeFill="background1"/>
        <w:spacing w:before="0" w:beforeAutospacing="0" w:after="0" w:afterAutospacing="0"/>
        <w:jc w:val="center"/>
        <w:rPr>
          <w:rFonts w:ascii="Gill Sans MT" w:hAnsi="Gill Sans MT"/>
          <w:color w:val="365F91" w:themeColor="accent1" w:themeShade="BF"/>
          <w:sz w:val="28"/>
          <w:szCs w:val="28"/>
          <w:lang w:val="en-US"/>
        </w:rPr>
      </w:pPr>
      <w:r w:rsidRPr="5D2C8935">
        <w:rPr>
          <w:rFonts w:ascii="Gill Sans MT" w:hAnsi="Gill Sans MT"/>
          <w:color w:val="365F91" w:themeColor="accent1" w:themeShade="BF"/>
          <w:sz w:val="28"/>
          <w:szCs w:val="28"/>
          <w:lang w:val="en-US"/>
        </w:rPr>
        <w:t xml:space="preserve">Monitoring </w:t>
      </w:r>
      <w:r w:rsidR="221790A4" w:rsidRPr="5D2C8935">
        <w:rPr>
          <w:rFonts w:ascii="Gill Sans MT" w:hAnsi="Gill Sans MT"/>
          <w:color w:val="365F91" w:themeColor="accent1" w:themeShade="BF"/>
          <w:sz w:val="28"/>
          <w:szCs w:val="28"/>
          <w:lang w:val="en-US"/>
        </w:rPr>
        <w:t xml:space="preserve">&amp; Evaluation </w:t>
      </w:r>
      <w:r w:rsidR="1EEE8961" w:rsidRPr="5D2C8935">
        <w:rPr>
          <w:rFonts w:ascii="Gill Sans MT" w:hAnsi="Gill Sans MT"/>
          <w:color w:val="365F91" w:themeColor="accent1" w:themeShade="BF"/>
          <w:sz w:val="28"/>
          <w:szCs w:val="28"/>
          <w:lang w:val="en-US"/>
        </w:rPr>
        <w:t>Section</w:t>
      </w:r>
    </w:p>
    <w:p w14:paraId="7E1C8C2E" w14:textId="6A6CD923" w:rsidR="00452148" w:rsidRPr="00452148" w:rsidRDefault="00452148" w:rsidP="00452148">
      <w:pPr>
        <w:pStyle w:val="yiv0260809722msolistparagraph"/>
        <w:shd w:val="clear" w:color="auto" w:fill="FFFFFF"/>
        <w:spacing w:before="0" w:beforeAutospacing="0" w:after="0" w:afterAutospacing="0"/>
        <w:jc w:val="center"/>
        <w:rPr>
          <w:rFonts w:ascii="Gill Sans MT" w:hAnsi="Gill Sans MT"/>
          <w:color w:val="365F91" w:themeColor="accent1" w:themeShade="BF"/>
          <w:sz w:val="28"/>
          <w:szCs w:val="28"/>
          <w:lang w:val="en-US"/>
        </w:rPr>
      </w:pPr>
      <w:r w:rsidRPr="00452148">
        <w:rPr>
          <w:rFonts w:ascii="Gill Sans MT" w:hAnsi="Gill Sans MT"/>
          <w:color w:val="365F91" w:themeColor="accent1" w:themeShade="BF"/>
          <w:sz w:val="28"/>
          <w:szCs w:val="28"/>
          <w:lang w:val="en-US"/>
        </w:rPr>
        <w:t xml:space="preserve">AKRSP, Core Office </w:t>
      </w:r>
    </w:p>
    <w:p w14:paraId="283AAAF6" w14:textId="77777777" w:rsidR="00452148" w:rsidRPr="00452148" w:rsidRDefault="00452148" w:rsidP="00452148">
      <w:pPr>
        <w:pStyle w:val="yiv0260809722msolistparagraph"/>
        <w:shd w:val="clear" w:color="auto" w:fill="FFFFFF"/>
        <w:spacing w:before="0" w:beforeAutospacing="0" w:after="0" w:afterAutospacing="0"/>
        <w:jc w:val="center"/>
        <w:rPr>
          <w:rFonts w:ascii="Gill Sans MT" w:hAnsi="Gill Sans MT"/>
          <w:color w:val="365F91" w:themeColor="accent1" w:themeShade="BF"/>
          <w:sz w:val="28"/>
          <w:szCs w:val="28"/>
          <w:lang w:val="en-US"/>
        </w:rPr>
      </w:pPr>
      <w:r w:rsidRPr="00452148">
        <w:rPr>
          <w:rFonts w:ascii="Gill Sans MT" w:hAnsi="Gill Sans MT"/>
          <w:color w:val="365F91" w:themeColor="accent1" w:themeShade="BF"/>
          <w:sz w:val="28"/>
          <w:szCs w:val="28"/>
          <w:lang w:val="en-US"/>
        </w:rPr>
        <w:t>Gilgit</w:t>
      </w:r>
    </w:p>
    <w:p w14:paraId="1FAE6078" w14:textId="77777777" w:rsidR="001B723F" w:rsidRPr="00452148" w:rsidRDefault="001B723F" w:rsidP="00452148">
      <w:pPr>
        <w:spacing w:before="0" w:after="0" w:line="240" w:lineRule="auto"/>
        <w:jc w:val="center"/>
        <w:rPr>
          <w:rFonts w:ascii="Gill Sans MT" w:eastAsiaTheme="majorEastAsia" w:hAnsi="Gill Sans MT" w:cstheme="majorBidi"/>
          <w:b/>
          <w:color w:val="365F91" w:themeColor="accent1" w:themeShade="BF"/>
          <w:sz w:val="22"/>
          <w:szCs w:val="22"/>
        </w:rPr>
        <w:sectPr w:rsidR="001B723F" w:rsidRPr="00452148" w:rsidSect="00A22082">
          <w:footerReference w:type="even" r:id="rId9"/>
          <w:footerReference w:type="default" r:id="rId10"/>
          <w:pgSz w:w="11900" w:h="16840"/>
          <w:pgMar w:top="1440" w:right="1440" w:bottom="1440" w:left="1440" w:header="708" w:footer="708" w:gutter="0"/>
          <w:cols w:space="708"/>
          <w:titlePg/>
          <w:docGrid w:linePitch="360"/>
        </w:sectPr>
      </w:pPr>
    </w:p>
    <w:sdt>
      <w:sdtPr>
        <w:rPr>
          <w:rFonts w:ascii="Gill Sans MT" w:eastAsiaTheme="minorEastAsia" w:hAnsi="Gill Sans MT" w:cstheme="minorBidi"/>
          <w:b w:val="0"/>
          <w:bCs w:val="0"/>
          <w:color w:val="auto"/>
          <w:sz w:val="22"/>
          <w:szCs w:val="22"/>
          <w:lang w:val="en-GB" w:eastAsia="en-US"/>
        </w:rPr>
        <w:id w:val="-823504476"/>
        <w:docPartObj>
          <w:docPartGallery w:val="Table of Contents"/>
          <w:docPartUnique/>
        </w:docPartObj>
      </w:sdtPr>
      <w:sdtEndPr>
        <w:rPr>
          <w:noProof/>
        </w:rPr>
      </w:sdtEndPr>
      <w:sdtContent>
        <w:p w14:paraId="7FB79A01" w14:textId="77777777" w:rsidR="001B723F" w:rsidRPr="00452148" w:rsidRDefault="001B723F" w:rsidP="00452148">
          <w:pPr>
            <w:pStyle w:val="TOCHeading"/>
            <w:spacing w:line="240" w:lineRule="auto"/>
            <w:jc w:val="both"/>
            <w:rPr>
              <w:rFonts w:ascii="Gill Sans MT" w:hAnsi="Gill Sans MT"/>
              <w:sz w:val="22"/>
              <w:szCs w:val="22"/>
            </w:rPr>
          </w:pPr>
          <w:r w:rsidRPr="00452148">
            <w:rPr>
              <w:rFonts w:ascii="Gill Sans MT" w:hAnsi="Gill Sans MT"/>
              <w:sz w:val="22"/>
              <w:szCs w:val="22"/>
            </w:rPr>
            <w:t>Contents</w:t>
          </w:r>
        </w:p>
        <w:p w14:paraId="115FB653" w14:textId="67B0FAAA" w:rsidR="000418C9" w:rsidRDefault="001B723F" w:rsidP="00A54BEF">
          <w:pPr>
            <w:pStyle w:val="TOC1"/>
            <w:rPr>
              <w:rFonts w:asciiTheme="minorHAnsi" w:eastAsiaTheme="minorEastAsia" w:hAnsiTheme="minorHAnsi"/>
              <w:noProof/>
              <w:kern w:val="2"/>
              <w14:ligatures w14:val="standardContextual"/>
            </w:rPr>
          </w:pPr>
          <w:r w:rsidRPr="00452148">
            <w:rPr>
              <w:rFonts w:ascii="Gill Sans MT" w:hAnsi="Gill Sans MT" w:cstheme="majorBidi"/>
              <w:sz w:val="22"/>
              <w:szCs w:val="22"/>
            </w:rPr>
            <w:fldChar w:fldCharType="begin"/>
          </w:r>
          <w:r w:rsidRPr="00452148">
            <w:rPr>
              <w:rFonts w:ascii="Gill Sans MT" w:hAnsi="Gill Sans MT" w:cstheme="majorBidi"/>
              <w:sz w:val="22"/>
              <w:szCs w:val="22"/>
            </w:rPr>
            <w:instrText xml:space="preserve"> TOC \o "1-3" \h \z \u </w:instrText>
          </w:r>
          <w:r w:rsidRPr="00452148">
            <w:rPr>
              <w:rFonts w:ascii="Gill Sans MT" w:hAnsi="Gill Sans MT" w:cstheme="majorBidi"/>
              <w:sz w:val="22"/>
              <w:szCs w:val="22"/>
            </w:rPr>
            <w:fldChar w:fldCharType="separate"/>
          </w:r>
          <w:hyperlink w:anchor="_Toc201492823" w:history="1">
            <w:r w:rsidR="000418C9" w:rsidRPr="00F4480E">
              <w:rPr>
                <w:rStyle w:val="Hyperlink"/>
                <w:rFonts w:ascii="Gill Sans MT" w:hAnsi="Gill Sans MT"/>
                <w:noProof/>
              </w:rPr>
              <w:t>1.</w:t>
            </w:r>
            <w:r w:rsidR="000418C9">
              <w:rPr>
                <w:rFonts w:asciiTheme="minorHAnsi" w:eastAsiaTheme="minorEastAsia" w:hAnsiTheme="minorHAnsi"/>
                <w:noProof/>
                <w:kern w:val="2"/>
                <w14:ligatures w14:val="standardContextual"/>
              </w:rPr>
              <w:tab/>
            </w:r>
            <w:r w:rsidR="000418C9" w:rsidRPr="00F4480E">
              <w:rPr>
                <w:rStyle w:val="Hyperlink"/>
                <w:rFonts w:ascii="Gill Sans MT" w:hAnsi="Gill Sans MT"/>
                <w:noProof/>
              </w:rPr>
              <w:t>Background</w:t>
            </w:r>
            <w:r w:rsidR="000418C9">
              <w:rPr>
                <w:noProof/>
                <w:webHidden/>
              </w:rPr>
              <w:tab/>
            </w:r>
            <w:r w:rsidR="000418C9">
              <w:rPr>
                <w:noProof/>
                <w:webHidden/>
              </w:rPr>
              <w:fldChar w:fldCharType="begin"/>
            </w:r>
            <w:r w:rsidR="000418C9">
              <w:rPr>
                <w:noProof/>
                <w:webHidden/>
              </w:rPr>
              <w:instrText xml:space="preserve"> PAGEREF _Toc201492823 \h </w:instrText>
            </w:r>
            <w:r w:rsidR="000418C9">
              <w:rPr>
                <w:noProof/>
                <w:webHidden/>
              </w:rPr>
            </w:r>
            <w:r w:rsidR="000418C9">
              <w:rPr>
                <w:noProof/>
                <w:webHidden/>
              </w:rPr>
              <w:fldChar w:fldCharType="separate"/>
            </w:r>
            <w:r w:rsidR="00A54BEF">
              <w:rPr>
                <w:noProof/>
                <w:webHidden/>
              </w:rPr>
              <w:t>3</w:t>
            </w:r>
            <w:r w:rsidR="000418C9">
              <w:rPr>
                <w:noProof/>
                <w:webHidden/>
              </w:rPr>
              <w:fldChar w:fldCharType="end"/>
            </w:r>
          </w:hyperlink>
        </w:p>
        <w:p w14:paraId="1FE24800" w14:textId="6E60EDD1" w:rsidR="000418C9" w:rsidRDefault="000418C9" w:rsidP="00A54BEF">
          <w:pPr>
            <w:pStyle w:val="TOC1"/>
            <w:rPr>
              <w:rFonts w:asciiTheme="minorHAnsi" w:eastAsiaTheme="minorEastAsia" w:hAnsiTheme="minorHAnsi"/>
              <w:noProof/>
              <w:kern w:val="2"/>
              <w14:ligatures w14:val="standardContextual"/>
            </w:rPr>
          </w:pPr>
          <w:hyperlink w:anchor="_Toc201492824" w:history="1">
            <w:r w:rsidRPr="00F4480E">
              <w:rPr>
                <w:rStyle w:val="Hyperlink"/>
                <w:rFonts w:ascii="Gill Sans MT" w:hAnsi="Gill Sans MT"/>
                <w:noProof/>
              </w:rPr>
              <w:t>2.</w:t>
            </w:r>
            <w:r>
              <w:rPr>
                <w:rFonts w:asciiTheme="minorHAnsi" w:eastAsiaTheme="minorEastAsia" w:hAnsiTheme="minorHAnsi"/>
                <w:noProof/>
                <w:kern w:val="2"/>
                <w14:ligatures w14:val="standardContextual"/>
              </w:rPr>
              <w:tab/>
            </w:r>
            <w:r w:rsidRPr="00F4480E">
              <w:rPr>
                <w:rStyle w:val="Hyperlink"/>
                <w:rFonts w:ascii="Gill Sans MT" w:hAnsi="Gill Sans MT"/>
                <w:noProof/>
              </w:rPr>
              <w:t>The Endline Survey</w:t>
            </w:r>
            <w:r>
              <w:rPr>
                <w:noProof/>
                <w:webHidden/>
              </w:rPr>
              <w:tab/>
            </w:r>
            <w:r>
              <w:rPr>
                <w:noProof/>
                <w:webHidden/>
              </w:rPr>
              <w:fldChar w:fldCharType="begin"/>
            </w:r>
            <w:r>
              <w:rPr>
                <w:noProof/>
                <w:webHidden/>
              </w:rPr>
              <w:instrText xml:space="preserve"> PAGEREF _Toc201492824 \h </w:instrText>
            </w:r>
            <w:r>
              <w:rPr>
                <w:noProof/>
                <w:webHidden/>
              </w:rPr>
            </w:r>
            <w:r>
              <w:rPr>
                <w:noProof/>
                <w:webHidden/>
              </w:rPr>
              <w:fldChar w:fldCharType="separate"/>
            </w:r>
            <w:r w:rsidR="00A54BEF">
              <w:rPr>
                <w:noProof/>
                <w:webHidden/>
              </w:rPr>
              <w:t>3</w:t>
            </w:r>
            <w:r>
              <w:rPr>
                <w:noProof/>
                <w:webHidden/>
              </w:rPr>
              <w:fldChar w:fldCharType="end"/>
            </w:r>
          </w:hyperlink>
        </w:p>
        <w:p w14:paraId="46F0E42B" w14:textId="70DAE650" w:rsidR="000418C9" w:rsidRDefault="000418C9">
          <w:pPr>
            <w:pStyle w:val="TOC2"/>
            <w:tabs>
              <w:tab w:val="right" w:leader="dot" w:pos="9350"/>
            </w:tabs>
            <w:rPr>
              <w:rFonts w:asciiTheme="minorHAnsi" w:eastAsiaTheme="minorEastAsia" w:hAnsiTheme="minorHAnsi"/>
              <w:noProof/>
              <w:kern w:val="2"/>
              <w14:ligatures w14:val="standardContextual"/>
            </w:rPr>
          </w:pPr>
          <w:hyperlink w:anchor="_Toc201492825" w:history="1">
            <w:r w:rsidRPr="00F4480E">
              <w:rPr>
                <w:rStyle w:val="Hyperlink"/>
                <w:rFonts w:ascii="Gill Sans MT" w:hAnsi="Gill Sans MT"/>
                <w:noProof/>
              </w:rPr>
              <w:t>2.1 Objectives of the Survey</w:t>
            </w:r>
            <w:r>
              <w:rPr>
                <w:noProof/>
                <w:webHidden/>
              </w:rPr>
              <w:tab/>
            </w:r>
            <w:r>
              <w:rPr>
                <w:noProof/>
                <w:webHidden/>
              </w:rPr>
              <w:fldChar w:fldCharType="begin"/>
            </w:r>
            <w:r>
              <w:rPr>
                <w:noProof/>
                <w:webHidden/>
              </w:rPr>
              <w:instrText xml:space="preserve"> PAGEREF _Toc201492825 \h </w:instrText>
            </w:r>
            <w:r>
              <w:rPr>
                <w:noProof/>
                <w:webHidden/>
              </w:rPr>
            </w:r>
            <w:r>
              <w:rPr>
                <w:noProof/>
                <w:webHidden/>
              </w:rPr>
              <w:fldChar w:fldCharType="separate"/>
            </w:r>
            <w:r w:rsidR="00A54BEF">
              <w:rPr>
                <w:noProof/>
                <w:webHidden/>
              </w:rPr>
              <w:t>3</w:t>
            </w:r>
            <w:r>
              <w:rPr>
                <w:noProof/>
                <w:webHidden/>
              </w:rPr>
              <w:fldChar w:fldCharType="end"/>
            </w:r>
          </w:hyperlink>
        </w:p>
        <w:p w14:paraId="226E19FE" w14:textId="1D1E3A1C" w:rsidR="000418C9" w:rsidRDefault="000418C9">
          <w:pPr>
            <w:pStyle w:val="TOC2"/>
            <w:tabs>
              <w:tab w:val="right" w:leader="dot" w:pos="9350"/>
            </w:tabs>
            <w:rPr>
              <w:rFonts w:asciiTheme="minorHAnsi" w:eastAsiaTheme="minorEastAsia" w:hAnsiTheme="minorHAnsi"/>
              <w:noProof/>
              <w:kern w:val="2"/>
              <w14:ligatures w14:val="standardContextual"/>
            </w:rPr>
          </w:pPr>
          <w:hyperlink w:anchor="_Toc201492826" w:history="1">
            <w:r w:rsidRPr="00F4480E">
              <w:rPr>
                <w:rStyle w:val="Hyperlink"/>
                <w:rFonts w:ascii="Gill Sans MT" w:eastAsia="Times New Roman" w:hAnsi="Gill Sans MT"/>
                <w:noProof/>
                <w:lang w:eastAsia="en-GB"/>
              </w:rPr>
              <w:t>2.3 Scope of the study</w:t>
            </w:r>
            <w:r>
              <w:rPr>
                <w:noProof/>
                <w:webHidden/>
              </w:rPr>
              <w:tab/>
            </w:r>
            <w:r>
              <w:rPr>
                <w:noProof/>
                <w:webHidden/>
              </w:rPr>
              <w:fldChar w:fldCharType="begin"/>
            </w:r>
            <w:r>
              <w:rPr>
                <w:noProof/>
                <w:webHidden/>
              </w:rPr>
              <w:instrText xml:space="preserve"> PAGEREF _Toc201492826 \h </w:instrText>
            </w:r>
            <w:r>
              <w:rPr>
                <w:noProof/>
                <w:webHidden/>
              </w:rPr>
            </w:r>
            <w:r>
              <w:rPr>
                <w:noProof/>
                <w:webHidden/>
              </w:rPr>
              <w:fldChar w:fldCharType="separate"/>
            </w:r>
            <w:r w:rsidR="00A54BEF">
              <w:rPr>
                <w:noProof/>
                <w:webHidden/>
              </w:rPr>
              <w:t>3</w:t>
            </w:r>
            <w:r>
              <w:rPr>
                <w:noProof/>
                <w:webHidden/>
              </w:rPr>
              <w:fldChar w:fldCharType="end"/>
            </w:r>
          </w:hyperlink>
        </w:p>
        <w:p w14:paraId="74E7ECFA" w14:textId="4FC0C1D7" w:rsidR="000418C9" w:rsidRDefault="000418C9">
          <w:pPr>
            <w:pStyle w:val="TOC2"/>
            <w:tabs>
              <w:tab w:val="right" w:leader="dot" w:pos="9350"/>
            </w:tabs>
            <w:rPr>
              <w:rFonts w:asciiTheme="minorHAnsi" w:eastAsiaTheme="minorEastAsia" w:hAnsiTheme="minorHAnsi"/>
              <w:noProof/>
              <w:kern w:val="2"/>
              <w14:ligatures w14:val="standardContextual"/>
            </w:rPr>
          </w:pPr>
          <w:hyperlink w:anchor="_Toc201492827" w:history="1">
            <w:r w:rsidRPr="00F4480E">
              <w:rPr>
                <w:rStyle w:val="Hyperlink"/>
                <w:rFonts w:ascii="Gill Sans MT" w:eastAsia="Times New Roman" w:hAnsi="Gill Sans MT"/>
                <w:noProof/>
                <w:lang w:eastAsia="en-GB"/>
              </w:rPr>
              <w:t>2.2 Key Indicators of the study</w:t>
            </w:r>
            <w:r>
              <w:rPr>
                <w:noProof/>
                <w:webHidden/>
              </w:rPr>
              <w:tab/>
            </w:r>
            <w:r>
              <w:rPr>
                <w:noProof/>
                <w:webHidden/>
              </w:rPr>
              <w:fldChar w:fldCharType="begin"/>
            </w:r>
            <w:r>
              <w:rPr>
                <w:noProof/>
                <w:webHidden/>
              </w:rPr>
              <w:instrText xml:space="preserve"> PAGEREF _Toc201492827 \h </w:instrText>
            </w:r>
            <w:r>
              <w:rPr>
                <w:noProof/>
                <w:webHidden/>
              </w:rPr>
            </w:r>
            <w:r>
              <w:rPr>
                <w:noProof/>
                <w:webHidden/>
              </w:rPr>
              <w:fldChar w:fldCharType="separate"/>
            </w:r>
            <w:r w:rsidR="00A54BEF">
              <w:rPr>
                <w:noProof/>
                <w:webHidden/>
              </w:rPr>
              <w:t>4</w:t>
            </w:r>
            <w:r>
              <w:rPr>
                <w:noProof/>
                <w:webHidden/>
              </w:rPr>
              <w:fldChar w:fldCharType="end"/>
            </w:r>
          </w:hyperlink>
        </w:p>
        <w:p w14:paraId="007B2C82" w14:textId="2D23B806" w:rsidR="000418C9" w:rsidRDefault="000418C9" w:rsidP="00A54BEF">
          <w:pPr>
            <w:pStyle w:val="TOC1"/>
            <w:rPr>
              <w:rFonts w:asciiTheme="minorHAnsi" w:eastAsiaTheme="minorEastAsia" w:hAnsiTheme="minorHAnsi"/>
              <w:noProof/>
              <w:kern w:val="2"/>
              <w14:ligatures w14:val="standardContextual"/>
            </w:rPr>
          </w:pPr>
          <w:hyperlink w:anchor="_Toc201492828" w:history="1">
            <w:r w:rsidRPr="00F4480E">
              <w:rPr>
                <w:rStyle w:val="Hyperlink"/>
                <w:rFonts w:ascii="Gill Sans MT" w:hAnsi="Gill Sans MT"/>
                <w:noProof/>
              </w:rPr>
              <w:t>3.</w:t>
            </w:r>
            <w:r>
              <w:rPr>
                <w:rFonts w:asciiTheme="minorHAnsi" w:eastAsiaTheme="minorEastAsia" w:hAnsiTheme="minorHAnsi"/>
                <w:noProof/>
                <w:kern w:val="2"/>
                <w14:ligatures w14:val="standardContextual"/>
              </w:rPr>
              <w:tab/>
            </w:r>
            <w:r w:rsidRPr="00F4480E">
              <w:rPr>
                <w:rStyle w:val="Hyperlink"/>
                <w:rFonts w:ascii="Gill Sans MT" w:hAnsi="Gill Sans MT"/>
                <w:noProof/>
              </w:rPr>
              <w:t>Methodology</w:t>
            </w:r>
            <w:r>
              <w:rPr>
                <w:noProof/>
                <w:webHidden/>
              </w:rPr>
              <w:tab/>
            </w:r>
            <w:r>
              <w:rPr>
                <w:noProof/>
                <w:webHidden/>
              </w:rPr>
              <w:fldChar w:fldCharType="begin"/>
            </w:r>
            <w:r>
              <w:rPr>
                <w:noProof/>
                <w:webHidden/>
              </w:rPr>
              <w:instrText xml:space="preserve"> PAGEREF _Toc201492828 \h </w:instrText>
            </w:r>
            <w:r>
              <w:rPr>
                <w:noProof/>
                <w:webHidden/>
              </w:rPr>
            </w:r>
            <w:r>
              <w:rPr>
                <w:noProof/>
                <w:webHidden/>
              </w:rPr>
              <w:fldChar w:fldCharType="separate"/>
            </w:r>
            <w:r w:rsidR="00A54BEF">
              <w:rPr>
                <w:noProof/>
                <w:webHidden/>
              </w:rPr>
              <w:t>6</w:t>
            </w:r>
            <w:r>
              <w:rPr>
                <w:noProof/>
                <w:webHidden/>
              </w:rPr>
              <w:fldChar w:fldCharType="end"/>
            </w:r>
          </w:hyperlink>
        </w:p>
        <w:p w14:paraId="10672A1B" w14:textId="1C149058" w:rsidR="000418C9" w:rsidRDefault="000418C9" w:rsidP="00A54BEF">
          <w:pPr>
            <w:pStyle w:val="TOC1"/>
            <w:rPr>
              <w:rFonts w:asciiTheme="minorHAnsi" w:eastAsiaTheme="minorEastAsia" w:hAnsiTheme="minorHAnsi"/>
              <w:noProof/>
              <w:kern w:val="2"/>
              <w14:ligatures w14:val="standardContextual"/>
            </w:rPr>
          </w:pPr>
          <w:hyperlink w:anchor="_Toc201492829" w:history="1">
            <w:r w:rsidRPr="00F4480E">
              <w:rPr>
                <w:rStyle w:val="Hyperlink"/>
                <w:rFonts w:ascii="Gill Sans MT" w:hAnsi="Gill Sans MT"/>
                <w:noProof/>
              </w:rPr>
              <w:t>4.</w:t>
            </w:r>
            <w:r>
              <w:rPr>
                <w:rFonts w:asciiTheme="minorHAnsi" w:eastAsiaTheme="minorEastAsia" w:hAnsiTheme="minorHAnsi"/>
                <w:noProof/>
                <w:kern w:val="2"/>
                <w14:ligatures w14:val="standardContextual"/>
              </w:rPr>
              <w:tab/>
            </w:r>
            <w:r w:rsidRPr="00F4480E">
              <w:rPr>
                <w:rStyle w:val="Hyperlink"/>
                <w:rFonts w:ascii="Gill Sans MT" w:hAnsi="Gill Sans MT"/>
                <w:noProof/>
              </w:rPr>
              <w:t>Consultant’s ToRs</w:t>
            </w:r>
            <w:r>
              <w:rPr>
                <w:noProof/>
                <w:webHidden/>
              </w:rPr>
              <w:tab/>
            </w:r>
            <w:r>
              <w:rPr>
                <w:noProof/>
                <w:webHidden/>
              </w:rPr>
              <w:fldChar w:fldCharType="begin"/>
            </w:r>
            <w:r>
              <w:rPr>
                <w:noProof/>
                <w:webHidden/>
              </w:rPr>
              <w:instrText xml:space="preserve"> PAGEREF _Toc201492829 \h </w:instrText>
            </w:r>
            <w:r>
              <w:rPr>
                <w:noProof/>
                <w:webHidden/>
              </w:rPr>
            </w:r>
            <w:r>
              <w:rPr>
                <w:noProof/>
                <w:webHidden/>
              </w:rPr>
              <w:fldChar w:fldCharType="separate"/>
            </w:r>
            <w:r w:rsidR="00A54BEF">
              <w:rPr>
                <w:noProof/>
                <w:webHidden/>
              </w:rPr>
              <w:t>6</w:t>
            </w:r>
            <w:r>
              <w:rPr>
                <w:noProof/>
                <w:webHidden/>
              </w:rPr>
              <w:fldChar w:fldCharType="end"/>
            </w:r>
          </w:hyperlink>
        </w:p>
        <w:p w14:paraId="60C70E19" w14:textId="331B5D33" w:rsidR="000418C9" w:rsidRDefault="000418C9" w:rsidP="00A54BEF">
          <w:pPr>
            <w:pStyle w:val="TOC1"/>
            <w:rPr>
              <w:rFonts w:asciiTheme="minorHAnsi" w:eastAsiaTheme="minorEastAsia" w:hAnsiTheme="minorHAnsi"/>
              <w:noProof/>
              <w:kern w:val="2"/>
              <w14:ligatures w14:val="standardContextual"/>
            </w:rPr>
          </w:pPr>
          <w:hyperlink w:anchor="_Toc201492830" w:history="1">
            <w:r w:rsidRPr="00F4480E">
              <w:rPr>
                <w:rStyle w:val="Hyperlink"/>
                <w:rFonts w:ascii="Gill Sans MT" w:hAnsi="Gill Sans MT"/>
                <w:noProof/>
              </w:rPr>
              <w:t>5.</w:t>
            </w:r>
            <w:r>
              <w:rPr>
                <w:rFonts w:asciiTheme="minorHAnsi" w:eastAsiaTheme="minorEastAsia" w:hAnsiTheme="minorHAnsi"/>
                <w:noProof/>
                <w:kern w:val="2"/>
                <w14:ligatures w14:val="standardContextual"/>
              </w:rPr>
              <w:tab/>
            </w:r>
            <w:r w:rsidRPr="00F4480E">
              <w:rPr>
                <w:rStyle w:val="Hyperlink"/>
                <w:rFonts w:ascii="Gill Sans MT" w:hAnsi="Gill Sans MT"/>
                <w:noProof/>
              </w:rPr>
              <w:t>Key Deliverables</w:t>
            </w:r>
            <w:r>
              <w:rPr>
                <w:noProof/>
                <w:webHidden/>
              </w:rPr>
              <w:tab/>
            </w:r>
            <w:r>
              <w:rPr>
                <w:noProof/>
                <w:webHidden/>
              </w:rPr>
              <w:fldChar w:fldCharType="begin"/>
            </w:r>
            <w:r>
              <w:rPr>
                <w:noProof/>
                <w:webHidden/>
              </w:rPr>
              <w:instrText xml:space="preserve"> PAGEREF _Toc201492830 \h </w:instrText>
            </w:r>
            <w:r>
              <w:rPr>
                <w:noProof/>
                <w:webHidden/>
              </w:rPr>
            </w:r>
            <w:r>
              <w:rPr>
                <w:noProof/>
                <w:webHidden/>
              </w:rPr>
              <w:fldChar w:fldCharType="separate"/>
            </w:r>
            <w:r w:rsidR="00A54BEF">
              <w:rPr>
                <w:noProof/>
                <w:webHidden/>
              </w:rPr>
              <w:t>7</w:t>
            </w:r>
            <w:r>
              <w:rPr>
                <w:noProof/>
                <w:webHidden/>
              </w:rPr>
              <w:fldChar w:fldCharType="end"/>
            </w:r>
          </w:hyperlink>
        </w:p>
        <w:p w14:paraId="4F74B494" w14:textId="408EE8AD" w:rsidR="000418C9" w:rsidRDefault="000418C9" w:rsidP="00A54BEF">
          <w:pPr>
            <w:pStyle w:val="TOC1"/>
            <w:rPr>
              <w:rFonts w:asciiTheme="minorHAnsi" w:eastAsiaTheme="minorEastAsia" w:hAnsiTheme="minorHAnsi"/>
              <w:noProof/>
              <w:kern w:val="2"/>
              <w14:ligatures w14:val="standardContextual"/>
            </w:rPr>
          </w:pPr>
          <w:hyperlink w:anchor="_Toc201492831" w:history="1">
            <w:r w:rsidRPr="00F4480E">
              <w:rPr>
                <w:rStyle w:val="Hyperlink"/>
                <w:rFonts w:ascii="Gill Sans MT" w:hAnsi="Gill Sans MT"/>
                <w:noProof/>
              </w:rPr>
              <w:t>6.</w:t>
            </w:r>
            <w:r>
              <w:rPr>
                <w:rFonts w:asciiTheme="minorHAnsi" w:eastAsiaTheme="minorEastAsia" w:hAnsiTheme="minorHAnsi"/>
                <w:noProof/>
                <w:kern w:val="2"/>
                <w14:ligatures w14:val="standardContextual"/>
              </w:rPr>
              <w:tab/>
            </w:r>
            <w:r w:rsidRPr="00F4480E">
              <w:rPr>
                <w:rStyle w:val="Hyperlink"/>
                <w:rFonts w:ascii="Gill Sans MT" w:hAnsi="Gill Sans MT"/>
                <w:noProof/>
              </w:rPr>
              <w:t>Data analysis plan</w:t>
            </w:r>
            <w:r>
              <w:rPr>
                <w:noProof/>
                <w:webHidden/>
              </w:rPr>
              <w:tab/>
            </w:r>
            <w:r>
              <w:rPr>
                <w:noProof/>
                <w:webHidden/>
              </w:rPr>
              <w:fldChar w:fldCharType="begin"/>
            </w:r>
            <w:r>
              <w:rPr>
                <w:noProof/>
                <w:webHidden/>
              </w:rPr>
              <w:instrText xml:space="preserve"> PAGEREF _Toc201492831 \h </w:instrText>
            </w:r>
            <w:r>
              <w:rPr>
                <w:noProof/>
                <w:webHidden/>
              </w:rPr>
            </w:r>
            <w:r>
              <w:rPr>
                <w:noProof/>
                <w:webHidden/>
              </w:rPr>
              <w:fldChar w:fldCharType="separate"/>
            </w:r>
            <w:r w:rsidR="00A54BEF">
              <w:rPr>
                <w:noProof/>
                <w:webHidden/>
              </w:rPr>
              <w:t>7</w:t>
            </w:r>
            <w:r>
              <w:rPr>
                <w:noProof/>
                <w:webHidden/>
              </w:rPr>
              <w:fldChar w:fldCharType="end"/>
            </w:r>
          </w:hyperlink>
        </w:p>
        <w:p w14:paraId="4B406BAE" w14:textId="10744845" w:rsidR="000418C9" w:rsidRDefault="000418C9" w:rsidP="00A54BEF">
          <w:pPr>
            <w:pStyle w:val="TOC1"/>
            <w:rPr>
              <w:rFonts w:asciiTheme="minorHAnsi" w:eastAsiaTheme="minorEastAsia" w:hAnsiTheme="minorHAnsi"/>
              <w:noProof/>
              <w:kern w:val="2"/>
              <w14:ligatures w14:val="standardContextual"/>
            </w:rPr>
          </w:pPr>
          <w:hyperlink w:anchor="_Toc201492832" w:history="1">
            <w:r w:rsidRPr="00F4480E">
              <w:rPr>
                <w:rStyle w:val="Hyperlink"/>
                <w:rFonts w:ascii="Gill Sans MT" w:hAnsi="Gill Sans MT"/>
                <w:noProof/>
              </w:rPr>
              <w:t>7.</w:t>
            </w:r>
            <w:r>
              <w:rPr>
                <w:rFonts w:asciiTheme="minorHAnsi" w:eastAsiaTheme="minorEastAsia" w:hAnsiTheme="minorHAnsi"/>
                <w:noProof/>
                <w:kern w:val="2"/>
                <w14:ligatures w14:val="standardContextual"/>
              </w:rPr>
              <w:tab/>
            </w:r>
            <w:r w:rsidRPr="00F4480E">
              <w:rPr>
                <w:rStyle w:val="Hyperlink"/>
                <w:rFonts w:ascii="Gill Sans MT" w:hAnsi="Gill Sans MT"/>
                <w:noProof/>
              </w:rPr>
              <w:t>Qualification and Experience of Consultant</w:t>
            </w:r>
            <w:r>
              <w:rPr>
                <w:noProof/>
                <w:webHidden/>
              </w:rPr>
              <w:tab/>
            </w:r>
            <w:r>
              <w:rPr>
                <w:noProof/>
                <w:webHidden/>
              </w:rPr>
              <w:fldChar w:fldCharType="begin"/>
            </w:r>
            <w:r>
              <w:rPr>
                <w:noProof/>
                <w:webHidden/>
              </w:rPr>
              <w:instrText xml:space="preserve"> PAGEREF _Toc201492832 \h </w:instrText>
            </w:r>
            <w:r>
              <w:rPr>
                <w:noProof/>
                <w:webHidden/>
              </w:rPr>
            </w:r>
            <w:r>
              <w:rPr>
                <w:noProof/>
                <w:webHidden/>
              </w:rPr>
              <w:fldChar w:fldCharType="separate"/>
            </w:r>
            <w:r w:rsidR="00A54BEF">
              <w:rPr>
                <w:noProof/>
                <w:webHidden/>
              </w:rPr>
              <w:t>7</w:t>
            </w:r>
            <w:r>
              <w:rPr>
                <w:noProof/>
                <w:webHidden/>
              </w:rPr>
              <w:fldChar w:fldCharType="end"/>
            </w:r>
          </w:hyperlink>
        </w:p>
        <w:p w14:paraId="016FCADB" w14:textId="64B751EF" w:rsidR="000418C9" w:rsidRDefault="000418C9" w:rsidP="00A54BEF">
          <w:pPr>
            <w:pStyle w:val="TOC1"/>
            <w:rPr>
              <w:rFonts w:asciiTheme="minorHAnsi" w:eastAsiaTheme="minorEastAsia" w:hAnsiTheme="minorHAnsi"/>
              <w:noProof/>
              <w:kern w:val="2"/>
              <w14:ligatures w14:val="standardContextual"/>
            </w:rPr>
          </w:pPr>
          <w:hyperlink w:anchor="_Toc201492833" w:history="1">
            <w:r w:rsidRPr="00F4480E">
              <w:rPr>
                <w:rStyle w:val="Hyperlink"/>
                <w:rFonts w:ascii="Gill Sans MT" w:hAnsi="Gill Sans MT"/>
                <w:noProof/>
              </w:rPr>
              <w:t>8.</w:t>
            </w:r>
            <w:r>
              <w:rPr>
                <w:rFonts w:asciiTheme="minorHAnsi" w:eastAsiaTheme="minorEastAsia" w:hAnsiTheme="minorHAnsi"/>
                <w:noProof/>
                <w:kern w:val="2"/>
                <w14:ligatures w14:val="standardContextual"/>
              </w:rPr>
              <w:tab/>
            </w:r>
            <w:r w:rsidRPr="00F4480E">
              <w:rPr>
                <w:rStyle w:val="Hyperlink"/>
                <w:rFonts w:ascii="Gill Sans MT" w:hAnsi="Gill Sans MT"/>
                <w:noProof/>
              </w:rPr>
              <w:t>Reporting and management</w:t>
            </w:r>
            <w:r>
              <w:rPr>
                <w:noProof/>
                <w:webHidden/>
              </w:rPr>
              <w:tab/>
            </w:r>
            <w:r>
              <w:rPr>
                <w:noProof/>
                <w:webHidden/>
              </w:rPr>
              <w:fldChar w:fldCharType="begin"/>
            </w:r>
            <w:r>
              <w:rPr>
                <w:noProof/>
                <w:webHidden/>
              </w:rPr>
              <w:instrText xml:space="preserve"> PAGEREF _Toc201492833 \h </w:instrText>
            </w:r>
            <w:r>
              <w:rPr>
                <w:noProof/>
                <w:webHidden/>
              </w:rPr>
            </w:r>
            <w:r>
              <w:rPr>
                <w:noProof/>
                <w:webHidden/>
              </w:rPr>
              <w:fldChar w:fldCharType="separate"/>
            </w:r>
            <w:r w:rsidR="00A54BEF">
              <w:rPr>
                <w:noProof/>
                <w:webHidden/>
              </w:rPr>
              <w:t>7</w:t>
            </w:r>
            <w:r>
              <w:rPr>
                <w:noProof/>
                <w:webHidden/>
              </w:rPr>
              <w:fldChar w:fldCharType="end"/>
            </w:r>
          </w:hyperlink>
        </w:p>
        <w:p w14:paraId="38C5E277" w14:textId="0DF39F32" w:rsidR="000418C9" w:rsidRDefault="000418C9" w:rsidP="00A54BEF">
          <w:pPr>
            <w:pStyle w:val="TOC1"/>
            <w:rPr>
              <w:rFonts w:asciiTheme="minorHAnsi" w:eastAsiaTheme="minorEastAsia" w:hAnsiTheme="minorHAnsi"/>
              <w:noProof/>
              <w:kern w:val="2"/>
              <w14:ligatures w14:val="standardContextual"/>
            </w:rPr>
          </w:pPr>
          <w:hyperlink w:anchor="_Toc201492834" w:history="1">
            <w:r w:rsidRPr="00F4480E">
              <w:rPr>
                <w:rStyle w:val="Hyperlink"/>
                <w:rFonts w:ascii="Gill Sans MT" w:eastAsia="Times New Roman" w:hAnsi="Gill Sans MT"/>
                <w:noProof/>
                <w:lang w:eastAsia="en-GB"/>
              </w:rPr>
              <w:t>9.</w:t>
            </w:r>
            <w:r>
              <w:rPr>
                <w:rFonts w:asciiTheme="minorHAnsi" w:eastAsiaTheme="minorEastAsia" w:hAnsiTheme="minorHAnsi"/>
                <w:noProof/>
                <w:kern w:val="2"/>
                <w14:ligatures w14:val="standardContextual"/>
              </w:rPr>
              <w:tab/>
            </w:r>
            <w:r w:rsidRPr="00F4480E">
              <w:rPr>
                <w:rStyle w:val="Hyperlink"/>
                <w:rFonts w:ascii="Gill Sans MT" w:eastAsia="Times New Roman" w:hAnsi="Gill Sans MT"/>
                <w:noProof/>
                <w:lang w:eastAsia="en-GB"/>
              </w:rPr>
              <w:t>Study Execution Plan</w:t>
            </w:r>
            <w:r>
              <w:rPr>
                <w:noProof/>
                <w:webHidden/>
              </w:rPr>
              <w:tab/>
            </w:r>
            <w:r>
              <w:rPr>
                <w:noProof/>
                <w:webHidden/>
              </w:rPr>
              <w:fldChar w:fldCharType="begin"/>
            </w:r>
            <w:r>
              <w:rPr>
                <w:noProof/>
                <w:webHidden/>
              </w:rPr>
              <w:instrText xml:space="preserve"> PAGEREF _Toc201492834 \h </w:instrText>
            </w:r>
            <w:r>
              <w:rPr>
                <w:noProof/>
                <w:webHidden/>
              </w:rPr>
            </w:r>
            <w:r>
              <w:rPr>
                <w:noProof/>
                <w:webHidden/>
              </w:rPr>
              <w:fldChar w:fldCharType="separate"/>
            </w:r>
            <w:r w:rsidR="00A54BEF">
              <w:rPr>
                <w:noProof/>
                <w:webHidden/>
              </w:rPr>
              <w:t>8</w:t>
            </w:r>
            <w:r>
              <w:rPr>
                <w:noProof/>
                <w:webHidden/>
              </w:rPr>
              <w:fldChar w:fldCharType="end"/>
            </w:r>
          </w:hyperlink>
        </w:p>
        <w:p w14:paraId="1A8DBDD6" w14:textId="35654CFB" w:rsidR="000418C9" w:rsidRDefault="000418C9" w:rsidP="00A54BEF">
          <w:pPr>
            <w:pStyle w:val="TOC1"/>
            <w:rPr>
              <w:rFonts w:asciiTheme="minorHAnsi" w:eastAsiaTheme="minorEastAsia" w:hAnsiTheme="minorHAnsi"/>
              <w:noProof/>
              <w:kern w:val="2"/>
              <w14:ligatures w14:val="standardContextual"/>
            </w:rPr>
          </w:pPr>
          <w:hyperlink w:anchor="_Toc201492835" w:history="1">
            <w:r w:rsidRPr="00F4480E">
              <w:rPr>
                <w:rStyle w:val="Hyperlink"/>
                <w:rFonts w:ascii="Gill Sans MT" w:eastAsia="Times New Roman" w:hAnsi="Gill Sans MT"/>
                <w:noProof/>
                <w:lang w:eastAsia="en-GB"/>
              </w:rPr>
              <w:t>9.1</w:t>
            </w:r>
            <w:r>
              <w:rPr>
                <w:rFonts w:asciiTheme="minorHAnsi" w:eastAsiaTheme="minorEastAsia" w:hAnsiTheme="minorHAnsi"/>
                <w:noProof/>
                <w:kern w:val="2"/>
                <w14:ligatures w14:val="standardContextual"/>
              </w:rPr>
              <w:tab/>
            </w:r>
            <w:r w:rsidRPr="00F4480E">
              <w:rPr>
                <w:rStyle w:val="Hyperlink"/>
                <w:rFonts w:ascii="Gill Sans MT" w:eastAsia="Times New Roman" w:hAnsi="Gill Sans MT"/>
                <w:noProof/>
                <w:lang w:eastAsia="en-GB"/>
              </w:rPr>
              <w:t>Timelines</w:t>
            </w:r>
            <w:r>
              <w:rPr>
                <w:noProof/>
                <w:webHidden/>
              </w:rPr>
              <w:tab/>
            </w:r>
            <w:r>
              <w:rPr>
                <w:noProof/>
                <w:webHidden/>
              </w:rPr>
              <w:fldChar w:fldCharType="begin"/>
            </w:r>
            <w:r>
              <w:rPr>
                <w:noProof/>
                <w:webHidden/>
              </w:rPr>
              <w:instrText xml:space="preserve"> PAGEREF _Toc201492835 \h </w:instrText>
            </w:r>
            <w:r>
              <w:rPr>
                <w:noProof/>
                <w:webHidden/>
              </w:rPr>
            </w:r>
            <w:r>
              <w:rPr>
                <w:noProof/>
                <w:webHidden/>
              </w:rPr>
              <w:fldChar w:fldCharType="separate"/>
            </w:r>
            <w:r w:rsidR="00A54BEF">
              <w:rPr>
                <w:noProof/>
                <w:webHidden/>
              </w:rPr>
              <w:t>8</w:t>
            </w:r>
            <w:r>
              <w:rPr>
                <w:noProof/>
                <w:webHidden/>
              </w:rPr>
              <w:fldChar w:fldCharType="end"/>
            </w:r>
          </w:hyperlink>
        </w:p>
        <w:p w14:paraId="4AB86813" w14:textId="7C055ADC" w:rsidR="000418C9" w:rsidRDefault="000418C9" w:rsidP="00A54BEF">
          <w:pPr>
            <w:pStyle w:val="TOC1"/>
            <w:rPr>
              <w:rFonts w:asciiTheme="minorHAnsi" w:eastAsiaTheme="minorEastAsia" w:hAnsiTheme="minorHAnsi"/>
              <w:noProof/>
              <w:kern w:val="2"/>
              <w14:ligatures w14:val="standardContextual"/>
            </w:rPr>
          </w:pPr>
          <w:hyperlink w:anchor="_Toc201492836" w:history="1">
            <w:r w:rsidRPr="00F4480E">
              <w:rPr>
                <w:rStyle w:val="Hyperlink"/>
                <w:rFonts w:ascii="Gill Sans MT" w:hAnsi="Gill Sans MT"/>
                <w:noProof/>
              </w:rPr>
              <w:t>10.</w:t>
            </w:r>
            <w:r>
              <w:rPr>
                <w:rFonts w:asciiTheme="minorHAnsi" w:eastAsiaTheme="minorEastAsia" w:hAnsiTheme="minorHAnsi"/>
                <w:noProof/>
                <w:kern w:val="2"/>
                <w14:ligatures w14:val="standardContextual"/>
              </w:rPr>
              <w:tab/>
            </w:r>
            <w:r w:rsidRPr="00F4480E">
              <w:rPr>
                <w:rStyle w:val="Hyperlink"/>
                <w:rFonts w:ascii="Gill Sans MT" w:hAnsi="Gill Sans MT"/>
                <w:noProof/>
              </w:rPr>
              <w:t>Hiring Process</w:t>
            </w:r>
            <w:r>
              <w:rPr>
                <w:noProof/>
                <w:webHidden/>
              </w:rPr>
              <w:tab/>
            </w:r>
            <w:r>
              <w:rPr>
                <w:noProof/>
                <w:webHidden/>
              </w:rPr>
              <w:fldChar w:fldCharType="begin"/>
            </w:r>
            <w:r>
              <w:rPr>
                <w:noProof/>
                <w:webHidden/>
              </w:rPr>
              <w:instrText xml:space="preserve"> PAGEREF _Toc201492836 \h </w:instrText>
            </w:r>
            <w:r>
              <w:rPr>
                <w:noProof/>
                <w:webHidden/>
              </w:rPr>
            </w:r>
            <w:r>
              <w:rPr>
                <w:noProof/>
                <w:webHidden/>
              </w:rPr>
              <w:fldChar w:fldCharType="separate"/>
            </w:r>
            <w:r w:rsidR="00A54BEF">
              <w:rPr>
                <w:noProof/>
                <w:webHidden/>
              </w:rPr>
              <w:t>8</w:t>
            </w:r>
            <w:r>
              <w:rPr>
                <w:noProof/>
                <w:webHidden/>
              </w:rPr>
              <w:fldChar w:fldCharType="end"/>
            </w:r>
          </w:hyperlink>
        </w:p>
        <w:p w14:paraId="1F7D769F" w14:textId="557976CE" w:rsidR="000418C9" w:rsidRDefault="000418C9" w:rsidP="00A54BEF">
          <w:pPr>
            <w:pStyle w:val="TOC1"/>
            <w:rPr>
              <w:rFonts w:asciiTheme="minorHAnsi" w:eastAsiaTheme="minorEastAsia" w:hAnsiTheme="minorHAnsi"/>
              <w:noProof/>
              <w:kern w:val="2"/>
              <w14:ligatures w14:val="standardContextual"/>
            </w:rPr>
          </w:pPr>
          <w:hyperlink w:anchor="_Toc201492837" w:history="1">
            <w:r w:rsidRPr="00F4480E">
              <w:rPr>
                <w:rStyle w:val="Hyperlink"/>
                <w:rFonts w:ascii="Gill Sans MT" w:hAnsi="Gill Sans MT"/>
                <w:noProof/>
              </w:rPr>
              <w:t>11.</w:t>
            </w:r>
            <w:r>
              <w:rPr>
                <w:rFonts w:asciiTheme="minorHAnsi" w:eastAsiaTheme="minorEastAsia" w:hAnsiTheme="minorHAnsi"/>
                <w:noProof/>
                <w:kern w:val="2"/>
                <w14:ligatures w14:val="standardContextual"/>
              </w:rPr>
              <w:tab/>
            </w:r>
            <w:r w:rsidRPr="00F4480E">
              <w:rPr>
                <w:rStyle w:val="Hyperlink"/>
                <w:rFonts w:ascii="Gill Sans MT" w:hAnsi="Gill Sans MT"/>
                <w:noProof/>
              </w:rPr>
              <w:t>Application package</w:t>
            </w:r>
            <w:r>
              <w:rPr>
                <w:noProof/>
                <w:webHidden/>
              </w:rPr>
              <w:tab/>
            </w:r>
            <w:r>
              <w:rPr>
                <w:noProof/>
                <w:webHidden/>
              </w:rPr>
              <w:fldChar w:fldCharType="begin"/>
            </w:r>
            <w:r>
              <w:rPr>
                <w:noProof/>
                <w:webHidden/>
              </w:rPr>
              <w:instrText xml:space="preserve"> PAGEREF _Toc201492837 \h </w:instrText>
            </w:r>
            <w:r>
              <w:rPr>
                <w:noProof/>
                <w:webHidden/>
              </w:rPr>
            </w:r>
            <w:r>
              <w:rPr>
                <w:noProof/>
                <w:webHidden/>
              </w:rPr>
              <w:fldChar w:fldCharType="separate"/>
            </w:r>
            <w:r w:rsidR="00A54BEF">
              <w:rPr>
                <w:noProof/>
                <w:webHidden/>
              </w:rPr>
              <w:t>8</w:t>
            </w:r>
            <w:r>
              <w:rPr>
                <w:noProof/>
                <w:webHidden/>
              </w:rPr>
              <w:fldChar w:fldCharType="end"/>
            </w:r>
          </w:hyperlink>
        </w:p>
        <w:p w14:paraId="2B3C83CF" w14:textId="165EB168" w:rsidR="000418C9" w:rsidRDefault="000418C9" w:rsidP="00A54BEF">
          <w:pPr>
            <w:pStyle w:val="TOC1"/>
            <w:rPr>
              <w:rFonts w:asciiTheme="minorHAnsi" w:eastAsiaTheme="minorEastAsia" w:hAnsiTheme="minorHAnsi"/>
              <w:noProof/>
              <w:kern w:val="2"/>
              <w14:ligatures w14:val="standardContextual"/>
            </w:rPr>
          </w:pPr>
          <w:hyperlink w:anchor="_Toc201492838" w:history="1">
            <w:r w:rsidRPr="00F4480E">
              <w:rPr>
                <w:rStyle w:val="Hyperlink"/>
                <w:rFonts w:ascii="Gill Sans MT" w:hAnsi="Gill Sans MT"/>
                <w:noProof/>
              </w:rPr>
              <w:t>12.</w:t>
            </w:r>
            <w:r>
              <w:rPr>
                <w:rFonts w:asciiTheme="minorHAnsi" w:eastAsiaTheme="minorEastAsia" w:hAnsiTheme="minorHAnsi"/>
                <w:noProof/>
                <w:kern w:val="2"/>
                <w14:ligatures w14:val="standardContextual"/>
              </w:rPr>
              <w:tab/>
            </w:r>
            <w:r w:rsidRPr="00F4480E">
              <w:rPr>
                <w:rStyle w:val="Hyperlink"/>
                <w:rFonts w:ascii="Gill Sans MT" w:hAnsi="Gill Sans MT"/>
                <w:noProof/>
              </w:rPr>
              <w:t>Evaluation Criteria</w:t>
            </w:r>
            <w:r>
              <w:rPr>
                <w:noProof/>
                <w:webHidden/>
              </w:rPr>
              <w:tab/>
            </w:r>
            <w:r>
              <w:rPr>
                <w:noProof/>
                <w:webHidden/>
              </w:rPr>
              <w:fldChar w:fldCharType="begin"/>
            </w:r>
            <w:r>
              <w:rPr>
                <w:noProof/>
                <w:webHidden/>
              </w:rPr>
              <w:instrText xml:space="preserve"> PAGEREF _Toc201492838 \h </w:instrText>
            </w:r>
            <w:r>
              <w:rPr>
                <w:noProof/>
                <w:webHidden/>
              </w:rPr>
            </w:r>
            <w:r>
              <w:rPr>
                <w:noProof/>
                <w:webHidden/>
              </w:rPr>
              <w:fldChar w:fldCharType="separate"/>
            </w:r>
            <w:r w:rsidR="00A54BEF">
              <w:rPr>
                <w:noProof/>
                <w:webHidden/>
              </w:rPr>
              <w:t>9</w:t>
            </w:r>
            <w:r>
              <w:rPr>
                <w:noProof/>
                <w:webHidden/>
              </w:rPr>
              <w:fldChar w:fldCharType="end"/>
            </w:r>
          </w:hyperlink>
        </w:p>
        <w:p w14:paraId="4B997211" w14:textId="413637AF" w:rsidR="000418C9" w:rsidRDefault="000418C9" w:rsidP="00A54BEF">
          <w:pPr>
            <w:pStyle w:val="TOC1"/>
            <w:rPr>
              <w:rFonts w:asciiTheme="minorHAnsi" w:eastAsiaTheme="minorEastAsia" w:hAnsiTheme="minorHAnsi"/>
              <w:noProof/>
              <w:kern w:val="2"/>
              <w14:ligatures w14:val="standardContextual"/>
            </w:rPr>
          </w:pPr>
          <w:hyperlink w:anchor="_Toc201492839" w:history="1">
            <w:r w:rsidRPr="00F4480E">
              <w:rPr>
                <w:rStyle w:val="Hyperlink"/>
                <w:rFonts w:ascii="Gill Sans MT" w:hAnsi="Gill Sans MT"/>
                <w:noProof/>
              </w:rPr>
              <w:t>13.</w:t>
            </w:r>
            <w:r>
              <w:rPr>
                <w:rFonts w:asciiTheme="minorHAnsi" w:eastAsiaTheme="minorEastAsia" w:hAnsiTheme="minorHAnsi"/>
                <w:noProof/>
                <w:kern w:val="2"/>
                <w14:ligatures w14:val="standardContextual"/>
              </w:rPr>
              <w:tab/>
            </w:r>
            <w:r w:rsidRPr="00F4480E">
              <w:rPr>
                <w:rStyle w:val="Hyperlink"/>
                <w:rFonts w:ascii="Gill Sans MT" w:hAnsi="Gill Sans MT"/>
                <w:noProof/>
              </w:rPr>
              <w:t>Confidentiality and Ownership of the Data, Documents, and Equipment</w:t>
            </w:r>
            <w:r>
              <w:rPr>
                <w:noProof/>
                <w:webHidden/>
              </w:rPr>
              <w:tab/>
            </w:r>
            <w:r>
              <w:rPr>
                <w:noProof/>
                <w:webHidden/>
              </w:rPr>
              <w:fldChar w:fldCharType="begin"/>
            </w:r>
            <w:r>
              <w:rPr>
                <w:noProof/>
                <w:webHidden/>
              </w:rPr>
              <w:instrText xml:space="preserve"> PAGEREF _Toc201492839 \h </w:instrText>
            </w:r>
            <w:r>
              <w:rPr>
                <w:noProof/>
                <w:webHidden/>
              </w:rPr>
            </w:r>
            <w:r>
              <w:rPr>
                <w:noProof/>
                <w:webHidden/>
              </w:rPr>
              <w:fldChar w:fldCharType="separate"/>
            </w:r>
            <w:r w:rsidR="00A54BEF">
              <w:rPr>
                <w:noProof/>
                <w:webHidden/>
              </w:rPr>
              <w:t>9</w:t>
            </w:r>
            <w:r>
              <w:rPr>
                <w:noProof/>
                <w:webHidden/>
              </w:rPr>
              <w:fldChar w:fldCharType="end"/>
            </w:r>
          </w:hyperlink>
        </w:p>
        <w:p w14:paraId="58B9D628" w14:textId="2A0D6A4F" w:rsidR="000418C9" w:rsidRDefault="000418C9" w:rsidP="00A54BEF">
          <w:pPr>
            <w:pStyle w:val="TOC1"/>
            <w:rPr>
              <w:rFonts w:asciiTheme="minorHAnsi" w:eastAsiaTheme="minorEastAsia" w:hAnsiTheme="minorHAnsi"/>
              <w:noProof/>
              <w:kern w:val="2"/>
              <w14:ligatures w14:val="standardContextual"/>
            </w:rPr>
          </w:pPr>
          <w:hyperlink w:anchor="_Toc201492840" w:history="1">
            <w:r w:rsidRPr="00F4480E">
              <w:rPr>
                <w:rStyle w:val="Hyperlink"/>
                <w:rFonts w:ascii="Gill Sans MT" w:hAnsi="Gill Sans MT"/>
                <w:noProof/>
              </w:rPr>
              <w:t>14.</w:t>
            </w:r>
            <w:r>
              <w:rPr>
                <w:rFonts w:asciiTheme="minorHAnsi" w:eastAsiaTheme="minorEastAsia" w:hAnsiTheme="minorHAnsi"/>
                <w:noProof/>
                <w:kern w:val="2"/>
                <w14:ligatures w14:val="standardContextual"/>
              </w:rPr>
              <w:tab/>
            </w:r>
            <w:r w:rsidRPr="00F4480E">
              <w:rPr>
                <w:rStyle w:val="Hyperlink"/>
                <w:rFonts w:ascii="Gill Sans MT" w:hAnsi="Gill Sans MT"/>
                <w:noProof/>
              </w:rPr>
              <w:t>Ethical/Safeguarding Considerations</w:t>
            </w:r>
            <w:r>
              <w:rPr>
                <w:noProof/>
                <w:webHidden/>
              </w:rPr>
              <w:tab/>
            </w:r>
            <w:r>
              <w:rPr>
                <w:noProof/>
                <w:webHidden/>
              </w:rPr>
              <w:fldChar w:fldCharType="begin"/>
            </w:r>
            <w:r>
              <w:rPr>
                <w:noProof/>
                <w:webHidden/>
              </w:rPr>
              <w:instrText xml:space="preserve"> PAGEREF _Toc201492840 \h </w:instrText>
            </w:r>
            <w:r>
              <w:rPr>
                <w:noProof/>
                <w:webHidden/>
              </w:rPr>
            </w:r>
            <w:r>
              <w:rPr>
                <w:noProof/>
                <w:webHidden/>
              </w:rPr>
              <w:fldChar w:fldCharType="separate"/>
            </w:r>
            <w:r w:rsidR="00A54BEF">
              <w:rPr>
                <w:noProof/>
                <w:webHidden/>
              </w:rPr>
              <w:t>9</w:t>
            </w:r>
            <w:r>
              <w:rPr>
                <w:noProof/>
                <w:webHidden/>
              </w:rPr>
              <w:fldChar w:fldCharType="end"/>
            </w:r>
          </w:hyperlink>
        </w:p>
        <w:p w14:paraId="191EB956" w14:textId="6C59B085" w:rsidR="001B723F" w:rsidRPr="00452148" w:rsidRDefault="001B723F" w:rsidP="00452148">
          <w:pPr>
            <w:spacing w:line="240" w:lineRule="auto"/>
            <w:rPr>
              <w:rFonts w:ascii="Gill Sans MT" w:hAnsi="Gill Sans MT" w:cstheme="majorBidi"/>
              <w:sz w:val="22"/>
              <w:szCs w:val="22"/>
            </w:rPr>
          </w:pPr>
          <w:r w:rsidRPr="00452148">
            <w:rPr>
              <w:rFonts w:ascii="Gill Sans MT" w:hAnsi="Gill Sans MT" w:cstheme="majorBidi"/>
              <w:b/>
              <w:bCs/>
              <w:noProof/>
              <w:sz w:val="22"/>
              <w:szCs w:val="22"/>
            </w:rPr>
            <w:fldChar w:fldCharType="end"/>
          </w:r>
        </w:p>
      </w:sdtContent>
    </w:sdt>
    <w:p w14:paraId="4AB8D828" w14:textId="77777777" w:rsidR="001B723F" w:rsidRPr="00452148" w:rsidRDefault="001B723F" w:rsidP="00452148">
      <w:pPr>
        <w:spacing w:before="0" w:after="0" w:line="240" w:lineRule="auto"/>
        <w:rPr>
          <w:rFonts w:ascii="Gill Sans MT" w:eastAsiaTheme="majorEastAsia" w:hAnsi="Gill Sans MT" w:cstheme="majorBidi"/>
          <w:b/>
          <w:color w:val="365F91" w:themeColor="accent1" w:themeShade="BF"/>
          <w:sz w:val="22"/>
          <w:szCs w:val="22"/>
        </w:rPr>
      </w:pPr>
      <w:r w:rsidRPr="00452148">
        <w:rPr>
          <w:rFonts w:ascii="Gill Sans MT" w:eastAsiaTheme="majorEastAsia" w:hAnsi="Gill Sans MT" w:cstheme="majorBidi"/>
          <w:b/>
          <w:color w:val="365F91" w:themeColor="accent1" w:themeShade="BF"/>
          <w:sz w:val="22"/>
          <w:szCs w:val="22"/>
        </w:rPr>
        <w:br w:type="page"/>
      </w:r>
    </w:p>
    <w:p w14:paraId="30494E0C" w14:textId="77777777" w:rsidR="009C4062" w:rsidRPr="00452148" w:rsidRDefault="009C4062" w:rsidP="00472155">
      <w:pPr>
        <w:spacing w:before="0" w:after="0" w:line="240" w:lineRule="auto"/>
        <w:rPr>
          <w:rFonts w:ascii="Gill Sans MT" w:hAnsi="Gill Sans MT" w:cstheme="majorBidi"/>
          <w:sz w:val="22"/>
          <w:szCs w:val="22"/>
        </w:rPr>
      </w:pPr>
    </w:p>
    <w:p w14:paraId="07440232" w14:textId="77777777" w:rsidR="001B723F" w:rsidRPr="004A40B2" w:rsidRDefault="001B723F" w:rsidP="00472155">
      <w:pPr>
        <w:pStyle w:val="Heading1"/>
        <w:numPr>
          <w:ilvl w:val="0"/>
          <w:numId w:val="1"/>
        </w:numPr>
        <w:spacing w:before="0" w:line="240" w:lineRule="auto"/>
        <w:ind w:left="360"/>
        <w:rPr>
          <w:rFonts w:ascii="Gill Sans MT" w:hAnsi="Gill Sans MT"/>
          <w:sz w:val="22"/>
          <w:szCs w:val="22"/>
          <w:lang w:val="en-GB"/>
        </w:rPr>
      </w:pPr>
      <w:bookmarkStart w:id="0" w:name="_Toc87470057"/>
      <w:bookmarkStart w:id="1" w:name="_Toc201492823"/>
      <w:r w:rsidRPr="004A40B2">
        <w:rPr>
          <w:rFonts w:ascii="Gill Sans MT" w:hAnsi="Gill Sans MT"/>
          <w:sz w:val="22"/>
          <w:szCs w:val="22"/>
        </w:rPr>
        <w:t>Background</w:t>
      </w:r>
      <w:bookmarkEnd w:id="0"/>
      <w:bookmarkEnd w:id="1"/>
    </w:p>
    <w:p w14:paraId="321227E5" w14:textId="77777777" w:rsidR="007B7E2A" w:rsidRPr="004A40B2" w:rsidRDefault="007B7E2A" w:rsidP="00472155">
      <w:pPr>
        <w:spacing w:before="0" w:after="0" w:line="240" w:lineRule="auto"/>
        <w:rPr>
          <w:rFonts w:ascii="Gill Sans MT" w:hAnsi="Gill Sans MT" w:cs="Arial"/>
          <w:sz w:val="22"/>
          <w:szCs w:val="22"/>
          <w:lang w:val="en-US"/>
        </w:rPr>
      </w:pPr>
      <w:r w:rsidRPr="004A40B2">
        <w:rPr>
          <w:rFonts w:ascii="Gill Sans MT" w:hAnsi="Gill Sans MT" w:cs="Arial"/>
          <w:sz w:val="22"/>
          <w:szCs w:val="22"/>
        </w:rPr>
        <w:t xml:space="preserve">Foundations for Health and Empowerment (F4HE) is a 5-year program funded by Aga Khan Foundation Canada and Global Affairs Canada aimed to improve the health, wellbeing, equitable development and empowerment of women, girls, their families, and their communities. It is being executed in five countries in Asia by country units of Aga Khan Foundation in collaboration with different Aga Khan Development Network (AKDN) agencies. </w:t>
      </w:r>
    </w:p>
    <w:p w14:paraId="730B814A" w14:textId="18885621" w:rsidR="00A54BEF" w:rsidRPr="00A54BEF" w:rsidRDefault="007B7E2A" w:rsidP="00472155">
      <w:pPr>
        <w:spacing w:before="0" w:after="0" w:line="240" w:lineRule="auto"/>
        <w:rPr>
          <w:rFonts w:ascii="Gill Sans MT" w:hAnsi="Gill Sans MT" w:cs="Arial"/>
          <w:sz w:val="22"/>
          <w:szCs w:val="22"/>
        </w:rPr>
      </w:pPr>
      <w:r w:rsidRPr="004A40B2">
        <w:rPr>
          <w:rFonts w:ascii="Gill Sans MT" w:hAnsi="Gill Sans MT" w:cs="Arial"/>
          <w:sz w:val="22"/>
          <w:szCs w:val="22"/>
        </w:rPr>
        <w:t>Advancing Gender Equality through Civil Society (AGECS) is one of the four components of F4HE focusing on developing the capacity of gender equality and women-led civil society groups to enhance the ability of community structures, institutions, and leaders to respond to gender and social barriers and foster inclusive governance. In Pakistan, Aga Khan Rural Support Programme (AKRSP) with technical and grant management support of Aga Khan Foundation Pakistan (AKFP), will implement two sub-projects under the AGECS initiative in Gilgit Baltistan and Chitral through sub-contracting it to two local organizations</w:t>
      </w:r>
      <w:r w:rsidR="00DA5713">
        <w:rPr>
          <w:rFonts w:ascii="Gill Sans MT" w:hAnsi="Gill Sans MT" w:cs="Arial"/>
          <w:sz w:val="22"/>
          <w:szCs w:val="22"/>
        </w:rPr>
        <w:t>;</w:t>
      </w:r>
      <w:r w:rsidRPr="004A40B2">
        <w:rPr>
          <w:rFonts w:ascii="Gill Sans MT" w:hAnsi="Gill Sans MT" w:cs="Arial"/>
          <w:sz w:val="22"/>
          <w:szCs w:val="22"/>
        </w:rPr>
        <w:t xml:space="preserve"> Karakorum Area Development Organization (KADO) and Legal Awareness Program for Human Rights (LAPH). These organizations have been selected through a competitive bidding process. The design of AGECS entails carrying out </w:t>
      </w:r>
      <w:proofErr w:type="gramStart"/>
      <w:r w:rsidRPr="004A40B2">
        <w:rPr>
          <w:rFonts w:ascii="Gill Sans MT" w:hAnsi="Gill Sans MT" w:cs="Arial"/>
          <w:sz w:val="22"/>
          <w:szCs w:val="22"/>
        </w:rPr>
        <w:t>a</w:t>
      </w:r>
      <w:proofErr w:type="gramEnd"/>
      <w:r w:rsidRPr="004A40B2">
        <w:rPr>
          <w:rFonts w:ascii="Gill Sans MT" w:hAnsi="Gill Sans MT" w:cs="Arial"/>
          <w:sz w:val="22"/>
          <w:szCs w:val="22"/>
        </w:rPr>
        <w:t xml:space="preserve"> </w:t>
      </w:r>
      <w:r w:rsidR="00433293">
        <w:rPr>
          <w:rFonts w:ascii="Gill Sans MT" w:hAnsi="Gill Sans MT" w:cs="Arial"/>
          <w:sz w:val="22"/>
          <w:szCs w:val="22"/>
        </w:rPr>
        <w:t>end</w:t>
      </w:r>
      <w:r w:rsidRPr="004A40B2">
        <w:rPr>
          <w:rFonts w:ascii="Gill Sans MT" w:hAnsi="Gill Sans MT" w:cs="Arial"/>
          <w:sz w:val="22"/>
          <w:szCs w:val="22"/>
        </w:rPr>
        <w:t xml:space="preserve">line survey for assessing the current situation of the capacity and effects of the sub-contracted organizations and their operations; and to document perceptions and understanding of other stakeholders as well. </w:t>
      </w:r>
    </w:p>
    <w:p w14:paraId="1899E9EF" w14:textId="2C4D6053" w:rsidR="00CF14D0" w:rsidRPr="00CF14D0" w:rsidRDefault="007B7E2A" w:rsidP="5D2C8935">
      <w:pPr>
        <w:spacing w:before="0" w:after="0" w:line="240" w:lineRule="auto"/>
        <w:rPr>
          <w:rFonts w:ascii="Gill Sans MT" w:hAnsi="Gill Sans MT" w:cs="Arial"/>
          <w:sz w:val="22"/>
          <w:szCs w:val="22"/>
        </w:rPr>
      </w:pPr>
      <w:r w:rsidRPr="004A40B2">
        <w:rPr>
          <w:rFonts w:ascii="Gill Sans MT" w:hAnsi="Gill Sans MT" w:cs="Arial"/>
          <w:sz w:val="22"/>
          <w:szCs w:val="22"/>
        </w:rPr>
        <w:t xml:space="preserve">AKRSP is seeking high calibre professional(s)/firm(s) for carrying out </w:t>
      </w:r>
      <w:r w:rsidR="00A54BEF">
        <w:rPr>
          <w:rFonts w:ascii="Gill Sans MT" w:hAnsi="Gill Sans MT" w:cs="Arial"/>
          <w:sz w:val="22"/>
          <w:szCs w:val="22"/>
        </w:rPr>
        <w:t>endl</w:t>
      </w:r>
      <w:r w:rsidRPr="004A40B2">
        <w:rPr>
          <w:rFonts w:ascii="Gill Sans MT" w:hAnsi="Gill Sans MT" w:cs="Arial"/>
          <w:sz w:val="22"/>
          <w:szCs w:val="22"/>
        </w:rPr>
        <w:t>ine stud</w:t>
      </w:r>
      <w:r w:rsidR="00A54BEF">
        <w:rPr>
          <w:rFonts w:ascii="Gill Sans MT" w:hAnsi="Gill Sans MT" w:cs="Arial"/>
          <w:sz w:val="22"/>
          <w:szCs w:val="22"/>
        </w:rPr>
        <w:t>y</w:t>
      </w:r>
      <w:r w:rsidRPr="004A40B2">
        <w:rPr>
          <w:rFonts w:ascii="Gill Sans MT" w:hAnsi="Gill Sans MT" w:cs="Arial"/>
          <w:sz w:val="22"/>
          <w:szCs w:val="22"/>
        </w:rPr>
        <w:t xml:space="preserve"> in the </w:t>
      </w:r>
      <w:r w:rsidR="00B15CBB">
        <w:rPr>
          <w:rFonts w:ascii="Gill Sans MT" w:hAnsi="Gill Sans MT" w:cs="Arial"/>
          <w:sz w:val="22"/>
          <w:szCs w:val="22"/>
        </w:rPr>
        <w:t xml:space="preserve">target </w:t>
      </w:r>
      <w:r w:rsidRPr="004A40B2">
        <w:rPr>
          <w:rFonts w:ascii="Gill Sans MT" w:hAnsi="Gill Sans MT" w:cs="Arial"/>
          <w:sz w:val="22"/>
          <w:szCs w:val="22"/>
        </w:rPr>
        <w:t xml:space="preserve">geographies of the two sub-contractors (KADO and LAPH) and of their operations separately. These Terms of Reference (ToRs) highlight the objective, scope of work and timeline of the assignment. </w:t>
      </w:r>
    </w:p>
    <w:p w14:paraId="616B10D1" w14:textId="3167AB7F" w:rsidR="001B723F" w:rsidRPr="004A40B2" w:rsidRDefault="001B723F" w:rsidP="00472155">
      <w:pPr>
        <w:pStyle w:val="Heading1"/>
        <w:numPr>
          <w:ilvl w:val="0"/>
          <w:numId w:val="1"/>
        </w:numPr>
        <w:spacing w:before="0" w:line="240" w:lineRule="auto"/>
        <w:ind w:left="360"/>
        <w:rPr>
          <w:rFonts w:ascii="Gill Sans MT" w:hAnsi="Gill Sans MT"/>
          <w:sz w:val="22"/>
          <w:szCs w:val="22"/>
          <w:lang w:val="en-GB"/>
        </w:rPr>
      </w:pPr>
      <w:bookmarkStart w:id="2" w:name="_Toc87470058"/>
      <w:bookmarkStart w:id="3" w:name="_Toc201492824"/>
      <w:r w:rsidRPr="004A40B2">
        <w:rPr>
          <w:rFonts w:ascii="Gill Sans MT" w:hAnsi="Gill Sans MT"/>
          <w:sz w:val="22"/>
          <w:szCs w:val="22"/>
          <w:lang w:val="en-GB"/>
        </w:rPr>
        <w:t xml:space="preserve">The </w:t>
      </w:r>
      <w:r w:rsidR="000418C9">
        <w:rPr>
          <w:rFonts w:ascii="Gill Sans MT" w:hAnsi="Gill Sans MT"/>
          <w:sz w:val="22"/>
          <w:szCs w:val="22"/>
          <w:lang w:val="en-GB"/>
        </w:rPr>
        <w:t>End</w:t>
      </w:r>
      <w:r w:rsidR="004A40B2">
        <w:rPr>
          <w:rFonts w:ascii="Gill Sans MT" w:hAnsi="Gill Sans MT"/>
          <w:sz w:val="22"/>
          <w:szCs w:val="22"/>
          <w:lang w:val="en-GB"/>
        </w:rPr>
        <w:t xml:space="preserve">line </w:t>
      </w:r>
      <w:r w:rsidRPr="004A40B2">
        <w:rPr>
          <w:rFonts w:ascii="Gill Sans MT" w:hAnsi="Gill Sans MT"/>
          <w:sz w:val="22"/>
          <w:szCs w:val="22"/>
        </w:rPr>
        <w:t>Survey</w:t>
      </w:r>
      <w:bookmarkEnd w:id="2"/>
      <w:bookmarkEnd w:id="3"/>
    </w:p>
    <w:p w14:paraId="31FB2E90" w14:textId="74270CFD" w:rsidR="007B7E2A" w:rsidRPr="004A40B2" w:rsidRDefault="54221048" w:rsidP="00472155">
      <w:pPr>
        <w:spacing w:before="0" w:after="0" w:line="240" w:lineRule="auto"/>
        <w:rPr>
          <w:rFonts w:ascii="Gill Sans MT" w:hAnsi="Gill Sans MT" w:cs="Arial"/>
          <w:sz w:val="22"/>
          <w:szCs w:val="22"/>
        </w:rPr>
      </w:pPr>
      <w:r w:rsidRPr="5D2C8935">
        <w:rPr>
          <w:rFonts w:ascii="Gill Sans MT" w:hAnsi="Gill Sans MT" w:cs="Arial"/>
          <w:sz w:val="22"/>
          <w:szCs w:val="22"/>
        </w:rPr>
        <w:t xml:space="preserve">The purpose of the </w:t>
      </w:r>
      <w:r w:rsidR="3C809559" w:rsidRPr="5D2C8935">
        <w:rPr>
          <w:rFonts w:ascii="Gill Sans MT" w:hAnsi="Gill Sans MT" w:cs="Arial"/>
          <w:sz w:val="22"/>
          <w:szCs w:val="22"/>
        </w:rPr>
        <w:t>end</w:t>
      </w:r>
      <w:r w:rsidRPr="5D2C8935">
        <w:rPr>
          <w:rFonts w:ascii="Gill Sans MT" w:hAnsi="Gill Sans MT" w:cs="Arial"/>
          <w:sz w:val="22"/>
          <w:szCs w:val="22"/>
        </w:rPr>
        <w:t>line stud</w:t>
      </w:r>
      <w:r w:rsidR="0C1098C2" w:rsidRPr="5D2C8935">
        <w:rPr>
          <w:rFonts w:ascii="Gill Sans MT" w:hAnsi="Gill Sans MT" w:cs="Arial"/>
          <w:sz w:val="22"/>
          <w:szCs w:val="22"/>
        </w:rPr>
        <w:t>y</w:t>
      </w:r>
      <w:r w:rsidRPr="5D2C8935">
        <w:rPr>
          <w:rFonts w:ascii="Gill Sans MT" w:hAnsi="Gill Sans MT" w:cs="Arial"/>
          <w:sz w:val="22"/>
          <w:szCs w:val="22"/>
        </w:rPr>
        <w:t xml:space="preserve"> is to generate and provide information on the </w:t>
      </w:r>
      <w:r w:rsidR="0E6F76A4" w:rsidRPr="5D2C8935">
        <w:rPr>
          <w:rFonts w:ascii="Gill Sans MT" w:hAnsi="Gill Sans MT" w:cs="Arial"/>
          <w:sz w:val="22"/>
          <w:szCs w:val="22"/>
        </w:rPr>
        <w:t>endline of</w:t>
      </w:r>
      <w:r w:rsidRPr="5D2C8935">
        <w:rPr>
          <w:rFonts w:ascii="Gill Sans MT" w:hAnsi="Gill Sans MT" w:cs="Arial"/>
          <w:sz w:val="22"/>
          <w:szCs w:val="22"/>
        </w:rPr>
        <w:t xml:space="preserve"> situation the sub-contracted</w:t>
      </w:r>
      <w:r w:rsidR="0E6F76A4" w:rsidRPr="5D2C8935">
        <w:rPr>
          <w:rFonts w:ascii="Gill Sans MT" w:hAnsi="Gill Sans MT" w:cs="Arial"/>
          <w:sz w:val="22"/>
          <w:szCs w:val="22"/>
        </w:rPr>
        <w:t xml:space="preserve"> implementing</w:t>
      </w:r>
      <w:r w:rsidRPr="5D2C8935">
        <w:rPr>
          <w:rFonts w:ascii="Gill Sans MT" w:hAnsi="Gill Sans MT" w:cs="Arial"/>
          <w:sz w:val="22"/>
          <w:szCs w:val="22"/>
        </w:rPr>
        <w:t xml:space="preserve"> organizations plan to change </w:t>
      </w:r>
      <w:proofErr w:type="gramStart"/>
      <w:r w:rsidRPr="5D2C8935">
        <w:rPr>
          <w:rFonts w:ascii="Gill Sans MT" w:hAnsi="Gill Sans MT" w:cs="Arial"/>
          <w:sz w:val="22"/>
          <w:szCs w:val="22"/>
        </w:rPr>
        <w:t>in order to</w:t>
      </w:r>
      <w:proofErr w:type="gramEnd"/>
      <w:r w:rsidRPr="5D2C8935">
        <w:rPr>
          <w:rFonts w:ascii="Gill Sans MT" w:hAnsi="Gill Sans MT" w:cs="Arial"/>
          <w:sz w:val="22"/>
          <w:szCs w:val="22"/>
        </w:rPr>
        <w:t xml:space="preserve"> compar</w:t>
      </w:r>
      <w:r w:rsidR="0E6F76A4" w:rsidRPr="5D2C8935">
        <w:rPr>
          <w:rFonts w:ascii="Gill Sans MT" w:hAnsi="Gill Sans MT" w:cs="Arial"/>
          <w:sz w:val="22"/>
          <w:szCs w:val="22"/>
        </w:rPr>
        <w:t xml:space="preserve">e </w:t>
      </w:r>
      <w:r w:rsidRPr="5D2C8935">
        <w:rPr>
          <w:rFonts w:ascii="Gill Sans MT" w:hAnsi="Gill Sans MT" w:cs="Arial"/>
          <w:sz w:val="22"/>
          <w:szCs w:val="22"/>
        </w:rPr>
        <w:t>the situation after the sub-</w:t>
      </w:r>
      <w:proofErr w:type="gramStart"/>
      <w:r w:rsidRPr="5D2C8935">
        <w:rPr>
          <w:rFonts w:ascii="Gill Sans MT" w:hAnsi="Gill Sans MT" w:cs="Arial"/>
          <w:sz w:val="22"/>
          <w:szCs w:val="22"/>
        </w:rPr>
        <w:t>projects</w:t>
      </w:r>
      <w:proofErr w:type="gramEnd"/>
      <w:r w:rsidR="0E6F76A4" w:rsidRPr="5D2C8935">
        <w:rPr>
          <w:rFonts w:ascii="Gill Sans MT" w:hAnsi="Gill Sans MT" w:cs="Arial"/>
          <w:sz w:val="22"/>
          <w:szCs w:val="22"/>
        </w:rPr>
        <w:t xml:space="preserve"> implementation in comparison to the baseline values</w:t>
      </w:r>
      <w:r w:rsidRPr="5D2C8935">
        <w:rPr>
          <w:rFonts w:ascii="Gill Sans MT" w:hAnsi="Gill Sans MT" w:cs="Arial"/>
          <w:sz w:val="22"/>
          <w:szCs w:val="22"/>
        </w:rPr>
        <w:t xml:space="preserve">. As this information will </w:t>
      </w:r>
      <w:r w:rsidR="002831CC">
        <w:rPr>
          <w:rFonts w:ascii="Gill Sans MT" w:hAnsi="Gill Sans MT" w:cs="Arial"/>
          <w:sz w:val="22"/>
          <w:szCs w:val="22"/>
        </w:rPr>
        <w:t>assess</w:t>
      </w:r>
      <w:r w:rsidRPr="5D2C8935">
        <w:rPr>
          <w:rFonts w:ascii="Gill Sans MT" w:hAnsi="Gill Sans MT" w:cs="Arial"/>
          <w:sz w:val="22"/>
          <w:szCs w:val="22"/>
        </w:rPr>
        <w:t xml:space="preserve"> the situation of key project </w:t>
      </w:r>
      <w:r w:rsidR="0E6F76A4" w:rsidRPr="5D2C8935">
        <w:rPr>
          <w:rFonts w:ascii="Gill Sans MT" w:hAnsi="Gill Sans MT" w:cs="Arial"/>
          <w:sz w:val="22"/>
          <w:szCs w:val="22"/>
        </w:rPr>
        <w:t xml:space="preserve">outcome </w:t>
      </w:r>
      <w:r w:rsidRPr="5D2C8935">
        <w:rPr>
          <w:rFonts w:ascii="Gill Sans MT" w:hAnsi="Gill Sans MT" w:cs="Arial"/>
          <w:sz w:val="22"/>
          <w:szCs w:val="22"/>
        </w:rPr>
        <w:t xml:space="preserve">indicators </w:t>
      </w:r>
      <w:r w:rsidR="0E6F76A4" w:rsidRPr="5D2C8935">
        <w:rPr>
          <w:rFonts w:ascii="Gill Sans MT" w:hAnsi="Gill Sans MT" w:cs="Arial"/>
          <w:sz w:val="22"/>
          <w:szCs w:val="22"/>
        </w:rPr>
        <w:t>after</w:t>
      </w:r>
      <w:r w:rsidRPr="5D2C8935">
        <w:rPr>
          <w:rFonts w:ascii="Gill Sans MT" w:hAnsi="Gill Sans MT" w:cs="Arial"/>
          <w:sz w:val="22"/>
          <w:szCs w:val="22"/>
        </w:rPr>
        <w:t xml:space="preserve"> implementation of the sub-projects therefore, it may also be used to </w:t>
      </w:r>
      <w:r w:rsidR="0E6F76A4" w:rsidRPr="5D2C8935">
        <w:rPr>
          <w:rFonts w:ascii="Gill Sans MT" w:hAnsi="Gill Sans MT" w:cs="Arial"/>
          <w:sz w:val="22"/>
          <w:szCs w:val="22"/>
        </w:rPr>
        <w:t>assess</w:t>
      </w:r>
      <w:r w:rsidRPr="5D2C8935">
        <w:rPr>
          <w:rFonts w:ascii="Gill Sans MT" w:hAnsi="Gill Sans MT" w:cs="Arial"/>
          <w:sz w:val="22"/>
          <w:szCs w:val="22"/>
        </w:rPr>
        <w:t xml:space="preserve"> the </w:t>
      </w:r>
      <w:r w:rsidR="002466B5">
        <w:rPr>
          <w:rFonts w:ascii="Gill Sans MT" w:hAnsi="Gill Sans MT" w:cs="Arial"/>
          <w:sz w:val="22"/>
          <w:szCs w:val="22"/>
        </w:rPr>
        <w:t>success of the</w:t>
      </w:r>
      <w:r w:rsidR="0F579B98" w:rsidRPr="5D2C8935">
        <w:rPr>
          <w:rFonts w:ascii="Gill Sans MT" w:hAnsi="Gill Sans MT" w:cs="Arial"/>
          <w:sz w:val="22"/>
          <w:szCs w:val="22"/>
        </w:rPr>
        <w:t xml:space="preserve"> interventions</w:t>
      </w:r>
      <w:r w:rsidR="0E6F76A4" w:rsidRPr="5D2C8935">
        <w:rPr>
          <w:rFonts w:ascii="Gill Sans MT" w:hAnsi="Gill Sans MT" w:cs="Arial"/>
          <w:sz w:val="22"/>
          <w:szCs w:val="22"/>
        </w:rPr>
        <w:t xml:space="preserve"> of</w:t>
      </w:r>
      <w:r w:rsidRPr="5D2C8935">
        <w:rPr>
          <w:rFonts w:ascii="Gill Sans MT" w:hAnsi="Gill Sans MT" w:cs="Arial"/>
          <w:sz w:val="22"/>
          <w:szCs w:val="22"/>
        </w:rPr>
        <w:t xml:space="preserve"> the CSOs, AKRSP and AKFP </w:t>
      </w:r>
      <w:r w:rsidR="407F85D6" w:rsidRPr="5D2C8935">
        <w:rPr>
          <w:rFonts w:ascii="Gill Sans MT" w:hAnsi="Gill Sans MT" w:cs="Arial"/>
          <w:sz w:val="22"/>
          <w:szCs w:val="22"/>
        </w:rPr>
        <w:t>during</w:t>
      </w:r>
      <w:r w:rsidRPr="5D2C8935">
        <w:rPr>
          <w:rFonts w:ascii="Gill Sans MT" w:hAnsi="Gill Sans MT" w:cs="Arial"/>
          <w:sz w:val="22"/>
          <w:szCs w:val="22"/>
        </w:rPr>
        <w:t xml:space="preserve"> the</w:t>
      </w:r>
      <w:r w:rsidR="002466B5">
        <w:rPr>
          <w:rFonts w:ascii="Gill Sans MT" w:hAnsi="Gill Sans MT" w:cs="Arial"/>
          <w:sz w:val="22"/>
          <w:szCs w:val="22"/>
        </w:rPr>
        <w:t xml:space="preserve"> project</w:t>
      </w:r>
      <w:r w:rsidRPr="5D2C8935">
        <w:rPr>
          <w:rFonts w:ascii="Gill Sans MT" w:hAnsi="Gill Sans MT" w:cs="Arial"/>
          <w:sz w:val="22"/>
          <w:szCs w:val="22"/>
        </w:rPr>
        <w:t xml:space="preserve"> implementation. </w:t>
      </w:r>
    </w:p>
    <w:p w14:paraId="0220CCBD" w14:textId="77777777" w:rsidR="001B723F" w:rsidRPr="004A40B2" w:rsidRDefault="001B723F" w:rsidP="00472155">
      <w:pPr>
        <w:spacing w:before="0" w:after="0" w:line="240" w:lineRule="auto"/>
        <w:rPr>
          <w:rFonts w:ascii="Gill Sans MT" w:hAnsi="Gill Sans MT" w:cstheme="majorBidi"/>
          <w:sz w:val="22"/>
          <w:szCs w:val="22"/>
        </w:rPr>
      </w:pPr>
    </w:p>
    <w:p w14:paraId="3F5B2595" w14:textId="77777777" w:rsidR="001B723F" w:rsidRPr="004A40B2" w:rsidRDefault="001B723F" w:rsidP="00472155">
      <w:pPr>
        <w:pStyle w:val="Heading2"/>
        <w:spacing w:before="0" w:line="240" w:lineRule="auto"/>
        <w:rPr>
          <w:rFonts w:ascii="Gill Sans MT" w:hAnsi="Gill Sans MT"/>
          <w:sz w:val="22"/>
          <w:szCs w:val="22"/>
        </w:rPr>
      </w:pPr>
      <w:bookmarkStart w:id="4" w:name="_Toc87470059"/>
      <w:bookmarkStart w:id="5" w:name="_Toc201492825"/>
      <w:r w:rsidRPr="004A40B2">
        <w:rPr>
          <w:rFonts w:ascii="Gill Sans MT" w:hAnsi="Gill Sans MT"/>
          <w:sz w:val="22"/>
          <w:szCs w:val="22"/>
        </w:rPr>
        <w:t>2.1 Objectives of the Survey</w:t>
      </w:r>
      <w:bookmarkEnd w:id="4"/>
      <w:bookmarkEnd w:id="5"/>
    </w:p>
    <w:p w14:paraId="3AFDAA7E" w14:textId="0722A78E" w:rsidR="00A2404F" w:rsidRPr="004A40B2" w:rsidRDefault="00A2404F" w:rsidP="00472155">
      <w:pPr>
        <w:spacing w:before="0" w:after="0" w:line="240" w:lineRule="auto"/>
        <w:rPr>
          <w:rFonts w:ascii="Gill Sans MT" w:hAnsi="Gill Sans MT" w:cs="Times New Roman"/>
          <w:sz w:val="22"/>
          <w:szCs w:val="22"/>
          <w:lang w:val="en-US"/>
        </w:rPr>
      </w:pPr>
      <w:r w:rsidRPr="004A40B2">
        <w:rPr>
          <w:rFonts w:ascii="Gill Sans MT" w:hAnsi="Gill Sans MT" w:cs="Times New Roman"/>
          <w:sz w:val="22"/>
          <w:szCs w:val="22"/>
          <w:lang w:val="en-US"/>
        </w:rPr>
        <w:t xml:space="preserve">This </w:t>
      </w:r>
      <w:r w:rsidR="00E45257">
        <w:rPr>
          <w:rFonts w:ascii="Gill Sans MT" w:hAnsi="Gill Sans MT" w:cs="Times New Roman"/>
          <w:sz w:val="22"/>
          <w:szCs w:val="22"/>
          <w:lang w:val="en-US"/>
        </w:rPr>
        <w:t xml:space="preserve">endline </w:t>
      </w:r>
      <w:r w:rsidRPr="004A40B2">
        <w:rPr>
          <w:rFonts w:ascii="Gill Sans MT" w:hAnsi="Gill Sans MT" w:cs="Times New Roman"/>
          <w:sz w:val="22"/>
          <w:szCs w:val="22"/>
          <w:lang w:val="en-US"/>
        </w:rPr>
        <w:t>study will be carried out to achieve the following main objectives.</w:t>
      </w:r>
    </w:p>
    <w:p w14:paraId="1FD9B92A" w14:textId="37534C10" w:rsidR="00A54BEF" w:rsidRPr="00A54BEF" w:rsidRDefault="0E6F76A4" w:rsidP="5D2C8935">
      <w:pPr>
        <w:numPr>
          <w:ilvl w:val="0"/>
          <w:numId w:val="32"/>
        </w:numPr>
        <w:autoSpaceDE w:val="0"/>
        <w:autoSpaceDN w:val="0"/>
        <w:adjustRightInd w:val="0"/>
        <w:spacing w:before="0" w:after="0" w:line="240" w:lineRule="auto"/>
        <w:rPr>
          <w:rFonts w:ascii="Gill Sans MT" w:hAnsi="Gill Sans MT" w:cs="Arial"/>
          <w:sz w:val="22"/>
          <w:szCs w:val="22"/>
          <w:lang w:val="en-US"/>
        </w:rPr>
      </w:pPr>
      <w:r w:rsidRPr="5D2C8935">
        <w:rPr>
          <w:rFonts w:ascii="Gill Sans MT" w:hAnsi="Gill Sans MT" w:cs="Arial"/>
          <w:sz w:val="22"/>
          <w:szCs w:val="22"/>
          <w:lang w:val="en-US"/>
        </w:rPr>
        <w:t>Assess the status of key outcome-level indicators of the sub-project</w:t>
      </w:r>
      <w:r w:rsidR="12A08707" w:rsidRPr="5D2C8935">
        <w:rPr>
          <w:rFonts w:ascii="Gill Sans MT" w:hAnsi="Gill Sans MT" w:cs="Arial"/>
          <w:sz w:val="22"/>
          <w:szCs w:val="22"/>
          <w:lang w:val="en-US"/>
        </w:rPr>
        <w:t>s</w:t>
      </w:r>
      <w:r w:rsidRPr="5D2C8935">
        <w:rPr>
          <w:rFonts w:ascii="Gill Sans MT" w:hAnsi="Gill Sans MT" w:cs="Arial"/>
          <w:sz w:val="22"/>
          <w:szCs w:val="22"/>
          <w:lang w:val="en-US"/>
        </w:rPr>
        <w:t xml:space="preserve"> at the </w:t>
      </w:r>
      <w:proofErr w:type="gramStart"/>
      <w:r w:rsidRPr="5D2C8935">
        <w:rPr>
          <w:rFonts w:ascii="Gill Sans MT" w:hAnsi="Gill Sans MT" w:cs="Arial"/>
          <w:sz w:val="22"/>
          <w:szCs w:val="22"/>
          <w:lang w:val="en-US"/>
        </w:rPr>
        <w:t>endline</w:t>
      </w:r>
      <w:proofErr w:type="gramEnd"/>
      <w:r w:rsidRPr="5D2C8935">
        <w:rPr>
          <w:rFonts w:ascii="Gill Sans MT" w:hAnsi="Gill Sans MT" w:cs="Arial"/>
          <w:sz w:val="22"/>
          <w:szCs w:val="22"/>
          <w:lang w:val="en-US"/>
        </w:rPr>
        <w:t>, in comparison to the targets set at baseline.</w:t>
      </w:r>
    </w:p>
    <w:p w14:paraId="7EA13335" w14:textId="04500D18" w:rsidR="00A54BEF" w:rsidRPr="00A54BEF" w:rsidRDefault="00A54BEF" w:rsidP="00A54BEF">
      <w:pPr>
        <w:numPr>
          <w:ilvl w:val="0"/>
          <w:numId w:val="32"/>
        </w:numPr>
        <w:autoSpaceDE w:val="0"/>
        <w:autoSpaceDN w:val="0"/>
        <w:adjustRightInd w:val="0"/>
        <w:spacing w:before="0" w:after="0" w:line="240" w:lineRule="auto"/>
        <w:rPr>
          <w:rFonts w:ascii="Gill Sans MT" w:hAnsi="Gill Sans MT" w:cs="Arial"/>
          <w:sz w:val="22"/>
          <w:szCs w:val="22"/>
        </w:rPr>
      </w:pPr>
      <w:r w:rsidRPr="00A54BEF">
        <w:rPr>
          <w:rFonts w:ascii="Gill Sans MT" w:hAnsi="Gill Sans MT" w:cs="Arial"/>
          <w:sz w:val="22"/>
          <w:szCs w:val="22"/>
        </w:rPr>
        <w:t>Provide tailored recommendations for each sub-project outcome based on the study's findings.</w:t>
      </w:r>
    </w:p>
    <w:p w14:paraId="763DE93C" w14:textId="485EF86B" w:rsidR="000F2C68" w:rsidRDefault="00A54BEF" w:rsidP="00472155">
      <w:pPr>
        <w:numPr>
          <w:ilvl w:val="0"/>
          <w:numId w:val="32"/>
        </w:numPr>
        <w:autoSpaceDE w:val="0"/>
        <w:autoSpaceDN w:val="0"/>
        <w:adjustRightInd w:val="0"/>
        <w:spacing w:before="0" w:after="0" w:line="240" w:lineRule="auto"/>
        <w:rPr>
          <w:rFonts w:ascii="Gill Sans MT" w:hAnsi="Gill Sans MT" w:cs="Arial"/>
          <w:sz w:val="22"/>
          <w:szCs w:val="22"/>
        </w:rPr>
      </w:pPr>
      <w:r w:rsidRPr="00A54BEF">
        <w:rPr>
          <w:rFonts w:ascii="Gill Sans MT" w:hAnsi="Gill Sans MT" w:cs="Arial"/>
          <w:sz w:val="22"/>
          <w:szCs w:val="22"/>
        </w:rPr>
        <w:t>Document the key lessons learned</w:t>
      </w:r>
      <w:r w:rsidR="002466B5">
        <w:rPr>
          <w:rFonts w:ascii="Gill Sans MT" w:hAnsi="Gill Sans MT" w:cs="Arial"/>
          <w:sz w:val="22"/>
          <w:szCs w:val="22"/>
          <w:lang w:val="en-US"/>
        </w:rPr>
        <w:t>/success stories</w:t>
      </w:r>
      <w:r w:rsidRPr="00A54BEF">
        <w:rPr>
          <w:rFonts w:ascii="Gill Sans MT" w:hAnsi="Gill Sans MT" w:cs="Arial"/>
          <w:sz w:val="22"/>
          <w:szCs w:val="22"/>
        </w:rPr>
        <w:t xml:space="preserve"> by the CSOs supported through the sub-project</w:t>
      </w:r>
    </w:p>
    <w:p w14:paraId="698E7A22" w14:textId="77777777" w:rsidR="00A54BEF" w:rsidRPr="00A54BEF" w:rsidRDefault="00A54BEF" w:rsidP="00A54BEF">
      <w:pPr>
        <w:autoSpaceDE w:val="0"/>
        <w:autoSpaceDN w:val="0"/>
        <w:adjustRightInd w:val="0"/>
        <w:spacing w:before="0" w:after="0" w:line="240" w:lineRule="auto"/>
        <w:ind w:left="720"/>
        <w:rPr>
          <w:rFonts w:ascii="Gill Sans MT" w:hAnsi="Gill Sans MT" w:cs="Arial"/>
          <w:sz w:val="22"/>
          <w:szCs w:val="22"/>
        </w:rPr>
      </w:pPr>
    </w:p>
    <w:p w14:paraId="4029ABD7" w14:textId="77777777" w:rsidR="000F2C68" w:rsidRPr="004A40B2" w:rsidRDefault="000F2C68" w:rsidP="00472155">
      <w:pPr>
        <w:pStyle w:val="Heading2"/>
        <w:spacing w:before="0" w:line="240" w:lineRule="auto"/>
        <w:rPr>
          <w:rFonts w:ascii="Gill Sans MT" w:hAnsi="Gill Sans MT"/>
          <w:sz w:val="22"/>
          <w:szCs w:val="22"/>
          <w:lang w:val="en-US"/>
        </w:rPr>
      </w:pPr>
      <w:bookmarkStart w:id="6" w:name="_Toc201492826"/>
      <w:r w:rsidRPr="004A40B2">
        <w:rPr>
          <w:rFonts w:ascii="Gill Sans MT" w:eastAsia="Times New Roman" w:hAnsi="Gill Sans MT"/>
          <w:sz w:val="22"/>
          <w:szCs w:val="22"/>
          <w:lang w:eastAsia="en-GB"/>
        </w:rPr>
        <w:t>2.3 Scope of the study</w:t>
      </w:r>
      <w:bookmarkEnd w:id="6"/>
      <w:r w:rsidRPr="004A40B2">
        <w:rPr>
          <w:rFonts w:ascii="Gill Sans MT" w:hAnsi="Gill Sans MT"/>
          <w:sz w:val="22"/>
          <w:szCs w:val="22"/>
          <w:lang w:val="en-US"/>
        </w:rPr>
        <w:t xml:space="preserve"> </w:t>
      </w:r>
    </w:p>
    <w:p w14:paraId="19B2397D" w14:textId="300CEDD7" w:rsidR="000F2C68" w:rsidRPr="004A40B2" w:rsidRDefault="000F2C68" w:rsidP="00472155">
      <w:pPr>
        <w:spacing w:before="0" w:after="0" w:line="240" w:lineRule="auto"/>
        <w:rPr>
          <w:rFonts w:ascii="Gill Sans MT" w:hAnsi="Gill Sans MT" w:cs="Arial"/>
          <w:sz w:val="22"/>
          <w:szCs w:val="22"/>
        </w:rPr>
      </w:pPr>
      <w:r w:rsidRPr="004A40B2">
        <w:rPr>
          <w:rFonts w:ascii="Gill Sans MT" w:hAnsi="Gill Sans MT" w:cs="Arial"/>
          <w:sz w:val="22"/>
          <w:szCs w:val="22"/>
        </w:rPr>
        <w:t xml:space="preserve">The </w:t>
      </w:r>
      <w:r w:rsidR="00E45257">
        <w:rPr>
          <w:rFonts w:ascii="Gill Sans MT" w:hAnsi="Gill Sans MT" w:cs="Arial"/>
          <w:sz w:val="22"/>
          <w:szCs w:val="22"/>
        </w:rPr>
        <w:t>end</w:t>
      </w:r>
      <w:r w:rsidRPr="004A40B2">
        <w:rPr>
          <w:rFonts w:ascii="Gill Sans MT" w:hAnsi="Gill Sans MT" w:cs="Arial"/>
          <w:sz w:val="22"/>
          <w:szCs w:val="22"/>
        </w:rPr>
        <w:t>line stud</w:t>
      </w:r>
      <w:r w:rsidR="00E45257">
        <w:rPr>
          <w:rFonts w:ascii="Gill Sans MT" w:hAnsi="Gill Sans MT" w:cs="Arial"/>
          <w:sz w:val="22"/>
          <w:szCs w:val="22"/>
        </w:rPr>
        <w:t>y</w:t>
      </w:r>
      <w:r w:rsidRPr="004A40B2">
        <w:rPr>
          <w:rFonts w:ascii="Gill Sans MT" w:hAnsi="Gill Sans MT" w:cs="Arial"/>
          <w:sz w:val="22"/>
          <w:szCs w:val="22"/>
        </w:rPr>
        <w:t xml:space="preserve"> will encompass a review of documents, collection of quantitative survey data and qualitative data; data management and submission of reports (inception and final </w:t>
      </w:r>
      <w:r w:rsidR="00433293">
        <w:rPr>
          <w:rFonts w:ascii="Gill Sans MT" w:hAnsi="Gill Sans MT" w:cs="Arial"/>
          <w:sz w:val="22"/>
          <w:szCs w:val="22"/>
        </w:rPr>
        <w:t>end</w:t>
      </w:r>
      <w:r w:rsidRPr="004A40B2">
        <w:rPr>
          <w:rFonts w:ascii="Gill Sans MT" w:hAnsi="Gill Sans MT" w:cs="Arial"/>
          <w:sz w:val="22"/>
          <w:szCs w:val="22"/>
        </w:rPr>
        <w:t>line report). The following section details the main activities:</w:t>
      </w:r>
    </w:p>
    <w:p w14:paraId="655436D7" w14:textId="77777777" w:rsidR="000F2C68" w:rsidRPr="004A40B2" w:rsidRDefault="000F2C68" w:rsidP="00472155">
      <w:pPr>
        <w:pStyle w:val="ListParagraph"/>
        <w:numPr>
          <w:ilvl w:val="0"/>
          <w:numId w:val="23"/>
        </w:numPr>
        <w:spacing w:before="0" w:after="0" w:line="240" w:lineRule="auto"/>
        <w:jc w:val="left"/>
        <w:rPr>
          <w:rFonts w:ascii="Gill Sans MT" w:hAnsi="Gill Sans MT" w:cs="Arial"/>
          <w:sz w:val="22"/>
          <w:szCs w:val="22"/>
        </w:rPr>
      </w:pPr>
      <w:r w:rsidRPr="000418C9">
        <w:rPr>
          <w:rFonts w:ascii="Gill Sans MT" w:hAnsi="Gill Sans MT" w:cs="Arial"/>
          <w:b/>
          <w:bCs/>
          <w:sz w:val="22"/>
          <w:szCs w:val="22"/>
        </w:rPr>
        <w:t>Review of documents:</w:t>
      </w:r>
      <w:r w:rsidRPr="004A40B2">
        <w:rPr>
          <w:rFonts w:ascii="Gill Sans MT" w:hAnsi="Gill Sans MT" w:cs="Arial"/>
          <w:sz w:val="22"/>
          <w:szCs w:val="22"/>
        </w:rPr>
        <w:t xml:space="preserve">  The documents to be reviewed included but not limited to:</w:t>
      </w:r>
    </w:p>
    <w:p w14:paraId="6AC8CC6A" w14:textId="77777777" w:rsidR="000F2C68" w:rsidRPr="004A40B2" w:rsidRDefault="000F2C68" w:rsidP="00472155">
      <w:pPr>
        <w:pStyle w:val="ListParagraph"/>
        <w:numPr>
          <w:ilvl w:val="1"/>
          <w:numId w:val="23"/>
        </w:numPr>
        <w:spacing w:before="0" w:after="0" w:line="240" w:lineRule="auto"/>
        <w:jc w:val="left"/>
        <w:rPr>
          <w:rFonts w:ascii="Gill Sans MT" w:hAnsi="Gill Sans MT" w:cs="Arial"/>
          <w:sz w:val="22"/>
          <w:szCs w:val="22"/>
        </w:rPr>
      </w:pPr>
      <w:r w:rsidRPr="004A40B2">
        <w:rPr>
          <w:rFonts w:ascii="Gill Sans MT" w:hAnsi="Gill Sans MT" w:cs="Arial"/>
          <w:sz w:val="22"/>
          <w:szCs w:val="22"/>
        </w:rPr>
        <w:t xml:space="preserve">the project proposals submitted by the sub-project implementing partners (LAPH &amp; KADO), including the project Performance Monitoring Framework (PMF), progress reports of CSO </w:t>
      </w:r>
    </w:p>
    <w:p w14:paraId="3456F771" w14:textId="58EDE0E8" w:rsidR="000F2C68" w:rsidRPr="004A40B2" w:rsidRDefault="000F2C68" w:rsidP="00472155">
      <w:pPr>
        <w:pStyle w:val="ListParagraph"/>
        <w:numPr>
          <w:ilvl w:val="1"/>
          <w:numId w:val="23"/>
        </w:numPr>
        <w:spacing w:before="0" w:after="0" w:line="240" w:lineRule="auto"/>
        <w:jc w:val="left"/>
        <w:rPr>
          <w:rFonts w:ascii="Gill Sans MT" w:hAnsi="Gill Sans MT" w:cs="Arial"/>
          <w:sz w:val="22"/>
          <w:szCs w:val="22"/>
        </w:rPr>
      </w:pPr>
      <w:r w:rsidRPr="004A40B2">
        <w:rPr>
          <w:rFonts w:ascii="Gill Sans MT" w:hAnsi="Gill Sans MT" w:cs="Arial"/>
          <w:sz w:val="22"/>
          <w:szCs w:val="22"/>
        </w:rPr>
        <w:t xml:space="preserve">the </w:t>
      </w:r>
      <w:r w:rsidR="000418C9">
        <w:rPr>
          <w:rFonts w:ascii="Gill Sans MT" w:hAnsi="Gill Sans MT" w:cs="Arial"/>
          <w:sz w:val="22"/>
          <w:szCs w:val="22"/>
        </w:rPr>
        <w:t>End</w:t>
      </w:r>
      <w:r w:rsidRPr="004A40B2">
        <w:rPr>
          <w:rFonts w:ascii="Gill Sans MT" w:hAnsi="Gill Sans MT" w:cs="Arial"/>
          <w:sz w:val="22"/>
          <w:szCs w:val="22"/>
        </w:rPr>
        <w:t xml:space="preserve">line Survey Guidelines prepared by </w:t>
      </w:r>
      <w:r w:rsidR="000418C9">
        <w:rPr>
          <w:rFonts w:ascii="Gill Sans MT" w:hAnsi="Gill Sans MT" w:cs="Arial"/>
          <w:sz w:val="22"/>
          <w:szCs w:val="22"/>
        </w:rPr>
        <w:t>AKRSP/</w:t>
      </w:r>
      <w:r w:rsidRPr="004A40B2">
        <w:rPr>
          <w:rFonts w:ascii="Gill Sans MT" w:hAnsi="Gill Sans MT" w:cs="Arial"/>
          <w:sz w:val="22"/>
          <w:szCs w:val="22"/>
        </w:rPr>
        <w:t xml:space="preserve">AKFC – these will be provided after selection of the consultant/firm. </w:t>
      </w:r>
    </w:p>
    <w:p w14:paraId="075F8A7D" w14:textId="77777777" w:rsidR="000F2C68" w:rsidRPr="004A40B2" w:rsidRDefault="000F2C68" w:rsidP="00472155">
      <w:pPr>
        <w:pStyle w:val="ListParagraph"/>
        <w:numPr>
          <w:ilvl w:val="1"/>
          <w:numId w:val="23"/>
        </w:numPr>
        <w:spacing w:before="0" w:after="0" w:line="240" w:lineRule="auto"/>
        <w:jc w:val="left"/>
        <w:rPr>
          <w:rFonts w:ascii="Gill Sans MT" w:hAnsi="Gill Sans MT" w:cs="Arial"/>
          <w:sz w:val="22"/>
          <w:szCs w:val="22"/>
        </w:rPr>
      </w:pPr>
      <w:r w:rsidRPr="004A40B2">
        <w:rPr>
          <w:rFonts w:ascii="Gill Sans MT" w:hAnsi="Gill Sans MT" w:cs="Arial"/>
          <w:sz w:val="22"/>
          <w:szCs w:val="22"/>
        </w:rPr>
        <w:t>other relevant printed or electronic material</w:t>
      </w:r>
    </w:p>
    <w:p w14:paraId="7750881E" w14:textId="25309174" w:rsidR="000F2C68" w:rsidRPr="004A40B2" w:rsidRDefault="000F2C68" w:rsidP="00472155">
      <w:pPr>
        <w:pStyle w:val="ListParagraph"/>
        <w:numPr>
          <w:ilvl w:val="0"/>
          <w:numId w:val="23"/>
        </w:numPr>
        <w:spacing w:before="0" w:after="0" w:line="240" w:lineRule="auto"/>
        <w:jc w:val="left"/>
        <w:rPr>
          <w:rFonts w:ascii="Gill Sans MT" w:hAnsi="Gill Sans MT" w:cs="Arial"/>
          <w:sz w:val="22"/>
          <w:szCs w:val="22"/>
        </w:rPr>
      </w:pPr>
      <w:r w:rsidRPr="00DA5713">
        <w:rPr>
          <w:rFonts w:ascii="Gill Sans MT" w:hAnsi="Gill Sans MT" w:cs="Arial"/>
          <w:b/>
          <w:bCs/>
          <w:sz w:val="22"/>
          <w:szCs w:val="22"/>
        </w:rPr>
        <w:t>Inception meetings with key stakeholders</w:t>
      </w:r>
      <w:r w:rsidR="00DA5713">
        <w:rPr>
          <w:rFonts w:ascii="Gill Sans MT" w:hAnsi="Gill Sans MT" w:cs="Arial"/>
          <w:sz w:val="22"/>
          <w:szCs w:val="22"/>
        </w:rPr>
        <w:t>:</w:t>
      </w:r>
      <w:r w:rsidRPr="004A40B2">
        <w:rPr>
          <w:rFonts w:ascii="Gill Sans MT" w:hAnsi="Gill Sans MT" w:cs="Arial"/>
          <w:sz w:val="22"/>
          <w:szCs w:val="22"/>
        </w:rPr>
        <w:t xml:space="preserve"> AKRSP</w:t>
      </w:r>
      <w:r w:rsidR="000418C9">
        <w:rPr>
          <w:rFonts w:ascii="Gill Sans MT" w:hAnsi="Gill Sans MT" w:cs="Arial"/>
          <w:sz w:val="22"/>
          <w:szCs w:val="22"/>
        </w:rPr>
        <w:t>/AKFP</w:t>
      </w:r>
      <w:r w:rsidRPr="004A40B2">
        <w:rPr>
          <w:rFonts w:ascii="Gill Sans MT" w:hAnsi="Gill Sans MT" w:cs="Arial"/>
          <w:sz w:val="22"/>
          <w:szCs w:val="22"/>
        </w:rPr>
        <w:t xml:space="preserve"> and sub-project implementing partners (LAPH &amp; KADO)</w:t>
      </w:r>
    </w:p>
    <w:p w14:paraId="6782D544" w14:textId="352D7BA5" w:rsidR="000F2C68" w:rsidRPr="004A40B2" w:rsidRDefault="000F2C68" w:rsidP="00472155">
      <w:pPr>
        <w:pStyle w:val="ListParagraph"/>
        <w:numPr>
          <w:ilvl w:val="0"/>
          <w:numId w:val="23"/>
        </w:numPr>
        <w:spacing w:before="0" w:after="0" w:line="240" w:lineRule="auto"/>
        <w:jc w:val="left"/>
        <w:rPr>
          <w:rFonts w:ascii="Gill Sans MT" w:hAnsi="Gill Sans MT" w:cs="Arial"/>
          <w:sz w:val="22"/>
          <w:szCs w:val="22"/>
        </w:rPr>
      </w:pPr>
      <w:r w:rsidRPr="00DA5713">
        <w:rPr>
          <w:rFonts w:ascii="Gill Sans MT" w:hAnsi="Gill Sans MT" w:cs="Arial"/>
          <w:b/>
          <w:bCs/>
          <w:sz w:val="22"/>
          <w:szCs w:val="22"/>
        </w:rPr>
        <w:lastRenderedPageBreak/>
        <w:t>Preparation and submission of Inception Report</w:t>
      </w:r>
      <w:r w:rsidR="00DA5713">
        <w:rPr>
          <w:rFonts w:ascii="Gill Sans MT" w:hAnsi="Gill Sans MT" w:cs="Arial"/>
          <w:b/>
          <w:bCs/>
          <w:sz w:val="22"/>
          <w:szCs w:val="22"/>
        </w:rPr>
        <w:t>:</w:t>
      </w:r>
      <w:r w:rsidRPr="004A40B2">
        <w:rPr>
          <w:rFonts w:ascii="Gill Sans MT" w:hAnsi="Gill Sans MT" w:cs="Arial"/>
          <w:sz w:val="22"/>
          <w:szCs w:val="22"/>
        </w:rPr>
        <w:t xml:space="preserve"> covering objectives, methodology, timeline of </w:t>
      </w:r>
      <w:r w:rsidR="00433293">
        <w:rPr>
          <w:rFonts w:ascii="Gill Sans MT" w:hAnsi="Gill Sans MT" w:cs="Arial"/>
          <w:sz w:val="22"/>
          <w:szCs w:val="22"/>
        </w:rPr>
        <w:t>end</w:t>
      </w:r>
      <w:r w:rsidRPr="004A40B2">
        <w:rPr>
          <w:rFonts w:ascii="Gill Sans MT" w:hAnsi="Gill Sans MT" w:cs="Arial"/>
          <w:sz w:val="22"/>
          <w:szCs w:val="22"/>
        </w:rPr>
        <w:t>line activities, data collection tools, consent form to be used and data analysis plan. Methodology section must cover major steps of the survey and its design including sampling design and sample size, data collection approach</w:t>
      </w:r>
      <w:r w:rsidR="000418C9">
        <w:rPr>
          <w:rFonts w:ascii="Gill Sans MT" w:hAnsi="Gill Sans MT" w:cs="Arial"/>
          <w:sz w:val="22"/>
          <w:szCs w:val="22"/>
        </w:rPr>
        <w:t>,</w:t>
      </w:r>
      <w:r w:rsidRPr="004A40B2">
        <w:rPr>
          <w:rFonts w:ascii="Gill Sans MT" w:hAnsi="Gill Sans MT" w:cs="Arial"/>
          <w:sz w:val="22"/>
          <w:szCs w:val="22"/>
        </w:rPr>
        <w:t xml:space="preserve"> selection and engagement of </w:t>
      </w:r>
      <w:r w:rsidR="000418C9">
        <w:rPr>
          <w:rFonts w:ascii="Gill Sans MT" w:hAnsi="Gill Sans MT" w:cs="Arial"/>
          <w:sz w:val="22"/>
          <w:szCs w:val="22"/>
        </w:rPr>
        <w:t>local data collection team/</w:t>
      </w:r>
      <w:r w:rsidRPr="004A40B2">
        <w:rPr>
          <w:rFonts w:ascii="Gill Sans MT" w:hAnsi="Gill Sans MT" w:cs="Arial"/>
          <w:sz w:val="22"/>
          <w:szCs w:val="22"/>
        </w:rPr>
        <w:t>enumerators (including number of enumerators</w:t>
      </w:r>
      <w:r w:rsidR="000418C9">
        <w:rPr>
          <w:rFonts w:ascii="Gill Sans MT" w:hAnsi="Gill Sans MT" w:cs="Arial"/>
          <w:sz w:val="22"/>
          <w:szCs w:val="22"/>
        </w:rPr>
        <w:t>/researchers</w:t>
      </w:r>
      <w:r w:rsidRPr="004A40B2">
        <w:rPr>
          <w:rFonts w:ascii="Gill Sans MT" w:hAnsi="Gill Sans MT" w:cs="Arial"/>
          <w:sz w:val="22"/>
          <w:szCs w:val="22"/>
        </w:rPr>
        <w:t>, training), measures to ensure quality of data, data cleaning and analysis etc.</w:t>
      </w:r>
    </w:p>
    <w:p w14:paraId="213C80F9" w14:textId="2CFEA16A" w:rsidR="000F2C68" w:rsidRPr="004A40B2" w:rsidRDefault="000F2C68" w:rsidP="00472155">
      <w:pPr>
        <w:pStyle w:val="ListParagraph"/>
        <w:numPr>
          <w:ilvl w:val="0"/>
          <w:numId w:val="23"/>
        </w:numPr>
        <w:spacing w:before="0" w:after="0" w:line="240" w:lineRule="auto"/>
        <w:jc w:val="left"/>
        <w:rPr>
          <w:rFonts w:ascii="Gill Sans MT" w:hAnsi="Gill Sans MT" w:cs="Arial"/>
          <w:sz w:val="22"/>
          <w:szCs w:val="22"/>
        </w:rPr>
      </w:pPr>
      <w:r w:rsidRPr="00DA5713">
        <w:rPr>
          <w:rFonts w:ascii="Gill Sans MT" w:hAnsi="Gill Sans MT" w:cs="Arial"/>
          <w:b/>
          <w:bCs/>
          <w:sz w:val="22"/>
          <w:szCs w:val="22"/>
        </w:rPr>
        <w:t>Securing approvals of competent authorities</w:t>
      </w:r>
      <w:r w:rsidR="00DA5713">
        <w:rPr>
          <w:rFonts w:ascii="Gill Sans MT" w:hAnsi="Gill Sans MT" w:cs="Arial"/>
          <w:sz w:val="22"/>
          <w:szCs w:val="22"/>
        </w:rPr>
        <w:t>:</w:t>
      </w:r>
      <w:r w:rsidR="000418C9">
        <w:rPr>
          <w:rFonts w:ascii="Gill Sans MT" w:hAnsi="Gill Sans MT" w:cs="Arial"/>
          <w:sz w:val="22"/>
          <w:szCs w:val="22"/>
        </w:rPr>
        <w:t xml:space="preserve"> </w:t>
      </w:r>
      <w:r w:rsidRPr="004A40B2">
        <w:rPr>
          <w:rFonts w:ascii="Gill Sans MT" w:hAnsi="Gill Sans MT" w:cs="Arial"/>
          <w:sz w:val="22"/>
          <w:szCs w:val="22"/>
        </w:rPr>
        <w:t xml:space="preserve">what and where required including ethical approval, No Objection Certificates etc. prior to conducting survey </w:t>
      </w:r>
    </w:p>
    <w:p w14:paraId="292CA02F" w14:textId="77777777" w:rsidR="000F2C68" w:rsidRDefault="000F2C68" w:rsidP="00472155">
      <w:pPr>
        <w:pStyle w:val="ListParagraph"/>
        <w:numPr>
          <w:ilvl w:val="0"/>
          <w:numId w:val="23"/>
        </w:numPr>
        <w:spacing w:before="0" w:after="0" w:line="240" w:lineRule="auto"/>
        <w:jc w:val="left"/>
        <w:rPr>
          <w:rFonts w:ascii="Gill Sans MT" w:hAnsi="Gill Sans MT" w:cs="Arial"/>
          <w:sz w:val="22"/>
          <w:szCs w:val="22"/>
        </w:rPr>
      </w:pPr>
      <w:r w:rsidRPr="000418C9">
        <w:rPr>
          <w:rFonts w:ascii="Gill Sans MT" w:hAnsi="Gill Sans MT" w:cs="Arial"/>
          <w:b/>
          <w:bCs/>
          <w:sz w:val="22"/>
          <w:szCs w:val="22"/>
        </w:rPr>
        <w:t>Collection of quantitative data:</w:t>
      </w:r>
      <w:r w:rsidRPr="004A40B2">
        <w:rPr>
          <w:rFonts w:ascii="Gill Sans MT" w:hAnsi="Gill Sans MT" w:cs="Arial"/>
          <w:sz w:val="22"/>
          <w:szCs w:val="22"/>
        </w:rPr>
        <w:t xml:space="preserve"> Quantitative data should be collected via a community survey and document reviews (detailed guidelines will be provided to selected consultant(s)/ firm(s). In addition to routinely collected essential demographic information of respondents (e.g. Age, gender, education etc.), information needs to be captured on the following outcome indicators: </w:t>
      </w:r>
    </w:p>
    <w:p w14:paraId="1E98EB83" w14:textId="5B042E0A" w:rsidR="000418C9" w:rsidRDefault="000418C9" w:rsidP="00472155">
      <w:pPr>
        <w:pStyle w:val="ListParagraph"/>
        <w:numPr>
          <w:ilvl w:val="0"/>
          <w:numId w:val="23"/>
        </w:numPr>
        <w:spacing w:before="0" w:after="0" w:line="240" w:lineRule="auto"/>
        <w:jc w:val="left"/>
        <w:rPr>
          <w:rFonts w:ascii="Gill Sans MT" w:hAnsi="Gill Sans MT" w:cs="Arial"/>
          <w:sz w:val="22"/>
          <w:szCs w:val="22"/>
        </w:rPr>
      </w:pPr>
      <w:r w:rsidRPr="000418C9">
        <w:rPr>
          <w:rFonts w:ascii="Gill Sans MT" w:hAnsi="Gill Sans MT" w:cs="Arial"/>
          <w:b/>
          <w:bCs/>
          <w:sz w:val="22"/>
          <w:szCs w:val="22"/>
        </w:rPr>
        <w:t>Government Records:</w:t>
      </w:r>
      <w:r>
        <w:rPr>
          <w:rFonts w:ascii="Gill Sans MT" w:hAnsi="Gill Sans MT" w:cs="Arial"/>
          <w:sz w:val="22"/>
          <w:szCs w:val="22"/>
        </w:rPr>
        <w:t xml:space="preserve"> the consultant will coordinate with </w:t>
      </w:r>
      <w:r w:rsidR="00DA5713">
        <w:rPr>
          <w:rFonts w:ascii="Gill Sans MT" w:hAnsi="Gill Sans MT" w:cs="Arial"/>
          <w:sz w:val="22"/>
          <w:szCs w:val="22"/>
        </w:rPr>
        <w:t>relevant</w:t>
      </w:r>
      <w:r>
        <w:rPr>
          <w:rFonts w:ascii="Gill Sans MT" w:hAnsi="Gill Sans MT" w:cs="Arial"/>
          <w:sz w:val="22"/>
          <w:szCs w:val="22"/>
        </w:rPr>
        <w:t xml:space="preserve"> Govt </w:t>
      </w:r>
      <w:proofErr w:type="spellStart"/>
      <w:r>
        <w:rPr>
          <w:rFonts w:ascii="Gill Sans MT" w:hAnsi="Gill Sans MT" w:cs="Arial"/>
          <w:sz w:val="22"/>
          <w:szCs w:val="22"/>
        </w:rPr>
        <w:t>Authorties</w:t>
      </w:r>
      <w:proofErr w:type="spellEnd"/>
      <w:r>
        <w:rPr>
          <w:rFonts w:ascii="Gill Sans MT" w:hAnsi="Gill Sans MT" w:cs="Arial"/>
          <w:sz w:val="22"/>
          <w:szCs w:val="22"/>
        </w:rPr>
        <w:t xml:space="preserve"> to collect data on GBV cases reported and readdressed</w:t>
      </w:r>
    </w:p>
    <w:p w14:paraId="4EACDAFB" w14:textId="3BDC10C7" w:rsidR="000418C9" w:rsidRPr="004A40B2" w:rsidRDefault="1EEE8961" w:rsidP="00472155">
      <w:pPr>
        <w:pStyle w:val="ListParagraph"/>
        <w:numPr>
          <w:ilvl w:val="0"/>
          <w:numId w:val="23"/>
        </w:numPr>
        <w:spacing w:before="0" w:after="0" w:line="240" w:lineRule="auto"/>
        <w:jc w:val="left"/>
        <w:rPr>
          <w:rFonts w:ascii="Gill Sans MT" w:hAnsi="Gill Sans MT" w:cs="Arial"/>
          <w:sz w:val="22"/>
          <w:szCs w:val="22"/>
        </w:rPr>
      </w:pPr>
      <w:r w:rsidRPr="5D2C8935">
        <w:rPr>
          <w:rFonts w:ascii="Gill Sans MT" w:hAnsi="Gill Sans MT" w:cs="Arial"/>
          <w:b/>
          <w:bCs/>
          <w:sz w:val="22"/>
          <w:szCs w:val="22"/>
        </w:rPr>
        <w:t xml:space="preserve">Collection of qualitative data:  </w:t>
      </w:r>
      <w:r w:rsidRPr="5D2C8935">
        <w:rPr>
          <w:rFonts w:ascii="Gill Sans MT" w:hAnsi="Gill Sans MT" w:cs="Arial"/>
          <w:sz w:val="22"/>
          <w:szCs w:val="22"/>
        </w:rPr>
        <w:t>Qualitative data should be collected through KIIs and FGDs.</w:t>
      </w:r>
    </w:p>
    <w:p w14:paraId="5CDB3DD1" w14:textId="77777777" w:rsidR="002B7DDE" w:rsidRPr="004A40B2" w:rsidRDefault="002B7DDE" w:rsidP="00472155">
      <w:pPr>
        <w:pStyle w:val="Heading2"/>
        <w:spacing w:before="0" w:line="240" w:lineRule="auto"/>
        <w:rPr>
          <w:rFonts w:ascii="Gill Sans MT" w:eastAsia="Times New Roman" w:hAnsi="Gill Sans MT"/>
          <w:sz w:val="22"/>
          <w:szCs w:val="22"/>
          <w:lang w:eastAsia="en-GB"/>
        </w:rPr>
      </w:pPr>
    </w:p>
    <w:p w14:paraId="18419B0E" w14:textId="1B975789" w:rsidR="001B723F" w:rsidRPr="004A40B2" w:rsidRDefault="001B723F" w:rsidP="00472155">
      <w:pPr>
        <w:pStyle w:val="Heading2"/>
        <w:spacing w:before="0" w:line="240" w:lineRule="auto"/>
        <w:rPr>
          <w:rFonts w:ascii="Gill Sans MT" w:eastAsia="Times New Roman" w:hAnsi="Gill Sans MT"/>
          <w:sz w:val="22"/>
          <w:szCs w:val="22"/>
          <w:lang w:eastAsia="en-GB"/>
        </w:rPr>
      </w:pPr>
      <w:bookmarkStart w:id="7" w:name="_Toc87470060"/>
      <w:bookmarkStart w:id="8" w:name="_Toc201492827"/>
      <w:r w:rsidRPr="004A40B2">
        <w:rPr>
          <w:rFonts w:ascii="Gill Sans MT" w:eastAsia="Times New Roman" w:hAnsi="Gill Sans MT"/>
          <w:sz w:val="22"/>
          <w:szCs w:val="22"/>
          <w:lang w:eastAsia="en-GB"/>
        </w:rPr>
        <w:t xml:space="preserve">2.2 Key </w:t>
      </w:r>
      <w:bookmarkEnd w:id="7"/>
      <w:r w:rsidR="00A2404F" w:rsidRPr="004A40B2">
        <w:rPr>
          <w:rFonts w:ascii="Gill Sans MT" w:eastAsia="Times New Roman" w:hAnsi="Gill Sans MT"/>
          <w:sz w:val="22"/>
          <w:szCs w:val="22"/>
          <w:lang w:eastAsia="en-GB"/>
        </w:rPr>
        <w:t>Indicators</w:t>
      </w:r>
      <w:r w:rsidR="35380821" w:rsidRPr="004A40B2">
        <w:rPr>
          <w:rFonts w:ascii="Gill Sans MT" w:eastAsia="Times New Roman" w:hAnsi="Gill Sans MT"/>
          <w:sz w:val="22"/>
          <w:szCs w:val="22"/>
          <w:lang w:eastAsia="en-GB"/>
        </w:rPr>
        <w:t xml:space="preserve"> of the study</w:t>
      </w:r>
      <w:bookmarkEnd w:id="8"/>
    </w:p>
    <w:p w14:paraId="27E6162B" w14:textId="5B954CE3" w:rsidR="001B723F" w:rsidRPr="004A40B2" w:rsidRDefault="001B723F" w:rsidP="00472155">
      <w:pPr>
        <w:autoSpaceDE w:val="0"/>
        <w:autoSpaceDN w:val="0"/>
        <w:adjustRightInd w:val="0"/>
        <w:spacing w:before="0" w:after="0" w:line="240" w:lineRule="auto"/>
        <w:rPr>
          <w:rFonts w:ascii="Gill Sans MT" w:hAnsi="Gill Sans MT" w:cstheme="majorBidi"/>
          <w:sz w:val="22"/>
          <w:szCs w:val="22"/>
        </w:rPr>
      </w:pPr>
      <w:r w:rsidRPr="004A40B2">
        <w:rPr>
          <w:rFonts w:ascii="Gill Sans MT" w:hAnsi="Gill Sans MT" w:cstheme="majorBidi"/>
          <w:sz w:val="22"/>
          <w:szCs w:val="22"/>
        </w:rPr>
        <w:t xml:space="preserve">The </w:t>
      </w:r>
      <w:r w:rsidR="002B7DDE" w:rsidRPr="004A40B2">
        <w:rPr>
          <w:rFonts w:ascii="Gill Sans MT" w:hAnsi="Gill Sans MT" w:cstheme="majorBidi"/>
          <w:sz w:val="22"/>
          <w:szCs w:val="22"/>
        </w:rPr>
        <w:t>study will</w:t>
      </w:r>
      <w:r w:rsidR="003E4E35" w:rsidRPr="004A40B2">
        <w:rPr>
          <w:rFonts w:ascii="Gill Sans MT" w:hAnsi="Gill Sans MT" w:cstheme="majorBidi"/>
          <w:sz w:val="22"/>
          <w:szCs w:val="22"/>
        </w:rPr>
        <w:t xml:space="preserve"> cover </w:t>
      </w:r>
      <w:r w:rsidR="004A40B2">
        <w:rPr>
          <w:rFonts w:ascii="Gill Sans MT" w:hAnsi="Gill Sans MT" w:cstheme="majorBidi"/>
          <w:sz w:val="22"/>
          <w:szCs w:val="22"/>
        </w:rPr>
        <w:t>PMF indicators as below:</w:t>
      </w:r>
    </w:p>
    <w:p w14:paraId="1DEF523F" w14:textId="5A1B18A2" w:rsidR="000F2C68" w:rsidRPr="004A40B2" w:rsidRDefault="000F2C68" w:rsidP="00472155">
      <w:pPr>
        <w:spacing w:before="0" w:after="0" w:line="240" w:lineRule="auto"/>
        <w:rPr>
          <w:rFonts w:ascii="Gill Sans MT" w:hAnsi="Gill Sans MT" w:cs="Arial"/>
          <w:sz w:val="22"/>
          <w:szCs w:val="22"/>
        </w:rPr>
      </w:pPr>
      <w:r w:rsidRPr="004A40B2">
        <w:rPr>
          <w:rFonts w:ascii="Gill Sans MT" w:hAnsi="Gill Sans MT" w:cs="Arial"/>
          <w:sz w:val="22"/>
          <w:szCs w:val="22"/>
        </w:rPr>
        <w:t>Sub-project 1</w:t>
      </w:r>
      <w:r w:rsidR="00CF14D0">
        <w:rPr>
          <w:rFonts w:ascii="Gill Sans MT" w:hAnsi="Gill Sans MT" w:cs="Arial"/>
          <w:sz w:val="22"/>
          <w:szCs w:val="22"/>
        </w:rPr>
        <w:t xml:space="preserve">: </w:t>
      </w:r>
      <w:r w:rsidRPr="004A40B2">
        <w:rPr>
          <w:rFonts w:ascii="Gill Sans MT" w:hAnsi="Gill Sans MT" w:cs="Arial"/>
          <w:sz w:val="22"/>
          <w:szCs w:val="22"/>
        </w:rPr>
        <w:t>PMF Outcome Indicators</w:t>
      </w:r>
    </w:p>
    <w:tbl>
      <w:tblPr>
        <w:tblStyle w:val="GridTable4-Accent3"/>
        <w:tblW w:w="0" w:type="auto"/>
        <w:tblLayout w:type="fixed"/>
        <w:tblLook w:val="06A0" w:firstRow="1" w:lastRow="0" w:firstColumn="1" w:lastColumn="0" w:noHBand="1" w:noVBand="1"/>
      </w:tblPr>
      <w:tblGrid>
        <w:gridCol w:w="3330"/>
        <w:gridCol w:w="4155"/>
        <w:gridCol w:w="1875"/>
      </w:tblGrid>
      <w:tr w:rsidR="000F2C68" w:rsidRPr="006F1C5B" w14:paraId="4F6BF419" w14:textId="77777777" w:rsidTr="0047215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30" w:type="dxa"/>
            <w:hideMark/>
          </w:tcPr>
          <w:p w14:paraId="0132F33D" w14:textId="77777777" w:rsidR="000F2C68" w:rsidRPr="006F1C5B" w:rsidRDefault="000F2C68" w:rsidP="00472155">
            <w:pPr>
              <w:spacing w:before="0" w:after="0" w:line="240" w:lineRule="auto"/>
              <w:rPr>
                <w:rFonts w:ascii="Gill Sans MT" w:hAnsi="Gill Sans MT"/>
                <w:sz w:val="20"/>
                <w:szCs w:val="20"/>
                <w:lang w:val="en-US"/>
              </w:rPr>
            </w:pPr>
            <w:r w:rsidRPr="006F1C5B">
              <w:rPr>
                <w:rFonts w:ascii="Gill Sans MT" w:eastAsia="Calibri" w:hAnsi="Gill Sans MT" w:cs="Calibri"/>
                <w:b w:val="0"/>
                <w:bCs w:val="0"/>
                <w:sz w:val="20"/>
                <w:szCs w:val="20"/>
                <w:lang w:val="en-CA"/>
              </w:rPr>
              <w:t>Expected Results</w:t>
            </w:r>
          </w:p>
        </w:tc>
        <w:tc>
          <w:tcPr>
            <w:tcW w:w="4155" w:type="dxa"/>
            <w:hideMark/>
          </w:tcPr>
          <w:p w14:paraId="1AAA0F0E" w14:textId="77777777" w:rsidR="000F2C68" w:rsidRPr="006F1C5B" w:rsidRDefault="000F2C68" w:rsidP="00472155">
            <w:pPr>
              <w:spacing w:before="0" w:after="0" w:line="240" w:lineRule="auto"/>
              <w:cnfStyle w:val="100000000000" w:firstRow="1"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b w:val="0"/>
                <w:bCs w:val="0"/>
                <w:sz w:val="20"/>
                <w:szCs w:val="20"/>
              </w:rPr>
              <w:t>Indicator</w:t>
            </w:r>
          </w:p>
        </w:tc>
        <w:tc>
          <w:tcPr>
            <w:tcW w:w="1875" w:type="dxa"/>
            <w:hideMark/>
          </w:tcPr>
          <w:p w14:paraId="09103FCB" w14:textId="77777777" w:rsidR="000F2C68" w:rsidRPr="006F1C5B" w:rsidRDefault="000F2C68" w:rsidP="00472155">
            <w:pPr>
              <w:spacing w:before="0" w:after="0" w:line="240" w:lineRule="auto"/>
              <w:cnfStyle w:val="100000000000" w:firstRow="1"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b w:val="0"/>
                <w:bCs w:val="0"/>
                <w:sz w:val="20"/>
                <w:szCs w:val="20"/>
              </w:rPr>
              <w:t>Data Collection Method</w:t>
            </w:r>
          </w:p>
        </w:tc>
      </w:tr>
      <w:tr w:rsidR="000F2C68" w:rsidRPr="006F1C5B" w14:paraId="01F46834" w14:textId="77777777" w:rsidTr="00472155">
        <w:trPr>
          <w:trHeight w:val="315"/>
        </w:trPr>
        <w:tc>
          <w:tcPr>
            <w:cnfStyle w:val="001000000000" w:firstRow="0" w:lastRow="0" w:firstColumn="1" w:lastColumn="0" w:oddVBand="0" w:evenVBand="0" w:oddHBand="0" w:evenHBand="0" w:firstRowFirstColumn="0" w:firstRowLastColumn="0" w:lastRowFirstColumn="0" w:lastRowLastColumn="0"/>
            <w:tcW w:w="9360" w:type="dxa"/>
            <w:gridSpan w:val="3"/>
            <w:hideMark/>
          </w:tcPr>
          <w:p w14:paraId="7B803EC1"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b w:val="0"/>
                <w:bCs w:val="0"/>
                <w:color w:val="000000" w:themeColor="text1"/>
                <w:sz w:val="20"/>
                <w:szCs w:val="20"/>
              </w:rPr>
              <w:t>Intermediate Outcomes (Behaviour Change)</w:t>
            </w:r>
          </w:p>
        </w:tc>
      </w:tr>
      <w:tr w:rsidR="000F2C68" w:rsidRPr="006F1C5B" w14:paraId="22251F50" w14:textId="77777777" w:rsidTr="00472155">
        <w:trPr>
          <w:trHeight w:val="885"/>
        </w:trPr>
        <w:tc>
          <w:tcPr>
            <w:cnfStyle w:val="001000000000" w:firstRow="0" w:lastRow="0" w:firstColumn="1" w:lastColumn="0" w:oddVBand="0" w:evenVBand="0" w:oddHBand="0" w:evenHBand="0" w:firstRowFirstColumn="0" w:firstRowLastColumn="0" w:lastRowFirstColumn="0" w:lastRowLastColumn="0"/>
            <w:tcW w:w="3330" w:type="dxa"/>
            <w:vMerge w:val="restart"/>
            <w:hideMark/>
          </w:tcPr>
          <w:p w14:paraId="184E508F"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color w:val="000000" w:themeColor="text1"/>
                <w:sz w:val="20"/>
                <w:szCs w:val="20"/>
              </w:rPr>
              <w:t>1200 Reduced gender and social barriers to utilization and uptake of health, early childhood development, and other sustainable development services and practices in select areas of Asia by women and girls, adolescents, men, and boys</w:t>
            </w:r>
          </w:p>
        </w:tc>
        <w:tc>
          <w:tcPr>
            <w:tcW w:w="4155" w:type="dxa"/>
            <w:hideMark/>
          </w:tcPr>
          <w:p w14:paraId="0F75443D"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 of AKF supported CSOs with improved performance (by type of CSO, country)</w:t>
            </w:r>
          </w:p>
        </w:tc>
        <w:tc>
          <w:tcPr>
            <w:tcW w:w="1875" w:type="dxa"/>
            <w:hideMark/>
          </w:tcPr>
          <w:p w14:paraId="20C78AD0"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 xml:space="preserve">Organizational Performance Index </w:t>
            </w:r>
          </w:p>
        </w:tc>
      </w:tr>
      <w:tr w:rsidR="000F2C68" w:rsidRPr="006F1C5B" w14:paraId="70090EEF" w14:textId="77777777" w:rsidTr="00472155">
        <w:trPr>
          <w:trHeight w:val="690"/>
        </w:trPr>
        <w:tc>
          <w:tcPr>
            <w:cnfStyle w:val="001000000000" w:firstRow="0" w:lastRow="0" w:firstColumn="1" w:lastColumn="0" w:oddVBand="0" w:evenVBand="0" w:oddHBand="0" w:evenHBand="0" w:firstRowFirstColumn="0" w:firstRowLastColumn="0" w:lastRowFirstColumn="0" w:lastRowLastColumn="0"/>
            <w:tcW w:w="9360" w:type="dxa"/>
            <w:vMerge/>
            <w:hideMark/>
          </w:tcPr>
          <w:p w14:paraId="052EFA10" w14:textId="77777777" w:rsidR="000F2C68" w:rsidRPr="006F1C5B" w:rsidRDefault="000F2C68" w:rsidP="00472155">
            <w:pPr>
              <w:spacing w:before="0" w:after="0" w:line="240" w:lineRule="auto"/>
              <w:rPr>
                <w:rFonts w:ascii="Gill Sans MT" w:hAnsi="Gill Sans MT"/>
                <w:sz w:val="20"/>
                <w:szCs w:val="20"/>
                <w:lang w:val="en-US"/>
              </w:rPr>
            </w:pPr>
          </w:p>
        </w:tc>
        <w:tc>
          <w:tcPr>
            <w:tcW w:w="4155" w:type="dxa"/>
            <w:hideMark/>
          </w:tcPr>
          <w:p w14:paraId="763BDB8D"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 of GBV cases reported and redressed (by gender, district)</w:t>
            </w:r>
          </w:p>
        </w:tc>
        <w:tc>
          <w:tcPr>
            <w:tcW w:w="1875" w:type="dxa"/>
            <w:hideMark/>
          </w:tcPr>
          <w:p w14:paraId="7162A2B6"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Document review and interview</w:t>
            </w:r>
          </w:p>
        </w:tc>
      </w:tr>
      <w:tr w:rsidR="000F2C68" w:rsidRPr="006F1C5B" w14:paraId="16D83C22" w14:textId="77777777" w:rsidTr="00472155">
        <w:trPr>
          <w:trHeight w:val="660"/>
        </w:trPr>
        <w:tc>
          <w:tcPr>
            <w:cnfStyle w:val="001000000000" w:firstRow="0" w:lastRow="0" w:firstColumn="1" w:lastColumn="0" w:oddVBand="0" w:evenVBand="0" w:oddHBand="0" w:evenHBand="0" w:firstRowFirstColumn="0" w:firstRowLastColumn="0" w:lastRowFirstColumn="0" w:lastRowLastColumn="0"/>
            <w:tcW w:w="9360" w:type="dxa"/>
            <w:vMerge/>
            <w:hideMark/>
          </w:tcPr>
          <w:p w14:paraId="268ED98B" w14:textId="77777777" w:rsidR="000F2C68" w:rsidRPr="006F1C5B" w:rsidRDefault="000F2C68" w:rsidP="00472155">
            <w:pPr>
              <w:spacing w:before="0" w:after="0" w:line="240" w:lineRule="auto"/>
              <w:rPr>
                <w:rFonts w:ascii="Gill Sans MT" w:hAnsi="Gill Sans MT"/>
                <w:sz w:val="20"/>
                <w:szCs w:val="20"/>
                <w:lang w:val="en-US"/>
              </w:rPr>
            </w:pPr>
          </w:p>
        </w:tc>
        <w:tc>
          <w:tcPr>
            <w:tcW w:w="4155" w:type="dxa"/>
            <w:hideMark/>
          </w:tcPr>
          <w:p w14:paraId="513C6091"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 of people satisfied with the handling and management of GBV cases (by gender, district)</w:t>
            </w:r>
          </w:p>
        </w:tc>
        <w:tc>
          <w:tcPr>
            <w:tcW w:w="1875" w:type="dxa"/>
            <w:hideMark/>
          </w:tcPr>
          <w:p w14:paraId="145187ED"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Field Survey</w:t>
            </w:r>
          </w:p>
        </w:tc>
      </w:tr>
      <w:tr w:rsidR="000F2C68" w:rsidRPr="006F1C5B" w14:paraId="6DCCC6B1" w14:textId="77777777" w:rsidTr="00472155">
        <w:trPr>
          <w:trHeight w:val="315"/>
        </w:trPr>
        <w:tc>
          <w:tcPr>
            <w:cnfStyle w:val="001000000000" w:firstRow="0" w:lastRow="0" w:firstColumn="1" w:lastColumn="0" w:oddVBand="0" w:evenVBand="0" w:oddHBand="0" w:evenHBand="0" w:firstRowFirstColumn="0" w:firstRowLastColumn="0" w:lastRowFirstColumn="0" w:lastRowLastColumn="0"/>
            <w:tcW w:w="9360" w:type="dxa"/>
            <w:gridSpan w:val="3"/>
            <w:hideMark/>
          </w:tcPr>
          <w:p w14:paraId="00879E33"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b w:val="0"/>
                <w:bCs w:val="0"/>
                <w:color w:val="000000" w:themeColor="text1"/>
                <w:sz w:val="20"/>
                <w:szCs w:val="20"/>
              </w:rPr>
              <w:t>Immediate Outcomes (Access and Knowledge)</w:t>
            </w:r>
          </w:p>
        </w:tc>
      </w:tr>
      <w:tr w:rsidR="000F2C68" w:rsidRPr="006F1C5B" w14:paraId="54CB1EA1" w14:textId="77777777" w:rsidTr="00472155">
        <w:trPr>
          <w:trHeight w:val="1035"/>
        </w:trPr>
        <w:tc>
          <w:tcPr>
            <w:cnfStyle w:val="001000000000" w:firstRow="0" w:lastRow="0" w:firstColumn="1" w:lastColumn="0" w:oddVBand="0" w:evenVBand="0" w:oddHBand="0" w:evenHBand="0" w:firstRowFirstColumn="0" w:firstRowLastColumn="0" w:lastRowFirstColumn="0" w:lastRowLastColumn="0"/>
            <w:tcW w:w="3330" w:type="dxa"/>
            <w:hideMark/>
          </w:tcPr>
          <w:p w14:paraId="63EF6F08"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color w:val="000000" w:themeColor="text1"/>
                <w:sz w:val="20"/>
                <w:szCs w:val="20"/>
              </w:rPr>
              <w:t>1210 Increased equitable access to legal aid as well as government and community support services for GBV survivors in the districts of Upper and Lower Chitral.</w:t>
            </w:r>
          </w:p>
        </w:tc>
        <w:tc>
          <w:tcPr>
            <w:tcW w:w="4155" w:type="dxa"/>
            <w:hideMark/>
          </w:tcPr>
          <w:p w14:paraId="73837F83"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 of people/GBV survivors accessing courts for justice and other support services (by gender, district)</w:t>
            </w:r>
          </w:p>
        </w:tc>
        <w:tc>
          <w:tcPr>
            <w:tcW w:w="1875" w:type="dxa"/>
            <w:hideMark/>
          </w:tcPr>
          <w:p w14:paraId="16BFBD3A"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Document review and interview</w:t>
            </w:r>
          </w:p>
        </w:tc>
      </w:tr>
      <w:tr w:rsidR="000F2C68" w:rsidRPr="006F1C5B" w14:paraId="0B4D8221" w14:textId="77777777" w:rsidTr="00472155">
        <w:trPr>
          <w:trHeight w:val="930"/>
        </w:trPr>
        <w:tc>
          <w:tcPr>
            <w:cnfStyle w:val="001000000000" w:firstRow="0" w:lastRow="0" w:firstColumn="1" w:lastColumn="0" w:oddVBand="0" w:evenVBand="0" w:oddHBand="0" w:evenHBand="0" w:firstRowFirstColumn="0" w:firstRowLastColumn="0" w:lastRowFirstColumn="0" w:lastRowLastColumn="0"/>
            <w:tcW w:w="3330" w:type="dxa"/>
            <w:vMerge w:val="restart"/>
            <w:hideMark/>
          </w:tcPr>
          <w:p w14:paraId="0F62E80C"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color w:val="000000" w:themeColor="text1"/>
                <w:sz w:val="20"/>
                <w:szCs w:val="20"/>
              </w:rPr>
              <w:t xml:space="preserve">1220 Enhanced ability of local community structures, government institutions, civil society organizations to identify and respond to gender and social barriers </w:t>
            </w:r>
            <w:r w:rsidRPr="006F1C5B">
              <w:rPr>
                <w:rFonts w:ascii="Gill Sans MT" w:eastAsia="Arial" w:hAnsi="Gill Sans MT" w:cs="Arial"/>
                <w:color w:val="000000" w:themeColor="text1"/>
                <w:sz w:val="20"/>
                <w:szCs w:val="20"/>
              </w:rPr>
              <w:t>in Upper and Lower Chitral</w:t>
            </w:r>
            <w:r w:rsidRPr="006F1C5B">
              <w:rPr>
                <w:rFonts w:ascii="Gill Sans MT" w:eastAsia="Calibri" w:hAnsi="Gill Sans MT" w:cs="Calibri"/>
                <w:color w:val="000000" w:themeColor="text1"/>
                <w:sz w:val="20"/>
                <w:szCs w:val="20"/>
              </w:rPr>
              <w:t xml:space="preserve">.  </w:t>
            </w:r>
          </w:p>
        </w:tc>
        <w:tc>
          <w:tcPr>
            <w:tcW w:w="4155" w:type="dxa"/>
            <w:hideMark/>
          </w:tcPr>
          <w:p w14:paraId="606CDADE"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Monetary value of support raised from local donors by CSOs (by geography)</w:t>
            </w:r>
          </w:p>
        </w:tc>
        <w:tc>
          <w:tcPr>
            <w:tcW w:w="1875" w:type="dxa"/>
            <w:hideMark/>
          </w:tcPr>
          <w:p w14:paraId="4B154D91"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Document Review</w:t>
            </w:r>
          </w:p>
        </w:tc>
      </w:tr>
      <w:tr w:rsidR="000F2C68" w:rsidRPr="006F1C5B" w14:paraId="71951360" w14:textId="77777777" w:rsidTr="00472155">
        <w:trPr>
          <w:trHeight w:val="660"/>
        </w:trPr>
        <w:tc>
          <w:tcPr>
            <w:cnfStyle w:val="001000000000" w:firstRow="0" w:lastRow="0" w:firstColumn="1" w:lastColumn="0" w:oddVBand="0" w:evenVBand="0" w:oddHBand="0" w:evenHBand="0" w:firstRowFirstColumn="0" w:firstRowLastColumn="0" w:lastRowFirstColumn="0" w:lastRowLastColumn="0"/>
            <w:tcW w:w="9360" w:type="dxa"/>
            <w:vMerge/>
            <w:hideMark/>
          </w:tcPr>
          <w:p w14:paraId="3785E649" w14:textId="77777777" w:rsidR="000F2C68" w:rsidRPr="006F1C5B" w:rsidRDefault="000F2C68" w:rsidP="00472155">
            <w:pPr>
              <w:spacing w:before="0" w:after="0" w:line="240" w:lineRule="auto"/>
              <w:rPr>
                <w:rFonts w:ascii="Gill Sans MT" w:hAnsi="Gill Sans MT"/>
                <w:sz w:val="20"/>
                <w:szCs w:val="20"/>
                <w:lang w:val="en-US"/>
              </w:rPr>
            </w:pPr>
          </w:p>
        </w:tc>
        <w:tc>
          <w:tcPr>
            <w:tcW w:w="4155" w:type="dxa"/>
            <w:hideMark/>
          </w:tcPr>
          <w:p w14:paraId="26E03E23"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Extent to which members of the project population value the work of CSOs (by geography)</w:t>
            </w:r>
          </w:p>
        </w:tc>
        <w:tc>
          <w:tcPr>
            <w:tcW w:w="1875" w:type="dxa"/>
            <w:hideMark/>
          </w:tcPr>
          <w:p w14:paraId="03BC805D"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Sample Survey</w:t>
            </w:r>
          </w:p>
        </w:tc>
      </w:tr>
      <w:tr w:rsidR="000F2C68" w:rsidRPr="006F1C5B" w14:paraId="0D8366D3" w14:textId="77777777" w:rsidTr="00472155">
        <w:trPr>
          <w:trHeight w:val="1635"/>
        </w:trPr>
        <w:tc>
          <w:tcPr>
            <w:cnfStyle w:val="001000000000" w:firstRow="0" w:lastRow="0" w:firstColumn="1" w:lastColumn="0" w:oddVBand="0" w:evenVBand="0" w:oddHBand="0" w:evenHBand="0" w:firstRowFirstColumn="0" w:firstRowLastColumn="0" w:lastRowFirstColumn="0" w:lastRowLastColumn="0"/>
            <w:tcW w:w="3330" w:type="dxa"/>
            <w:hideMark/>
          </w:tcPr>
          <w:p w14:paraId="7F152E6D"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color w:val="000000" w:themeColor="text1"/>
                <w:sz w:val="20"/>
                <w:szCs w:val="20"/>
              </w:rPr>
              <w:lastRenderedPageBreak/>
              <w:t xml:space="preserve">1230 Enhanced knowledge, skills and attitudes among female and male community members in targeted Union Councils on the rights of women and reintegration of GBV survivors.  </w:t>
            </w:r>
          </w:p>
        </w:tc>
        <w:tc>
          <w:tcPr>
            <w:tcW w:w="4155" w:type="dxa"/>
            <w:hideMark/>
          </w:tcPr>
          <w:p w14:paraId="6AA302CE"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 of individuals surveyed that hold gender equitable attitudes towards ending GBV (by gender, district)</w:t>
            </w:r>
          </w:p>
        </w:tc>
        <w:tc>
          <w:tcPr>
            <w:tcW w:w="1875" w:type="dxa"/>
            <w:hideMark/>
          </w:tcPr>
          <w:p w14:paraId="0AAF98BE"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Sample Survey</w:t>
            </w:r>
          </w:p>
        </w:tc>
      </w:tr>
    </w:tbl>
    <w:p w14:paraId="050C702B" w14:textId="77777777" w:rsidR="000F2C68" w:rsidRPr="004A40B2" w:rsidRDefault="000F2C68" w:rsidP="00472155">
      <w:pPr>
        <w:spacing w:before="0" w:after="0" w:line="240" w:lineRule="auto"/>
        <w:rPr>
          <w:rFonts w:ascii="Gill Sans MT" w:hAnsi="Gill Sans MT" w:cs="Arial"/>
          <w:sz w:val="22"/>
          <w:szCs w:val="22"/>
        </w:rPr>
      </w:pPr>
    </w:p>
    <w:p w14:paraId="4937C7FC" w14:textId="00349F10" w:rsidR="000F2C68" w:rsidRPr="004A40B2" w:rsidRDefault="000F2C68" w:rsidP="00472155">
      <w:pPr>
        <w:spacing w:before="0" w:after="0" w:line="240" w:lineRule="auto"/>
        <w:rPr>
          <w:rFonts w:ascii="Gill Sans MT" w:hAnsi="Gill Sans MT" w:cs="Arial"/>
          <w:sz w:val="22"/>
          <w:szCs w:val="22"/>
        </w:rPr>
      </w:pPr>
      <w:r w:rsidRPr="004A40B2">
        <w:rPr>
          <w:rFonts w:ascii="Gill Sans MT" w:hAnsi="Gill Sans MT" w:cs="Arial"/>
          <w:sz w:val="22"/>
          <w:szCs w:val="22"/>
        </w:rPr>
        <w:t>Sub-project 2</w:t>
      </w:r>
      <w:r w:rsidR="00CF14D0">
        <w:rPr>
          <w:rFonts w:ascii="Gill Sans MT" w:hAnsi="Gill Sans MT" w:cs="Arial"/>
          <w:sz w:val="22"/>
          <w:szCs w:val="22"/>
        </w:rPr>
        <w:t xml:space="preserve">: </w:t>
      </w:r>
      <w:r w:rsidRPr="004A40B2">
        <w:rPr>
          <w:rFonts w:ascii="Gill Sans MT" w:hAnsi="Gill Sans MT" w:cs="Arial"/>
          <w:sz w:val="22"/>
          <w:szCs w:val="22"/>
        </w:rPr>
        <w:t>PMF Outcome Indicators</w:t>
      </w:r>
    </w:p>
    <w:tbl>
      <w:tblPr>
        <w:tblStyle w:val="GridTable4-Accent3"/>
        <w:tblW w:w="0" w:type="auto"/>
        <w:tblLayout w:type="fixed"/>
        <w:tblLook w:val="06A0" w:firstRow="1" w:lastRow="0" w:firstColumn="1" w:lastColumn="0" w:noHBand="1" w:noVBand="1"/>
      </w:tblPr>
      <w:tblGrid>
        <w:gridCol w:w="3330"/>
        <w:gridCol w:w="4050"/>
        <w:gridCol w:w="1980"/>
      </w:tblGrid>
      <w:tr w:rsidR="000F2C68" w:rsidRPr="006F1C5B" w14:paraId="5D58DD46" w14:textId="77777777" w:rsidTr="0047215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30" w:type="dxa"/>
            <w:hideMark/>
          </w:tcPr>
          <w:p w14:paraId="7BFFE862" w14:textId="77777777" w:rsidR="000F2C68" w:rsidRPr="006F1C5B" w:rsidRDefault="000F2C68" w:rsidP="00472155">
            <w:pPr>
              <w:spacing w:before="0" w:after="0" w:line="240" w:lineRule="auto"/>
              <w:jc w:val="center"/>
              <w:rPr>
                <w:rFonts w:ascii="Gill Sans MT" w:hAnsi="Gill Sans MT"/>
                <w:sz w:val="20"/>
                <w:szCs w:val="20"/>
                <w:lang w:val="en-US"/>
              </w:rPr>
            </w:pPr>
            <w:r w:rsidRPr="006F1C5B">
              <w:rPr>
                <w:rFonts w:ascii="Gill Sans MT" w:eastAsia="Calibri" w:hAnsi="Gill Sans MT" w:cs="Calibri"/>
                <w:b w:val="0"/>
                <w:bCs w:val="0"/>
                <w:sz w:val="20"/>
                <w:szCs w:val="20"/>
              </w:rPr>
              <w:t>Expected Results</w:t>
            </w:r>
          </w:p>
        </w:tc>
        <w:tc>
          <w:tcPr>
            <w:tcW w:w="4050" w:type="dxa"/>
            <w:hideMark/>
          </w:tcPr>
          <w:p w14:paraId="2382EFA4" w14:textId="77777777" w:rsidR="000F2C68" w:rsidRPr="006F1C5B" w:rsidRDefault="000F2C68" w:rsidP="0047215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b w:val="0"/>
                <w:bCs w:val="0"/>
                <w:sz w:val="20"/>
                <w:szCs w:val="20"/>
              </w:rPr>
              <w:t>Indicator</w:t>
            </w:r>
          </w:p>
        </w:tc>
        <w:tc>
          <w:tcPr>
            <w:tcW w:w="1980" w:type="dxa"/>
            <w:hideMark/>
          </w:tcPr>
          <w:p w14:paraId="713019C0" w14:textId="77777777" w:rsidR="000F2C68" w:rsidRPr="006F1C5B" w:rsidRDefault="000F2C68" w:rsidP="0047215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b w:val="0"/>
                <w:bCs w:val="0"/>
                <w:sz w:val="20"/>
                <w:szCs w:val="20"/>
              </w:rPr>
              <w:t>Data Collection Method</w:t>
            </w:r>
          </w:p>
        </w:tc>
      </w:tr>
      <w:tr w:rsidR="000F2C68" w:rsidRPr="006F1C5B" w14:paraId="34D72CCE" w14:textId="77777777" w:rsidTr="00472155">
        <w:trPr>
          <w:trHeight w:val="330"/>
        </w:trPr>
        <w:tc>
          <w:tcPr>
            <w:cnfStyle w:val="001000000000" w:firstRow="0" w:lastRow="0" w:firstColumn="1" w:lastColumn="0" w:oddVBand="0" w:evenVBand="0" w:oddHBand="0" w:evenHBand="0" w:firstRowFirstColumn="0" w:firstRowLastColumn="0" w:lastRowFirstColumn="0" w:lastRowLastColumn="0"/>
            <w:tcW w:w="9360" w:type="dxa"/>
            <w:gridSpan w:val="3"/>
            <w:hideMark/>
          </w:tcPr>
          <w:p w14:paraId="352DB074"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b w:val="0"/>
                <w:bCs w:val="0"/>
                <w:color w:val="000000" w:themeColor="text1"/>
                <w:sz w:val="20"/>
                <w:szCs w:val="20"/>
              </w:rPr>
              <w:t>Intermediate Outcomes (Behaviour Change)</w:t>
            </w:r>
          </w:p>
        </w:tc>
      </w:tr>
      <w:tr w:rsidR="000F2C68" w:rsidRPr="006F1C5B" w14:paraId="247A74AD" w14:textId="77777777" w:rsidTr="00472155">
        <w:trPr>
          <w:trHeight w:val="855"/>
        </w:trPr>
        <w:tc>
          <w:tcPr>
            <w:cnfStyle w:val="001000000000" w:firstRow="0" w:lastRow="0" w:firstColumn="1" w:lastColumn="0" w:oddVBand="0" w:evenVBand="0" w:oddHBand="0" w:evenHBand="0" w:firstRowFirstColumn="0" w:firstRowLastColumn="0" w:lastRowFirstColumn="0" w:lastRowLastColumn="0"/>
            <w:tcW w:w="3330" w:type="dxa"/>
            <w:vMerge w:val="restart"/>
            <w:hideMark/>
          </w:tcPr>
          <w:p w14:paraId="3DDEAC6F"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color w:val="000000" w:themeColor="text1"/>
                <w:sz w:val="20"/>
                <w:szCs w:val="20"/>
              </w:rPr>
              <w:t>1200 Reduced gender and social barriers to utilization and uptake of health, early childhood development, and other sustainable development services and practices in select areas of Asia by women and girls, adolescents, men, and boys</w:t>
            </w:r>
          </w:p>
        </w:tc>
        <w:tc>
          <w:tcPr>
            <w:tcW w:w="4050" w:type="dxa"/>
            <w:hideMark/>
          </w:tcPr>
          <w:p w14:paraId="2289F0BF"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 of AKF supported CSOs with improved performance (by type of CSO, country)</w:t>
            </w:r>
          </w:p>
        </w:tc>
        <w:tc>
          <w:tcPr>
            <w:tcW w:w="1980" w:type="dxa"/>
            <w:hideMark/>
          </w:tcPr>
          <w:p w14:paraId="20E5A1BC"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 xml:space="preserve">Organizational Performance Index </w:t>
            </w:r>
          </w:p>
        </w:tc>
      </w:tr>
      <w:tr w:rsidR="000F2C68" w:rsidRPr="006F1C5B" w14:paraId="71BA150E" w14:textId="77777777" w:rsidTr="00472155">
        <w:trPr>
          <w:trHeight w:val="1290"/>
        </w:trPr>
        <w:tc>
          <w:tcPr>
            <w:cnfStyle w:val="001000000000" w:firstRow="0" w:lastRow="0" w:firstColumn="1" w:lastColumn="0" w:oddVBand="0" w:evenVBand="0" w:oddHBand="0" w:evenHBand="0" w:firstRowFirstColumn="0" w:firstRowLastColumn="0" w:lastRowFirstColumn="0" w:lastRowLastColumn="0"/>
            <w:tcW w:w="9360" w:type="dxa"/>
            <w:vMerge/>
            <w:hideMark/>
          </w:tcPr>
          <w:p w14:paraId="08DAE05A" w14:textId="77777777" w:rsidR="000F2C68" w:rsidRPr="006F1C5B" w:rsidRDefault="000F2C68" w:rsidP="00472155">
            <w:pPr>
              <w:spacing w:before="0" w:after="0" w:line="240" w:lineRule="auto"/>
              <w:rPr>
                <w:rFonts w:ascii="Gill Sans MT" w:hAnsi="Gill Sans MT"/>
                <w:sz w:val="20"/>
                <w:szCs w:val="20"/>
                <w:lang w:val="en-US"/>
              </w:rPr>
            </w:pPr>
          </w:p>
        </w:tc>
        <w:tc>
          <w:tcPr>
            <w:tcW w:w="4050" w:type="dxa"/>
            <w:hideMark/>
          </w:tcPr>
          <w:p w14:paraId="4FDD8575"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 of women and adolescent girls who made decisions alone or jointly on matters related to family planning, child health and use of health, SRH and ECD services (by age group, district, UC, decision area)</w:t>
            </w:r>
          </w:p>
        </w:tc>
        <w:tc>
          <w:tcPr>
            <w:tcW w:w="1980" w:type="dxa"/>
            <w:hideMark/>
          </w:tcPr>
          <w:p w14:paraId="0055AC27"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Survey with Opinion poll using Likert scale on lean sample of beneficiary population to measure the change</w:t>
            </w:r>
          </w:p>
        </w:tc>
      </w:tr>
      <w:tr w:rsidR="000F2C68" w:rsidRPr="006F1C5B" w14:paraId="00E07752" w14:textId="77777777" w:rsidTr="00472155">
        <w:trPr>
          <w:trHeight w:val="345"/>
        </w:trPr>
        <w:tc>
          <w:tcPr>
            <w:cnfStyle w:val="001000000000" w:firstRow="0" w:lastRow="0" w:firstColumn="1" w:lastColumn="0" w:oddVBand="0" w:evenVBand="0" w:oddHBand="0" w:evenHBand="0" w:firstRowFirstColumn="0" w:firstRowLastColumn="0" w:lastRowFirstColumn="0" w:lastRowLastColumn="0"/>
            <w:tcW w:w="9360" w:type="dxa"/>
            <w:gridSpan w:val="3"/>
            <w:hideMark/>
          </w:tcPr>
          <w:p w14:paraId="0AC69F78"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b w:val="0"/>
                <w:bCs w:val="0"/>
                <w:color w:val="000000" w:themeColor="text1"/>
                <w:sz w:val="20"/>
                <w:szCs w:val="20"/>
              </w:rPr>
              <w:t>Immediate Outcomes (Access and Knowledge)</w:t>
            </w:r>
          </w:p>
        </w:tc>
      </w:tr>
      <w:tr w:rsidR="000F2C68" w:rsidRPr="006F1C5B" w14:paraId="72695D6F" w14:textId="77777777" w:rsidTr="00472155">
        <w:trPr>
          <w:trHeight w:val="525"/>
        </w:trPr>
        <w:tc>
          <w:tcPr>
            <w:cnfStyle w:val="001000000000" w:firstRow="0" w:lastRow="0" w:firstColumn="1" w:lastColumn="0" w:oddVBand="0" w:evenVBand="0" w:oddHBand="0" w:evenHBand="0" w:firstRowFirstColumn="0" w:firstRowLastColumn="0" w:lastRowFirstColumn="0" w:lastRowLastColumn="0"/>
            <w:tcW w:w="3330" w:type="dxa"/>
            <w:hideMark/>
          </w:tcPr>
          <w:p w14:paraId="3E4E2529"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sz w:val="20"/>
                <w:szCs w:val="20"/>
              </w:rPr>
              <w:t>1210 Increased equitable access to legal services for addressing GBV cases in target districts</w:t>
            </w:r>
          </w:p>
        </w:tc>
        <w:tc>
          <w:tcPr>
            <w:tcW w:w="4050" w:type="dxa"/>
            <w:hideMark/>
          </w:tcPr>
          <w:p w14:paraId="56F45B5A"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1210.1 Number of women filing formal complaints regarding GBV with law agencies (by district)</w:t>
            </w:r>
          </w:p>
        </w:tc>
        <w:tc>
          <w:tcPr>
            <w:tcW w:w="1980" w:type="dxa"/>
            <w:hideMark/>
          </w:tcPr>
          <w:p w14:paraId="77617F9B"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Document review</w:t>
            </w:r>
          </w:p>
        </w:tc>
      </w:tr>
      <w:tr w:rsidR="000F2C68" w:rsidRPr="006F1C5B" w14:paraId="15178E94" w14:textId="77777777" w:rsidTr="00472155">
        <w:trPr>
          <w:trHeight w:val="915"/>
        </w:trPr>
        <w:tc>
          <w:tcPr>
            <w:cnfStyle w:val="001000000000" w:firstRow="0" w:lastRow="0" w:firstColumn="1" w:lastColumn="0" w:oddVBand="0" w:evenVBand="0" w:oddHBand="0" w:evenHBand="0" w:firstRowFirstColumn="0" w:firstRowLastColumn="0" w:lastRowFirstColumn="0" w:lastRowLastColumn="0"/>
            <w:tcW w:w="3330" w:type="dxa"/>
            <w:vMerge w:val="restart"/>
            <w:hideMark/>
          </w:tcPr>
          <w:p w14:paraId="4F325C8A"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sz w:val="20"/>
                <w:szCs w:val="20"/>
              </w:rPr>
              <w:t>1220 Enhanced ability of local community structures, institutions, and leaders to identify and respond to gender and social barriers through transformative action</w:t>
            </w:r>
          </w:p>
        </w:tc>
        <w:tc>
          <w:tcPr>
            <w:tcW w:w="4050" w:type="dxa"/>
            <w:hideMark/>
          </w:tcPr>
          <w:p w14:paraId="5A1505A7"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1220.1 Monetary value of support raised from local donors by CSOs</w:t>
            </w:r>
          </w:p>
        </w:tc>
        <w:tc>
          <w:tcPr>
            <w:tcW w:w="1980" w:type="dxa"/>
            <w:hideMark/>
          </w:tcPr>
          <w:p w14:paraId="7386CA9B"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Document Review</w:t>
            </w:r>
          </w:p>
        </w:tc>
      </w:tr>
      <w:tr w:rsidR="000F2C68" w:rsidRPr="006F1C5B" w14:paraId="24E3A038" w14:textId="77777777" w:rsidTr="00472155">
        <w:trPr>
          <w:trHeight w:val="525"/>
        </w:trPr>
        <w:tc>
          <w:tcPr>
            <w:cnfStyle w:val="001000000000" w:firstRow="0" w:lastRow="0" w:firstColumn="1" w:lastColumn="0" w:oddVBand="0" w:evenVBand="0" w:oddHBand="0" w:evenHBand="0" w:firstRowFirstColumn="0" w:firstRowLastColumn="0" w:lastRowFirstColumn="0" w:lastRowLastColumn="0"/>
            <w:tcW w:w="9360" w:type="dxa"/>
            <w:vMerge/>
            <w:hideMark/>
          </w:tcPr>
          <w:p w14:paraId="43C57764" w14:textId="77777777" w:rsidR="000F2C68" w:rsidRPr="006F1C5B" w:rsidRDefault="000F2C68" w:rsidP="00472155">
            <w:pPr>
              <w:spacing w:before="0" w:after="0" w:line="240" w:lineRule="auto"/>
              <w:rPr>
                <w:rFonts w:ascii="Gill Sans MT" w:hAnsi="Gill Sans MT"/>
                <w:sz w:val="20"/>
                <w:szCs w:val="20"/>
                <w:lang w:val="en-US"/>
              </w:rPr>
            </w:pPr>
          </w:p>
        </w:tc>
        <w:tc>
          <w:tcPr>
            <w:tcW w:w="4050" w:type="dxa"/>
            <w:hideMark/>
          </w:tcPr>
          <w:p w14:paraId="098216F1"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1220.2 Extent to which members of the project population value the work of CSOs (by geography)</w:t>
            </w:r>
          </w:p>
        </w:tc>
        <w:tc>
          <w:tcPr>
            <w:tcW w:w="1980" w:type="dxa"/>
            <w:hideMark/>
          </w:tcPr>
          <w:p w14:paraId="5EB6C655"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Sample Survey</w:t>
            </w:r>
          </w:p>
        </w:tc>
      </w:tr>
      <w:tr w:rsidR="000F2C68" w:rsidRPr="006F1C5B" w14:paraId="7C0E7169" w14:textId="77777777" w:rsidTr="00472155">
        <w:trPr>
          <w:trHeight w:val="780"/>
        </w:trPr>
        <w:tc>
          <w:tcPr>
            <w:cnfStyle w:val="001000000000" w:firstRow="0" w:lastRow="0" w:firstColumn="1" w:lastColumn="0" w:oddVBand="0" w:evenVBand="0" w:oddHBand="0" w:evenHBand="0" w:firstRowFirstColumn="0" w:firstRowLastColumn="0" w:lastRowFirstColumn="0" w:lastRowLastColumn="0"/>
            <w:tcW w:w="9360" w:type="dxa"/>
            <w:vMerge/>
            <w:hideMark/>
          </w:tcPr>
          <w:p w14:paraId="4B86490D" w14:textId="77777777" w:rsidR="000F2C68" w:rsidRPr="006F1C5B" w:rsidRDefault="000F2C68" w:rsidP="00472155">
            <w:pPr>
              <w:spacing w:before="0" w:after="0" w:line="240" w:lineRule="auto"/>
              <w:rPr>
                <w:rFonts w:ascii="Gill Sans MT" w:hAnsi="Gill Sans MT"/>
                <w:sz w:val="20"/>
                <w:szCs w:val="20"/>
                <w:lang w:val="en-US"/>
              </w:rPr>
            </w:pPr>
          </w:p>
        </w:tc>
        <w:tc>
          <w:tcPr>
            <w:tcW w:w="4050" w:type="dxa"/>
            <w:hideMark/>
          </w:tcPr>
          <w:p w14:paraId="79AD6736"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1220.3 % of Community leaders reporting increase in ability to identify and respond to gender and social barriers (by gender, district)</w:t>
            </w:r>
          </w:p>
        </w:tc>
        <w:tc>
          <w:tcPr>
            <w:tcW w:w="1980" w:type="dxa"/>
            <w:hideMark/>
          </w:tcPr>
          <w:p w14:paraId="0C5D8D9D"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Opinion poll using Likert scale on lean sample of beneficiary population administered through standard survey tool</w:t>
            </w:r>
          </w:p>
        </w:tc>
      </w:tr>
      <w:tr w:rsidR="000F2C68" w:rsidRPr="006F1C5B" w14:paraId="556F9718" w14:textId="77777777" w:rsidTr="00472155">
        <w:trPr>
          <w:trHeight w:val="1035"/>
        </w:trPr>
        <w:tc>
          <w:tcPr>
            <w:cnfStyle w:val="001000000000" w:firstRow="0" w:lastRow="0" w:firstColumn="1" w:lastColumn="0" w:oddVBand="0" w:evenVBand="0" w:oddHBand="0" w:evenHBand="0" w:firstRowFirstColumn="0" w:firstRowLastColumn="0" w:lastRowFirstColumn="0" w:lastRowLastColumn="0"/>
            <w:tcW w:w="3330" w:type="dxa"/>
            <w:hideMark/>
          </w:tcPr>
          <w:p w14:paraId="5121BDE2" w14:textId="77777777" w:rsidR="000F2C68" w:rsidRPr="006F1C5B" w:rsidRDefault="000F2C68" w:rsidP="00472155">
            <w:pPr>
              <w:spacing w:before="0" w:after="0" w:line="240" w:lineRule="auto"/>
              <w:rPr>
                <w:rFonts w:ascii="Gill Sans MT" w:hAnsi="Gill Sans MT"/>
                <w:sz w:val="20"/>
                <w:szCs w:val="20"/>
              </w:rPr>
            </w:pPr>
            <w:r w:rsidRPr="006F1C5B">
              <w:rPr>
                <w:rFonts w:ascii="Gill Sans MT" w:eastAsia="Calibri" w:hAnsi="Gill Sans MT" w:cs="Calibri"/>
                <w:sz w:val="20"/>
                <w:szCs w:val="20"/>
              </w:rPr>
              <w:t>1230 Enhanced knowledge, skills and attitudes among female and male community members on gender equality and women’s empowerment</w:t>
            </w:r>
          </w:p>
        </w:tc>
        <w:tc>
          <w:tcPr>
            <w:tcW w:w="4050" w:type="dxa"/>
            <w:hideMark/>
          </w:tcPr>
          <w:p w14:paraId="167E60F2"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1230.1 Percentage of male and female community members reporting increase in understanding and acceptance of gender equality and women’s empowerment (by gender, district)</w:t>
            </w:r>
          </w:p>
        </w:tc>
        <w:tc>
          <w:tcPr>
            <w:tcW w:w="1980" w:type="dxa"/>
            <w:hideMark/>
          </w:tcPr>
          <w:p w14:paraId="0959CF3A" w14:textId="77777777" w:rsidR="000F2C68" w:rsidRPr="006F1C5B" w:rsidRDefault="000F2C68" w:rsidP="00472155">
            <w:pPr>
              <w:spacing w:before="0"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r w:rsidRPr="006F1C5B">
              <w:rPr>
                <w:rFonts w:ascii="Gill Sans MT" w:eastAsia="Calibri" w:hAnsi="Gill Sans MT" w:cs="Calibri"/>
                <w:color w:val="000000" w:themeColor="text1"/>
                <w:sz w:val="20"/>
                <w:szCs w:val="20"/>
              </w:rPr>
              <w:t>Sample Survey</w:t>
            </w:r>
          </w:p>
        </w:tc>
      </w:tr>
    </w:tbl>
    <w:p w14:paraId="126D42F7" w14:textId="04AEA945" w:rsidR="006F1C5B" w:rsidRDefault="006F1C5B" w:rsidP="006F1C5B">
      <w:pPr>
        <w:pStyle w:val="ListParagraph"/>
        <w:spacing w:before="0" w:after="0" w:line="240" w:lineRule="auto"/>
        <w:ind w:left="360"/>
        <w:rPr>
          <w:rFonts w:ascii="Gill Sans MT" w:hAnsi="Gill Sans MT" w:cs="Arial"/>
          <w:sz w:val="22"/>
          <w:szCs w:val="22"/>
        </w:rPr>
      </w:pPr>
    </w:p>
    <w:p w14:paraId="3BA05DA3" w14:textId="10FCF8F5" w:rsidR="006F1C5B" w:rsidRDefault="006F1C5B" w:rsidP="006F1C5B">
      <w:pPr>
        <w:pStyle w:val="ListParagraph"/>
        <w:spacing w:before="0" w:after="0" w:line="240" w:lineRule="auto"/>
        <w:ind w:left="360"/>
        <w:rPr>
          <w:rFonts w:ascii="Gill Sans MT" w:hAnsi="Gill Sans MT" w:cs="Arial"/>
          <w:sz w:val="22"/>
          <w:szCs w:val="22"/>
        </w:rPr>
      </w:pPr>
      <w:r>
        <w:rPr>
          <w:rFonts w:ascii="Gill Sans MT" w:hAnsi="Gill Sans MT" w:cs="Arial"/>
          <w:sz w:val="22"/>
          <w:szCs w:val="22"/>
        </w:rPr>
        <w:t>The consultant will further ensure to collect data on the following indicators:</w:t>
      </w:r>
    </w:p>
    <w:p w14:paraId="3504684F" w14:textId="54C13078" w:rsidR="000F2C68" w:rsidRPr="006F1C5B" w:rsidRDefault="000F2C68" w:rsidP="00472155">
      <w:pPr>
        <w:pStyle w:val="ListParagraph"/>
        <w:numPr>
          <w:ilvl w:val="0"/>
          <w:numId w:val="27"/>
        </w:numPr>
        <w:spacing w:before="0" w:after="0" w:line="240" w:lineRule="auto"/>
        <w:ind w:left="360"/>
        <w:rPr>
          <w:rFonts w:ascii="Gill Sans MT" w:hAnsi="Gill Sans MT" w:cs="Arial"/>
          <w:b/>
          <w:bCs/>
          <w:sz w:val="22"/>
          <w:szCs w:val="22"/>
        </w:rPr>
      </w:pPr>
      <w:r w:rsidRPr="006F1C5B">
        <w:rPr>
          <w:rFonts w:ascii="Gill Sans MT" w:hAnsi="Gill Sans MT" w:cs="Arial"/>
          <w:b/>
          <w:bCs/>
          <w:sz w:val="22"/>
          <w:szCs w:val="22"/>
        </w:rPr>
        <w:t>Mandatory indicators:</w:t>
      </w:r>
    </w:p>
    <w:p w14:paraId="05226A75" w14:textId="77777777" w:rsidR="000F2C68" w:rsidRPr="004A40B2" w:rsidRDefault="000F2C68" w:rsidP="00472155">
      <w:pPr>
        <w:pStyle w:val="ListParagraph"/>
        <w:numPr>
          <w:ilvl w:val="2"/>
          <w:numId w:val="23"/>
        </w:numPr>
        <w:spacing w:before="0" w:after="0" w:line="240" w:lineRule="auto"/>
        <w:ind w:left="2534" w:hanging="187"/>
        <w:rPr>
          <w:rFonts w:ascii="Gill Sans MT" w:hAnsi="Gill Sans MT" w:cs="Arial"/>
          <w:sz w:val="22"/>
          <w:szCs w:val="22"/>
        </w:rPr>
      </w:pPr>
      <w:r w:rsidRPr="004A40B2">
        <w:rPr>
          <w:rFonts w:ascii="Gill Sans MT" w:hAnsi="Gill Sans MT" w:cs="Arial"/>
          <w:sz w:val="22"/>
          <w:szCs w:val="22"/>
        </w:rPr>
        <w:t>Organizational Performance Index (OPI) – to establish a benchmark of performance of the subcontracted CSO across four domains</w:t>
      </w:r>
      <w:r w:rsidRPr="004A40B2">
        <w:rPr>
          <w:rFonts w:ascii="Gill Sans MT" w:hAnsi="Gill Sans MT" w:cs="Arial"/>
          <w:color w:val="2B579A"/>
          <w:sz w:val="22"/>
          <w:szCs w:val="22"/>
          <w:shd w:val="clear" w:color="auto" w:fill="E6E6E6"/>
        </w:rPr>
        <w:t xml:space="preserve"> </w:t>
      </w:r>
      <w:r w:rsidRPr="004A40B2">
        <w:rPr>
          <w:rFonts w:ascii="Gill Sans MT" w:hAnsi="Gill Sans MT" w:cs="Arial"/>
          <w:sz w:val="22"/>
          <w:szCs w:val="22"/>
        </w:rPr>
        <w:t>(Effectiveness, Efficiency, Relevance, and Sustainability),</w:t>
      </w:r>
      <w:r w:rsidRPr="004A40B2">
        <w:rPr>
          <w:rFonts w:ascii="Gill Sans MT" w:eastAsia="Arial" w:hAnsi="Gill Sans MT" w:cs="Arial"/>
          <w:sz w:val="22"/>
          <w:szCs w:val="22"/>
          <w:lang w:val="en-CA"/>
        </w:rPr>
        <w:t xml:space="preserve"> using AKF’s pre-designed</w:t>
      </w:r>
      <w:r w:rsidRPr="004A40B2">
        <w:rPr>
          <w:rFonts w:ascii="Gill Sans MT" w:hAnsi="Gill Sans MT" w:cs="Arial"/>
          <w:color w:val="2B579A"/>
          <w:sz w:val="22"/>
          <w:szCs w:val="22"/>
          <w:shd w:val="clear" w:color="auto" w:fill="E6E6E6"/>
        </w:rPr>
        <w:t xml:space="preserve"> </w:t>
      </w:r>
      <w:r w:rsidRPr="004A40B2">
        <w:rPr>
          <w:rFonts w:ascii="Gill Sans MT" w:hAnsi="Gill Sans MT" w:cs="Arial"/>
          <w:sz w:val="22"/>
          <w:szCs w:val="22"/>
        </w:rPr>
        <w:t>OPI scoring tool.</w:t>
      </w:r>
    </w:p>
    <w:p w14:paraId="145AB01F" w14:textId="77777777" w:rsidR="000F2C68" w:rsidRPr="004A40B2" w:rsidRDefault="000F2C68" w:rsidP="00472155">
      <w:pPr>
        <w:pStyle w:val="ListParagraph"/>
        <w:numPr>
          <w:ilvl w:val="2"/>
          <w:numId w:val="23"/>
        </w:numPr>
        <w:spacing w:before="0" w:after="0" w:line="240" w:lineRule="auto"/>
        <w:ind w:left="2534" w:hanging="187"/>
        <w:rPr>
          <w:rFonts w:ascii="Gill Sans MT" w:hAnsi="Gill Sans MT" w:cs="Arial"/>
          <w:sz w:val="22"/>
          <w:szCs w:val="22"/>
        </w:rPr>
      </w:pPr>
      <w:r w:rsidRPr="004A40B2">
        <w:rPr>
          <w:rFonts w:ascii="Gill Sans MT" w:hAnsi="Gill Sans MT" w:cs="Arial"/>
          <w:sz w:val="22"/>
          <w:szCs w:val="22"/>
        </w:rPr>
        <w:t>Monetary value of support raised from local donors by the CSOs in previous year (data to be collected via a financial document review).</w:t>
      </w:r>
    </w:p>
    <w:p w14:paraId="76234FC7" w14:textId="77777777" w:rsidR="000F2C68" w:rsidRPr="004A40B2" w:rsidRDefault="000F2C68" w:rsidP="00472155">
      <w:pPr>
        <w:pStyle w:val="ListParagraph"/>
        <w:numPr>
          <w:ilvl w:val="2"/>
          <w:numId w:val="23"/>
        </w:numPr>
        <w:spacing w:before="0" w:after="0" w:line="240" w:lineRule="auto"/>
        <w:ind w:left="2534" w:hanging="187"/>
        <w:rPr>
          <w:rFonts w:ascii="Gill Sans MT" w:hAnsi="Gill Sans MT" w:cs="Arial"/>
          <w:sz w:val="22"/>
          <w:szCs w:val="22"/>
        </w:rPr>
      </w:pPr>
      <w:r w:rsidRPr="004A40B2">
        <w:rPr>
          <w:rFonts w:ascii="Gill Sans MT" w:hAnsi="Gill Sans MT" w:cs="Arial"/>
          <w:sz w:val="22"/>
          <w:szCs w:val="22"/>
        </w:rPr>
        <w:lastRenderedPageBreak/>
        <w:t>Determining the extent to which beneficiaries value the work of the CSOs, using AKF’s pre-designed Net Promotor Score (NPS) methodology (data to be collected via a survey).</w:t>
      </w:r>
    </w:p>
    <w:p w14:paraId="43B8802D" w14:textId="77777777" w:rsidR="000F2C68" w:rsidRPr="006F1C5B" w:rsidRDefault="000F2C68" w:rsidP="00472155">
      <w:pPr>
        <w:pStyle w:val="ListParagraph"/>
        <w:numPr>
          <w:ilvl w:val="0"/>
          <w:numId w:val="27"/>
        </w:numPr>
        <w:spacing w:before="0" w:after="0" w:line="240" w:lineRule="auto"/>
        <w:ind w:left="360"/>
        <w:rPr>
          <w:rFonts w:ascii="Gill Sans MT" w:hAnsi="Gill Sans MT" w:cs="Arial"/>
          <w:b/>
          <w:bCs/>
          <w:sz w:val="22"/>
          <w:szCs w:val="22"/>
        </w:rPr>
      </w:pPr>
      <w:r w:rsidRPr="006F1C5B">
        <w:rPr>
          <w:rFonts w:ascii="Gill Sans MT" w:hAnsi="Gill Sans MT" w:cs="Arial"/>
          <w:b/>
          <w:bCs/>
          <w:sz w:val="22"/>
          <w:szCs w:val="22"/>
        </w:rPr>
        <w:t>Other Indicators:</w:t>
      </w:r>
    </w:p>
    <w:p w14:paraId="181A13FE" w14:textId="4515E3DA" w:rsidR="000F2C68" w:rsidRPr="004A40B2" w:rsidRDefault="000F2C68" w:rsidP="00472155">
      <w:pPr>
        <w:pStyle w:val="ListParagraph"/>
        <w:numPr>
          <w:ilvl w:val="2"/>
          <w:numId w:val="23"/>
        </w:numPr>
        <w:spacing w:before="0" w:after="0" w:line="240" w:lineRule="auto"/>
        <w:ind w:left="2534" w:hanging="187"/>
        <w:rPr>
          <w:rFonts w:ascii="Gill Sans MT" w:hAnsi="Gill Sans MT" w:cs="Arial"/>
          <w:sz w:val="22"/>
          <w:szCs w:val="22"/>
          <w:lang w:val="en-US"/>
        </w:rPr>
      </w:pPr>
      <w:r w:rsidRPr="004A40B2">
        <w:rPr>
          <w:rFonts w:ascii="Gill Sans MT" w:hAnsi="Gill Sans MT" w:cs="Arial"/>
          <w:sz w:val="22"/>
          <w:szCs w:val="22"/>
        </w:rPr>
        <w:t xml:space="preserve">Indicators related to beneficiary </w:t>
      </w:r>
      <w:r w:rsidR="006F1C5B" w:rsidRPr="004A40B2">
        <w:rPr>
          <w:rFonts w:ascii="Gill Sans MT" w:hAnsi="Gill Sans MT" w:cs="Arial"/>
          <w:sz w:val="22"/>
          <w:szCs w:val="22"/>
        </w:rPr>
        <w:t>behaviours</w:t>
      </w:r>
      <w:r w:rsidRPr="004A40B2">
        <w:rPr>
          <w:rFonts w:ascii="Gill Sans MT" w:hAnsi="Gill Sans MT" w:cs="Arial"/>
          <w:sz w:val="22"/>
          <w:szCs w:val="22"/>
        </w:rPr>
        <w:t>, attitudes, or access</w:t>
      </w:r>
    </w:p>
    <w:p w14:paraId="3B7DC25A" w14:textId="69C543A6" w:rsidR="000F2C68" w:rsidRPr="004A40B2" w:rsidRDefault="000F2C68" w:rsidP="00472155">
      <w:pPr>
        <w:pStyle w:val="ListParagraph"/>
        <w:numPr>
          <w:ilvl w:val="2"/>
          <w:numId w:val="23"/>
        </w:numPr>
        <w:spacing w:before="0" w:after="0" w:line="240" w:lineRule="auto"/>
        <w:ind w:left="2534" w:hanging="187"/>
        <w:rPr>
          <w:rFonts w:ascii="Gill Sans MT" w:hAnsi="Gill Sans MT" w:cs="Arial"/>
          <w:sz w:val="22"/>
          <w:szCs w:val="22"/>
        </w:rPr>
      </w:pPr>
      <w:r w:rsidRPr="004A40B2">
        <w:rPr>
          <w:rFonts w:ascii="Gill Sans MT" w:hAnsi="Gill Sans MT" w:cs="Arial"/>
          <w:sz w:val="22"/>
          <w:szCs w:val="22"/>
        </w:rPr>
        <w:t xml:space="preserve">Indicators related to intermediary beneficiary </w:t>
      </w:r>
      <w:r w:rsidR="006F1C5B" w:rsidRPr="004A40B2">
        <w:rPr>
          <w:rFonts w:ascii="Gill Sans MT" w:hAnsi="Gill Sans MT" w:cs="Arial"/>
          <w:sz w:val="22"/>
          <w:szCs w:val="22"/>
        </w:rPr>
        <w:t>capacity.</w:t>
      </w:r>
    </w:p>
    <w:p w14:paraId="6295D0AF" w14:textId="77777777" w:rsidR="000F2C68" w:rsidRPr="004A40B2" w:rsidRDefault="000F2C68" w:rsidP="00472155">
      <w:pPr>
        <w:pStyle w:val="ListParagraph"/>
        <w:numPr>
          <w:ilvl w:val="2"/>
          <w:numId w:val="23"/>
        </w:numPr>
        <w:spacing w:before="0" w:after="0" w:line="240" w:lineRule="auto"/>
        <w:ind w:left="2534" w:hanging="187"/>
        <w:rPr>
          <w:rFonts w:ascii="Gill Sans MT" w:hAnsi="Gill Sans MT" w:cs="Arial"/>
          <w:sz w:val="22"/>
          <w:szCs w:val="22"/>
        </w:rPr>
      </w:pPr>
      <w:r w:rsidRPr="004A40B2">
        <w:rPr>
          <w:rFonts w:ascii="Gill Sans MT" w:hAnsi="Gill Sans MT" w:cs="Arial"/>
          <w:sz w:val="22"/>
          <w:szCs w:val="22"/>
        </w:rPr>
        <w:t>Indicators related to knowledge change</w:t>
      </w:r>
    </w:p>
    <w:p w14:paraId="2873A92F" w14:textId="77777777" w:rsidR="000F2C68" w:rsidRPr="004A40B2" w:rsidRDefault="000F2C68" w:rsidP="00472155">
      <w:pPr>
        <w:pStyle w:val="ListParagraph"/>
        <w:numPr>
          <w:ilvl w:val="2"/>
          <w:numId w:val="23"/>
        </w:numPr>
        <w:spacing w:before="0" w:after="0" w:line="240" w:lineRule="auto"/>
        <w:ind w:left="2534" w:hanging="187"/>
        <w:rPr>
          <w:rFonts w:ascii="Gill Sans MT" w:hAnsi="Gill Sans MT" w:cs="Arial"/>
          <w:sz w:val="22"/>
          <w:szCs w:val="22"/>
        </w:rPr>
      </w:pPr>
      <w:r w:rsidRPr="004A40B2">
        <w:rPr>
          <w:rFonts w:ascii="Gill Sans MT" w:hAnsi="Gill Sans MT" w:cs="Arial"/>
          <w:sz w:val="22"/>
          <w:szCs w:val="22"/>
        </w:rPr>
        <w:t xml:space="preserve">Any other relevant indicators </w:t>
      </w:r>
    </w:p>
    <w:p w14:paraId="2261D15E" w14:textId="265E352D" w:rsidR="00472155" w:rsidRDefault="006F1C5B" w:rsidP="006F1C5B">
      <w:pPr>
        <w:pStyle w:val="ListParagraph"/>
        <w:numPr>
          <w:ilvl w:val="0"/>
          <w:numId w:val="27"/>
        </w:numPr>
        <w:spacing w:before="0" w:after="0" w:line="240" w:lineRule="auto"/>
        <w:ind w:left="360"/>
        <w:rPr>
          <w:rFonts w:ascii="Gill Sans MT" w:hAnsi="Gill Sans MT" w:cs="Arial"/>
          <w:sz w:val="22"/>
          <w:szCs w:val="22"/>
        </w:rPr>
      </w:pPr>
      <w:r w:rsidRPr="006F1C5B">
        <w:rPr>
          <w:rFonts w:ascii="Gill Sans MT" w:hAnsi="Gill Sans MT" w:cs="Arial"/>
          <w:sz w:val="22"/>
          <w:szCs w:val="22"/>
        </w:rPr>
        <w:t xml:space="preserve">For </w:t>
      </w:r>
      <w:r w:rsidRPr="006F1C5B">
        <w:rPr>
          <w:rFonts w:ascii="Gill Sans MT" w:hAnsi="Gill Sans MT" w:cs="Arial"/>
          <w:b/>
          <w:bCs/>
          <w:sz w:val="22"/>
          <w:szCs w:val="22"/>
        </w:rPr>
        <w:t>q</w:t>
      </w:r>
      <w:r w:rsidR="000F2C68" w:rsidRPr="006F1C5B">
        <w:rPr>
          <w:rFonts w:ascii="Gill Sans MT" w:hAnsi="Gill Sans MT" w:cs="Arial"/>
          <w:b/>
          <w:bCs/>
          <w:sz w:val="22"/>
          <w:szCs w:val="22"/>
        </w:rPr>
        <w:t xml:space="preserve">ualitative </w:t>
      </w:r>
      <w:r w:rsidRPr="006F1C5B">
        <w:rPr>
          <w:rFonts w:ascii="Gill Sans MT" w:hAnsi="Gill Sans MT" w:cs="Arial"/>
          <w:b/>
          <w:bCs/>
          <w:sz w:val="22"/>
          <w:szCs w:val="22"/>
        </w:rPr>
        <w:t>d</w:t>
      </w:r>
      <w:r w:rsidR="000F2C68" w:rsidRPr="006F1C5B">
        <w:rPr>
          <w:rFonts w:ascii="Gill Sans MT" w:hAnsi="Gill Sans MT" w:cs="Arial"/>
          <w:b/>
          <w:bCs/>
          <w:sz w:val="22"/>
          <w:szCs w:val="22"/>
        </w:rPr>
        <w:t>ata</w:t>
      </w:r>
      <w:r w:rsidR="000F2C68" w:rsidRPr="006F1C5B">
        <w:rPr>
          <w:rFonts w:ascii="Gill Sans MT" w:hAnsi="Gill Sans MT" w:cs="Arial"/>
          <w:sz w:val="22"/>
          <w:szCs w:val="22"/>
        </w:rPr>
        <w:t xml:space="preserve">, </w:t>
      </w:r>
      <w:r>
        <w:rPr>
          <w:rFonts w:ascii="Gill Sans MT" w:hAnsi="Gill Sans MT" w:cs="Arial"/>
          <w:sz w:val="22"/>
          <w:szCs w:val="22"/>
        </w:rPr>
        <w:t>focus</w:t>
      </w:r>
      <w:r w:rsidRPr="004A40B2">
        <w:rPr>
          <w:rFonts w:ascii="Gill Sans MT" w:hAnsi="Gill Sans MT" w:cs="Arial"/>
          <w:sz w:val="22"/>
          <w:szCs w:val="22"/>
        </w:rPr>
        <w:t xml:space="preserve"> group discussions (FDGs) and key informant interviews (KIIs) </w:t>
      </w:r>
      <w:r w:rsidR="00E45257">
        <w:rPr>
          <w:rFonts w:ascii="Gill Sans MT" w:hAnsi="Gill Sans MT" w:cs="Arial"/>
          <w:sz w:val="22"/>
          <w:szCs w:val="22"/>
        </w:rPr>
        <w:t xml:space="preserve">to </w:t>
      </w:r>
      <w:r w:rsidRPr="004A40B2">
        <w:rPr>
          <w:rFonts w:ascii="Gill Sans MT" w:hAnsi="Gill Sans MT" w:cs="Arial"/>
          <w:sz w:val="22"/>
          <w:szCs w:val="22"/>
        </w:rPr>
        <w:t xml:space="preserve">be used for collection of qualitative information. </w:t>
      </w:r>
      <w:r>
        <w:rPr>
          <w:rFonts w:ascii="Gill Sans MT" w:hAnsi="Gill Sans MT" w:cs="Arial"/>
          <w:sz w:val="22"/>
          <w:szCs w:val="22"/>
        </w:rPr>
        <w:t xml:space="preserve">The </w:t>
      </w:r>
      <w:r w:rsidR="000F2C68" w:rsidRPr="006F1C5B">
        <w:rPr>
          <w:rFonts w:ascii="Gill Sans MT" w:hAnsi="Gill Sans MT" w:cs="Arial"/>
          <w:sz w:val="22"/>
          <w:szCs w:val="22"/>
        </w:rPr>
        <w:t xml:space="preserve">qualitative information </w:t>
      </w:r>
      <w:r w:rsidR="00E45257">
        <w:rPr>
          <w:rFonts w:ascii="Gill Sans MT" w:hAnsi="Gill Sans MT" w:cs="Arial"/>
          <w:sz w:val="22"/>
          <w:szCs w:val="22"/>
        </w:rPr>
        <w:t>will</w:t>
      </w:r>
      <w:r w:rsidR="000F2C68" w:rsidRPr="006F1C5B">
        <w:rPr>
          <w:rFonts w:ascii="Gill Sans MT" w:hAnsi="Gill Sans MT" w:cs="Arial"/>
          <w:sz w:val="22"/>
          <w:szCs w:val="22"/>
        </w:rPr>
        <w:t xml:space="preserve"> help to complement the findings based on quantitative data, better and in-depth understanding of the topics covered in </w:t>
      </w:r>
      <w:r w:rsidR="00433293">
        <w:rPr>
          <w:rFonts w:ascii="Gill Sans MT" w:hAnsi="Gill Sans MT" w:cs="Arial"/>
          <w:sz w:val="22"/>
          <w:szCs w:val="22"/>
        </w:rPr>
        <w:t>end</w:t>
      </w:r>
      <w:r w:rsidR="000F2C68" w:rsidRPr="006F1C5B">
        <w:rPr>
          <w:rFonts w:ascii="Gill Sans MT" w:hAnsi="Gill Sans MT" w:cs="Arial"/>
          <w:sz w:val="22"/>
          <w:szCs w:val="22"/>
        </w:rPr>
        <w:t xml:space="preserve">line survey, identifying illustrative examples of issues and needs of the beneficiaries, finding areas of concerns that may not have identified by the subcontracted CSO etc. </w:t>
      </w:r>
    </w:p>
    <w:p w14:paraId="7E176973" w14:textId="77777777" w:rsidR="006F1C5B" w:rsidRPr="006F1C5B" w:rsidRDefault="006F1C5B" w:rsidP="006F1C5B">
      <w:pPr>
        <w:pStyle w:val="ListParagraph"/>
        <w:spacing w:before="0" w:after="0" w:line="240" w:lineRule="auto"/>
        <w:ind w:left="360"/>
        <w:rPr>
          <w:rFonts w:ascii="Gill Sans MT" w:hAnsi="Gill Sans MT" w:cs="Arial"/>
          <w:sz w:val="22"/>
          <w:szCs w:val="22"/>
        </w:rPr>
      </w:pPr>
    </w:p>
    <w:p w14:paraId="4C2FA7A5" w14:textId="77777777" w:rsidR="001B723F" w:rsidRPr="004A40B2" w:rsidRDefault="001B723F" w:rsidP="00472155">
      <w:pPr>
        <w:pStyle w:val="Heading1"/>
        <w:numPr>
          <w:ilvl w:val="0"/>
          <w:numId w:val="1"/>
        </w:numPr>
        <w:spacing w:before="0" w:line="240" w:lineRule="auto"/>
        <w:ind w:left="360"/>
        <w:rPr>
          <w:rFonts w:ascii="Gill Sans MT" w:hAnsi="Gill Sans MT"/>
          <w:sz w:val="22"/>
          <w:szCs w:val="22"/>
          <w:lang w:val="en-GB"/>
        </w:rPr>
      </w:pPr>
      <w:bookmarkStart w:id="9" w:name="_Toc87470061"/>
      <w:bookmarkStart w:id="10" w:name="_Toc201492828"/>
      <w:r w:rsidRPr="004A40B2">
        <w:rPr>
          <w:rFonts w:ascii="Gill Sans MT" w:hAnsi="Gill Sans MT"/>
          <w:sz w:val="22"/>
          <w:szCs w:val="22"/>
          <w:lang w:val="en-GB"/>
        </w:rPr>
        <w:t>Methodology</w:t>
      </w:r>
      <w:bookmarkEnd w:id="9"/>
      <w:bookmarkEnd w:id="10"/>
      <w:r w:rsidRPr="004A40B2">
        <w:rPr>
          <w:rFonts w:ascii="Gill Sans MT" w:hAnsi="Gill Sans MT"/>
          <w:sz w:val="22"/>
          <w:szCs w:val="22"/>
          <w:lang w:val="en-GB"/>
        </w:rPr>
        <w:t xml:space="preserve"> </w:t>
      </w:r>
    </w:p>
    <w:p w14:paraId="188C205A" w14:textId="062E4023" w:rsidR="000F2C68" w:rsidRPr="004A40B2" w:rsidRDefault="0057574C" w:rsidP="00472155">
      <w:pPr>
        <w:pStyle w:val="NormalWeb"/>
        <w:spacing w:before="0" w:beforeAutospacing="0" w:after="0" w:afterAutospacing="0"/>
        <w:rPr>
          <w:rFonts w:ascii="Gill Sans MT" w:hAnsi="Gill Sans MT"/>
          <w:sz w:val="22"/>
          <w:szCs w:val="22"/>
          <w:lang w:val="en-US"/>
        </w:rPr>
      </w:pPr>
      <w:bookmarkStart w:id="11" w:name="_Toc87470062"/>
      <w:r w:rsidRPr="004A40B2">
        <w:rPr>
          <w:rFonts w:ascii="Gill Sans MT" w:hAnsi="Gill Sans MT"/>
          <w:sz w:val="22"/>
          <w:szCs w:val="22"/>
        </w:rPr>
        <w:t xml:space="preserve">The </w:t>
      </w:r>
      <w:r w:rsidR="000F2C68" w:rsidRPr="004A40B2">
        <w:rPr>
          <w:rFonts w:ascii="Gill Sans MT" w:hAnsi="Gill Sans MT"/>
          <w:sz w:val="22"/>
          <w:szCs w:val="22"/>
        </w:rPr>
        <w:t>consultant</w:t>
      </w:r>
      <w:r w:rsidR="00A67FEF" w:rsidRPr="004A40B2">
        <w:rPr>
          <w:rFonts w:ascii="Gill Sans MT" w:hAnsi="Gill Sans MT"/>
          <w:sz w:val="22"/>
          <w:szCs w:val="22"/>
          <w:lang w:val="en-US"/>
        </w:rPr>
        <w:t xml:space="preserve"> will </w:t>
      </w:r>
      <w:r w:rsidR="000F2C68" w:rsidRPr="004A40B2">
        <w:rPr>
          <w:rFonts w:ascii="Gill Sans MT" w:hAnsi="Gill Sans MT"/>
          <w:sz w:val="22"/>
          <w:szCs w:val="22"/>
          <w:lang w:val="en-US"/>
        </w:rPr>
        <w:t xml:space="preserve">propose methodology </w:t>
      </w:r>
      <w:r w:rsidR="00A67FEF" w:rsidRPr="004A40B2">
        <w:rPr>
          <w:rFonts w:ascii="Gill Sans MT" w:hAnsi="Gill Sans MT"/>
          <w:sz w:val="22"/>
          <w:szCs w:val="22"/>
          <w:lang w:val="en-US"/>
        </w:rPr>
        <w:t>consist</w:t>
      </w:r>
      <w:r w:rsidR="000F2C68" w:rsidRPr="004A40B2">
        <w:rPr>
          <w:rFonts w:ascii="Gill Sans MT" w:hAnsi="Gill Sans MT"/>
          <w:sz w:val="22"/>
          <w:szCs w:val="22"/>
          <w:lang w:val="en-US"/>
        </w:rPr>
        <w:t xml:space="preserve">ing of mixed method approach and </w:t>
      </w:r>
      <w:r w:rsidR="00E45257">
        <w:rPr>
          <w:rFonts w:ascii="Gill Sans MT" w:hAnsi="Gill Sans MT"/>
          <w:sz w:val="22"/>
          <w:szCs w:val="22"/>
          <w:lang w:val="en-US"/>
        </w:rPr>
        <w:t xml:space="preserve">standard </w:t>
      </w:r>
      <w:r w:rsidR="00A2246B">
        <w:rPr>
          <w:rFonts w:ascii="Gill Sans MT" w:hAnsi="Gill Sans MT"/>
          <w:sz w:val="22"/>
          <w:szCs w:val="22"/>
          <w:lang w:val="en-US"/>
        </w:rPr>
        <w:t>end</w:t>
      </w:r>
      <w:r w:rsidR="000F2C68" w:rsidRPr="004A40B2">
        <w:rPr>
          <w:rFonts w:ascii="Gill Sans MT" w:hAnsi="Gill Sans MT"/>
          <w:sz w:val="22"/>
          <w:szCs w:val="22"/>
          <w:lang w:val="en-US"/>
        </w:rPr>
        <w:t>line</w:t>
      </w:r>
      <w:r w:rsidRPr="004A40B2">
        <w:rPr>
          <w:rFonts w:ascii="Gill Sans MT" w:hAnsi="Gill Sans MT"/>
          <w:sz w:val="22"/>
          <w:szCs w:val="22"/>
          <w:lang w:val="en-US"/>
        </w:rPr>
        <w:t xml:space="preserve"> </w:t>
      </w:r>
      <w:r w:rsidR="004A40B2" w:rsidRPr="004A40B2">
        <w:rPr>
          <w:rFonts w:ascii="Gill Sans MT" w:hAnsi="Gill Sans MT"/>
          <w:sz w:val="22"/>
          <w:szCs w:val="22"/>
          <w:lang w:val="en-US"/>
        </w:rPr>
        <w:t>tools. The</w:t>
      </w:r>
      <w:r w:rsidR="000F2C68" w:rsidRPr="004A40B2">
        <w:rPr>
          <w:rFonts w:ascii="Gill Sans MT" w:hAnsi="Gill Sans MT"/>
          <w:sz w:val="22"/>
          <w:szCs w:val="22"/>
          <w:lang w:val="en-US"/>
        </w:rPr>
        <w:t xml:space="preserve"> consultant </w:t>
      </w:r>
      <w:r w:rsidRPr="004A40B2">
        <w:rPr>
          <w:rFonts w:ascii="Gill Sans MT" w:hAnsi="Gill Sans MT"/>
          <w:sz w:val="22"/>
          <w:szCs w:val="22"/>
          <w:lang w:val="en-US"/>
        </w:rPr>
        <w:t xml:space="preserve">will </w:t>
      </w:r>
      <w:r w:rsidR="000F2C68" w:rsidRPr="004A40B2">
        <w:rPr>
          <w:rFonts w:ascii="Gill Sans MT" w:hAnsi="Gill Sans MT"/>
          <w:sz w:val="22"/>
          <w:szCs w:val="22"/>
          <w:lang w:val="en-US"/>
        </w:rPr>
        <w:t>share the</w:t>
      </w:r>
      <w:r w:rsidRPr="004A40B2">
        <w:rPr>
          <w:rFonts w:ascii="Gill Sans MT" w:hAnsi="Gill Sans MT"/>
          <w:sz w:val="22"/>
          <w:szCs w:val="22"/>
          <w:lang w:val="en-US"/>
        </w:rPr>
        <w:t xml:space="preserve"> draft</w:t>
      </w:r>
      <w:r w:rsidR="000F2C68" w:rsidRPr="004A40B2">
        <w:rPr>
          <w:rFonts w:ascii="Gill Sans MT" w:hAnsi="Gill Sans MT"/>
          <w:sz w:val="22"/>
          <w:szCs w:val="22"/>
          <w:lang w:val="en-US"/>
        </w:rPr>
        <w:t xml:space="preserve"> methodology along with proposed tools with AKRSP </w:t>
      </w:r>
      <w:r w:rsidRPr="004A40B2">
        <w:rPr>
          <w:rFonts w:ascii="Gill Sans MT" w:hAnsi="Gill Sans MT"/>
          <w:sz w:val="22"/>
          <w:szCs w:val="22"/>
          <w:lang w:val="en-US"/>
        </w:rPr>
        <w:t>and</w:t>
      </w:r>
      <w:r w:rsidR="000F2C68" w:rsidRPr="004A40B2">
        <w:rPr>
          <w:rFonts w:ascii="Gill Sans MT" w:hAnsi="Gill Sans MT"/>
          <w:sz w:val="22"/>
          <w:szCs w:val="22"/>
          <w:lang w:val="en-US"/>
        </w:rPr>
        <w:t xml:space="preserve"> will</w:t>
      </w:r>
      <w:r w:rsidRPr="004A40B2">
        <w:rPr>
          <w:rFonts w:ascii="Gill Sans MT" w:hAnsi="Gill Sans MT"/>
          <w:sz w:val="22"/>
          <w:szCs w:val="22"/>
          <w:lang w:val="en-US"/>
        </w:rPr>
        <w:t xml:space="preserve"> refine</w:t>
      </w:r>
      <w:r w:rsidR="000F2C68" w:rsidRPr="004A40B2">
        <w:rPr>
          <w:rFonts w:ascii="Gill Sans MT" w:hAnsi="Gill Sans MT"/>
          <w:sz w:val="22"/>
          <w:szCs w:val="22"/>
          <w:lang w:val="en-US"/>
        </w:rPr>
        <w:t xml:space="preserve"> </w:t>
      </w:r>
      <w:r w:rsidR="00A2246B">
        <w:rPr>
          <w:rFonts w:ascii="Gill Sans MT" w:hAnsi="Gill Sans MT"/>
          <w:sz w:val="22"/>
          <w:szCs w:val="22"/>
          <w:lang w:val="en-US"/>
        </w:rPr>
        <w:t xml:space="preserve">the study design </w:t>
      </w:r>
      <w:r w:rsidR="000F2C68" w:rsidRPr="004A40B2">
        <w:rPr>
          <w:rFonts w:ascii="Gill Sans MT" w:hAnsi="Gill Sans MT"/>
          <w:sz w:val="22"/>
          <w:szCs w:val="22"/>
          <w:lang w:val="en-US"/>
        </w:rPr>
        <w:t>as per feedback received from the</w:t>
      </w:r>
      <w:r w:rsidR="00A2246B">
        <w:rPr>
          <w:rFonts w:ascii="Gill Sans MT" w:hAnsi="Gill Sans MT"/>
          <w:sz w:val="22"/>
          <w:szCs w:val="22"/>
          <w:lang w:val="en-US"/>
        </w:rPr>
        <w:t xml:space="preserve"> MERL</w:t>
      </w:r>
      <w:r w:rsidR="000F2C68" w:rsidRPr="004A40B2">
        <w:rPr>
          <w:rFonts w:ascii="Gill Sans MT" w:hAnsi="Gill Sans MT"/>
          <w:sz w:val="22"/>
          <w:szCs w:val="22"/>
          <w:lang w:val="en-US"/>
        </w:rPr>
        <w:t xml:space="preserve"> team</w:t>
      </w:r>
      <w:r w:rsidRPr="004A40B2">
        <w:rPr>
          <w:rFonts w:ascii="Gill Sans MT" w:hAnsi="Gill Sans MT"/>
          <w:sz w:val="22"/>
          <w:szCs w:val="22"/>
          <w:lang w:val="en-US"/>
        </w:rPr>
        <w:t xml:space="preserve">. </w:t>
      </w:r>
      <w:r w:rsidR="000F2C68" w:rsidRPr="004A40B2">
        <w:rPr>
          <w:rFonts w:ascii="Gill Sans MT" w:hAnsi="Gill Sans MT" w:cs="Arial"/>
          <w:sz w:val="22"/>
          <w:szCs w:val="22"/>
        </w:rPr>
        <w:t>In terms of population coverage, the study/studies are expected to cover 29 UCs in 6 districts of GBC. Following is the expected population frame for the study.</w:t>
      </w:r>
    </w:p>
    <w:tbl>
      <w:tblPr>
        <w:tblStyle w:val="GridTable4-Accent3"/>
        <w:tblW w:w="9606" w:type="dxa"/>
        <w:tblLayout w:type="fixed"/>
        <w:tblLook w:val="04A0" w:firstRow="1" w:lastRow="0" w:firstColumn="1" w:lastColumn="0" w:noHBand="0" w:noVBand="1"/>
      </w:tblPr>
      <w:tblGrid>
        <w:gridCol w:w="3589"/>
        <w:gridCol w:w="1529"/>
        <w:gridCol w:w="1889"/>
        <w:gridCol w:w="1529"/>
        <w:gridCol w:w="1070"/>
      </w:tblGrid>
      <w:tr w:rsidR="000F2C68" w:rsidRPr="004A40B2" w14:paraId="6DF9A394" w14:textId="77777777" w:rsidTr="00472155">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589" w:type="dxa"/>
            <w:hideMark/>
          </w:tcPr>
          <w:p w14:paraId="52C1CF7F" w14:textId="77777777" w:rsidR="000F2C68" w:rsidRPr="004A40B2" w:rsidRDefault="000F2C68" w:rsidP="00472155">
            <w:pPr>
              <w:spacing w:before="0" w:after="0" w:line="240" w:lineRule="auto"/>
              <w:jc w:val="center"/>
              <w:rPr>
                <w:rFonts w:ascii="Gill Sans MT" w:eastAsia="Cambria" w:hAnsi="Gill Sans MT" w:cs="Cambria"/>
                <w:color w:val="000000" w:themeColor="text1"/>
                <w:sz w:val="22"/>
                <w:szCs w:val="22"/>
                <w:lang w:val="en-US"/>
              </w:rPr>
            </w:pPr>
            <w:r w:rsidRPr="004A40B2">
              <w:rPr>
                <w:rFonts w:ascii="Gill Sans MT" w:eastAsia="Cambria" w:hAnsi="Gill Sans MT" w:cs="Cambria"/>
                <w:color w:val="000000" w:themeColor="text1"/>
                <w:sz w:val="22"/>
                <w:szCs w:val="22"/>
              </w:rPr>
              <w:t>Administrative Unit (District)</w:t>
            </w:r>
          </w:p>
        </w:tc>
        <w:tc>
          <w:tcPr>
            <w:tcW w:w="1529" w:type="dxa"/>
            <w:hideMark/>
          </w:tcPr>
          <w:p w14:paraId="70421AD1" w14:textId="77777777" w:rsidR="000F2C68" w:rsidRPr="004A40B2" w:rsidRDefault="000F2C68" w:rsidP="0047215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Households</w:t>
            </w:r>
          </w:p>
        </w:tc>
        <w:tc>
          <w:tcPr>
            <w:tcW w:w="1889" w:type="dxa"/>
            <w:hideMark/>
          </w:tcPr>
          <w:p w14:paraId="330BC268" w14:textId="77777777" w:rsidR="000F2C68" w:rsidRPr="004A40B2" w:rsidRDefault="000F2C68" w:rsidP="0047215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Total Population</w:t>
            </w:r>
          </w:p>
        </w:tc>
        <w:tc>
          <w:tcPr>
            <w:tcW w:w="1529" w:type="dxa"/>
            <w:hideMark/>
          </w:tcPr>
          <w:p w14:paraId="652DDAA2" w14:textId="77777777" w:rsidR="000F2C68" w:rsidRPr="004A40B2" w:rsidRDefault="000F2C68" w:rsidP="0047215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Male Population</w:t>
            </w:r>
          </w:p>
        </w:tc>
        <w:tc>
          <w:tcPr>
            <w:tcW w:w="1070" w:type="dxa"/>
            <w:hideMark/>
          </w:tcPr>
          <w:p w14:paraId="2B29644D" w14:textId="77777777" w:rsidR="000F2C68" w:rsidRPr="004A40B2" w:rsidRDefault="000F2C68" w:rsidP="00472155">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Female Population</w:t>
            </w:r>
          </w:p>
        </w:tc>
      </w:tr>
      <w:tr w:rsidR="000F2C68" w:rsidRPr="004A40B2" w14:paraId="1A4925A3" w14:textId="77777777" w:rsidTr="0047215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589" w:type="dxa"/>
            <w:hideMark/>
          </w:tcPr>
          <w:p w14:paraId="1D055B28" w14:textId="77777777" w:rsidR="000F2C68" w:rsidRPr="004A40B2" w:rsidRDefault="000F2C68" w:rsidP="00472155">
            <w:pPr>
              <w:spacing w:before="0" w:after="0" w:line="240" w:lineRule="auto"/>
              <w:rPr>
                <w:rFonts w:ascii="Gill Sans MT" w:hAnsi="Gill Sans MT"/>
                <w:sz w:val="22"/>
                <w:szCs w:val="22"/>
              </w:rPr>
            </w:pPr>
            <w:proofErr w:type="spellStart"/>
            <w:r w:rsidRPr="004A40B2">
              <w:rPr>
                <w:rFonts w:ascii="Gill Sans MT" w:eastAsia="Cambria" w:hAnsi="Gill Sans MT" w:cs="Cambria"/>
                <w:color w:val="000000" w:themeColor="text1"/>
                <w:sz w:val="22"/>
                <w:szCs w:val="22"/>
              </w:rPr>
              <w:t>Ghizer</w:t>
            </w:r>
            <w:proofErr w:type="spellEnd"/>
          </w:p>
        </w:tc>
        <w:tc>
          <w:tcPr>
            <w:tcW w:w="1529" w:type="dxa"/>
            <w:hideMark/>
          </w:tcPr>
          <w:p w14:paraId="7186C0B4"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22,532</w:t>
            </w:r>
          </w:p>
        </w:tc>
        <w:tc>
          <w:tcPr>
            <w:tcW w:w="1889" w:type="dxa"/>
            <w:hideMark/>
          </w:tcPr>
          <w:p w14:paraId="599BBBEA"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173,588</w:t>
            </w:r>
          </w:p>
        </w:tc>
        <w:tc>
          <w:tcPr>
            <w:tcW w:w="1529" w:type="dxa"/>
            <w:hideMark/>
          </w:tcPr>
          <w:p w14:paraId="4684EA08"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83,020</w:t>
            </w:r>
          </w:p>
        </w:tc>
        <w:tc>
          <w:tcPr>
            <w:tcW w:w="1070" w:type="dxa"/>
            <w:hideMark/>
          </w:tcPr>
          <w:p w14:paraId="74130F91"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90,568</w:t>
            </w:r>
          </w:p>
        </w:tc>
      </w:tr>
      <w:tr w:rsidR="000F2C68" w:rsidRPr="004A40B2" w14:paraId="78110191" w14:textId="77777777" w:rsidTr="00472155">
        <w:trPr>
          <w:trHeight w:val="300"/>
        </w:trPr>
        <w:tc>
          <w:tcPr>
            <w:cnfStyle w:val="001000000000" w:firstRow="0" w:lastRow="0" w:firstColumn="1" w:lastColumn="0" w:oddVBand="0" w:evenVBand="0" w:oddHBand="0" w:evenHBand="0" w:firstRowFirstColumn="0" w:firstRowLastColumn="0" w:lastRowFirstColumn="0" w:lastRowLastColumn="0"/>
            <w:tcW w:w="3589" w:type="dxa"/>
            <w:hideMark/>
          </w:tcPr>
          <w:p w14:paraId="0335B0B7" w14:textId="77777777" w:rsidR="000F2C68" w:rsidRPr="004A40B2" w:rsidRDefault="000F2C68" w:rsidP="00472155">
            <w:pPr>
              <w:spacing w:before="0" w:after="0" w:line="240" w:lineRule="auto"/>
              <w:rPr>
                <w:rFonts w:ascii="Gill Sans MT" w:hAnsi="Gill Sans MT"/>
                <w:sz w:val="22"/>
                <w:szCs w:val="22"/>
              </w:rPr>
            </w:pPr>
            <w:r w:rsidRPr="004A40B2">
              <w:rPr>
                <w:rFonts w:ascii="Gill Sans MT" w:eastAsia="Cambria" w:hAnsi="Gill Sans MT" w:cs="Cambria"/>
                <w:color w:val="000000" w:themeColor="text1"/>
                <w:sz w:val="22"/>
                <w:szCs w:val="22"/>
              </w:rPr>
              <w:t>Gilgit</w:t>
            </w:r>
          </w:p>
        </w:tc>
        <w:tc>
          <w:tcPr>
            <w:tcW w:w="1529" w:type="dxa"/>
            <w:hideMark/>
          </w:tcPr>
          <w:p w14:paraId="3DC90F6F"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44,301</w:t>
            </w:r>
          </w:p>
        </w:tc>
        <w:tc>
          <w:tcPr>
            <w:tcW w:w="1889" w:type="dxa"/>
            <w:hideMark/>
          </w:tcPr>
          <w:p w14:paraId="6561DC95"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330,091</w:t>
            </w:r>
          </w:p>
        </w:tc>
        <w:tc>
          <w:tcPr>
            <w:tcW w:w="1529" w:type="dxa"/>
            <w:hideMark/>
          </w:tcPr>
          <w:p w14:paraId="76582701"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156,176</w:t>
            </w:r>
          </w:p>
        </w:tc>
        <w:tc>
          <w:tcPr>
            <w:tcW w:w="1070" w:type="dxa"/>
            <w:hideMark/>
          </w:tcPr>
          <w:p w14:paraId="2EDD3A44"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173,915</w:t>
            </w:r>
          </w:p>
        </w:tc>
      </w:tr>
      <w:tr w:rsidR="000F2C68" w:rsidRPr="004A40B2" w14:paraId="5CFD18E6" w14:textId="77777777" w:rsidTr="0047215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589" w:type="dxa"/>
            <w:hideMark/>
          </w:tcPr>
          <w:p w14:paraId="3F7600BA" w14:textId="77777777" w:rsidR="000F2C68" w:rsidRPr="004A40B2" w:rsidRDefault="000F2C68" w:rsidP="00472155">
            <w:pPr>
              <w:spacing w:before="0" w:after="0" w:line="240" w:lineRule="auto"/>
              <w:rPr>
                <w:rFonts w:ascii="Gill Sans MT" w:hAnsi="Gill Sans MT"/>
                <w:sz w:val="22"/>
                <w:szCs w:val="22"/>
              </w:rPr>
            </w:pPr>
            <w:r w:rsidRPr="004A40B2">
              <w:rPr>
                <w:rFonts w:ascii="Gill Sans MT" w:eastAsia="Cambria" w:hAnsi="Gill Sans MT" w:cs="Cambria"/>
                <w:color w:val="000000" w:themeColor="text1"/>
                <w:sz w:val="22"/>
                <w:szCs w:val="22"/>
              </w:rPr>
              <w:t>Hunza</w:t>
            </w:r>
          </w:p>
        </w:tc>
        <w:tc>
          <w:tcPr>
            <w:tcW w:w="1529" w:type="dxa"/>
            <w:hideMark/>
          </w:tcPr>
          <w:p w14:paraId="2D06AC86"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9,779</w:t>
            </w:r>
          </w:p>
        </w:tc>
        <w:tc>
          <w:tcPr>
            <w:tcW w:w="1889" w:type="dxa"/>
            <w:hideMark/>
          </w:tcPr>
          <w:p w14:paraId="7415590F"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61,588</w:t>
            </w:r>
          </w:p>
        </w:tc>
        <w:tc>
          <w:tcPr>
            <w:tcW w:w="1529" w:type="dxa"/>
            <w:hideMark/>
          </w:tcPr>
          <w:p w14:paraId="7206801E"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29,553</w:t>
            </w:r>
          </w:p>
        </w:tc>
        <w:tc>
          <w:tcPr>
            <w:tcW w:w="1070" w:type="dxa"/>
            <w:hideMark/>
          </w:tcPr>
          <w:p w14:paraId="7E6DFFD9"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32,035</w:t>
            </w:r>
          </w:p>
        </w:tc>
      </w:tr>
      <w:tr w:rsidR="000F2C68" w:rsidRPr="004A40B2" w14:paraId="13C6E4D5" w14:textId="77777777" w:rsidTr="00472155">
        <w:trPr>
          <w:trHeight w:val="195"/>
        </w:trPr>
        <w:tc>
          <w:tcPr>
            <w:cnfStyle w:val="001000000000" w:firstRow="0" w:lastRow="0" w:firstColumn="1" w:lastColumn="0" w:oddVBand="0" w:evenVBand="0" w:oddHBand="0" w:evenHBand="0" w:firstRowFirstColumn="0" w:firstRowLastColumn="0" w:lastRowFirstColumn="0" w:lastRowLastColumn="0"/>
            <w:tcW w:w="3589" w:type="dxa"/>
            <w:hideMark/>
          </w:tcPr>
          <w:p w14:paraId="74B10D23" w14:textId="77777777" w:rsidR="000F2C68" w:rsidRPr="004A40B2" w:rsidRDefault="000F2C68" w:rsidP="00472155">
            <w:pPr>
              <w:spacing w:before="0" w:after="0" w:line="240" w:lineRule="auto"/>
              <w:rPr>
                <w:rFonts w:ascii="Gill Sans MT" w:hAnsi="Gill Sans MT"/>
                <w:sz w:val="22"/>
                <w:szCs w:val="22"/>
              </w:rPr>
            </w:pPr>
            <w:r w:rsidRPr="004A40B2">
              <w:rPr>
                <w:rFonts w:ascii="Gill Sans MT" w:eastAsia="Cambria" w:hAnsi="Gill Sans MT" w:cs="Cambria"/>
                <w:color w:val="000000" w:themeColor="text1"/>
                <w:sz w:val="22"/>
                <w:szCs w:val="22"/>
              </w:rPr>
              <w:t>Nagar</w:t>
            </w:r>
          </w:p>
        </w:tc>
        <w:tc>
          <w:tcPr>
            <w:tcW w:w="1529" w:type="dxa"/>
            <w:hideMark/>
          </w:tcPr>
          <w:p w14:paraId="4751F2E6"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10,700</w:t>
            </w:r>
          </w:p>
        </w:tc>
        <w:tc>
          <w:tcPr>
            <w:tcW w:w="1889" w:type="dxa"/>
            <w:hideMark/>
          </w:tcPr>
          <w:p w14:paraId="2DE02CB6"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74,727</w:t>
            </w:r>
          </w:p>
        </w:tc>
        <w:tc>
          <w:tcPr>
            <w:tcW w:w="1529" w:type="dxa"/>
            <w:hideMark/>
          </w:tcPr>
          <w:p w14:paraId="0C1FFCB7"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36,314</w:t>
            </w:r>
          </w:p>
        </w:tc>
        <w:tc>
          <w:tcPr>
            <w:tcW w:w="1070" w:type="dxa"/>
            <w:hideMark/>
          </w:tcPr>
          <w:p w14:paraId="422EAD9B"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38,413</w:t>
            </w:r>
          </w:p>
        </w:tc>
      </w:tr>
      <w:tr w:rsidR="000F2C68" w:rsidRPr="004A40B2" w14:paraId="59ADBFCF" w14:textId="77777777" w:rsidTr="0047215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589" w:type="dxa"/>
            <w:hideMark/>
          </w:tcPr>
          <w:p w14:paraId="50458AD5" w14:textId="77777777" w:rsidR="000F2C68" w:rsidRPr="004A40B2" w:rsidRDefault="000F2C68" w:rsidP="00472155">
            <w:pPr>
              <w:spacing w:before="0" w:after="0" w:line="240" w:lineRule="auto"/>
              <w:rPr>
                <w:rFonts w:ascii="Gill Sans MT" w:hAnsi="Gill Sans MT"/>
                <w:sz w:val="22"/>
                <w:szCs w:val="22"/>
              </w:rPr>
            </w:pPr>
            <w:r w:rsidRPr="004A40B2">
              <w:rPr>
                <w:rFonts w:ascii="Gill Sans MT" w:eastAsia="Cambria" w:hAnsi="Gill Sans MT" w:cs="Cambria"/>
                <w:color w:val="000000" w:themeColor="text1"/>
                <w:sz w:val="22"/>
                <w:szCs w:val="22"/>
              </w:rPr>
              <w:t>Upper Chitral</w:t>
            </w:r>
          </w:p>
        </w:tc>
        <w:tc>
          <w:tcPr>
            <w:tcW w:w="1529" w:type="dxa"/>
            <w:hideMark/>
          </w:tcPr>
          <w:p w14:paraId="16EBE3D9"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22,710</w:t>
            </w:r>
          </w:p>
        </w:tc>
        <w:tc>
          <w:tcPr>
            <w:tcW w:w="1889" w:type="dxa"/>
            <w:hideMark/>
          </w:tcPr>
          <w:p w14:paraId="7290C6D5"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169,240</w:t>
            </w:r>
          </w:p>
        </w:tc>
        <w:tc>
          <w:tcPr>
            <w:tcW w:w="1529" w:type="dxa"/>
            <w:hideMark/>
          </w:tcPr>
          <w:p w14:paraId="3728D2C3"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86,312</w:t>
            </w:r>
          </w:p>
        </w:tc>
        <w:tc>
          <w:tcPr>
            <w:tcW w:w="1070" w:type="dxa"/>
            <w:hideMark/>
          </w:tcPr>
          <w:p w14:paraId="342A6692" w14:textId="77777777" w:rsidR="000F2C68" w:rsidRPr="004A40B2" w:rsidRDefault="000F2C68" w:rsidP="0047215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82,928</w:t>
            </w:r>
          </w:p>
        </w:tc>
      </w:tr>
      <w:tr w:rsidR="000F2C68" w:rsidRPr="004A40B2" w14:paraId="1D18A388" w14:textId="77777777" w:rsidTr="00472155">
        <w:trPr>
          <w:trHeight w:val="300"/>
        </w:trPr>
        <w:tc>
          <w:tcPr>
            <w:cnfStyle w:val="001000000000" w:firstRow="0" w:lastRow="0" w:firstColumn="1" w:lastColumn="0" w:oddVBand="0" w:evenVBand="0" w:oddHBand="0" w:evenHBand="0" w:firstRowFirstColumn="0" w:firstRowLastColumn="0" w:lastRowFirstColumn="0" w:lastRowLastColumn="0"/>
            <w:tcW w:w="3589" w:type="dxa"/>
            <w:hideMark/>
          </w:tcPr>
          <w:p w14:paraId="79A4610E" w14:textId="77777777" w:rsidR="000F2C68" w:rsidRPr="004A40B2" w:rsidRDefault="000F2C68" w:rsidP="00472155">
            <w:pPr>
              <w:spacing w:before="0" w:after="0" w:line="240" w:lineRule="auto"/>
              <w:rPr>
                <w:rFonts w:ascii="Gill Sans MT" w:hAnsi="Gill Sans MT"/>
                <w:sz w:val="22"/>
                <w:szCs w:val="22"/>
              </w:rPr>
            </w:pPr>
            <w:r w:rsidRPr="004A40B2">
              <w:rPr>
                <w:rFonts w:ascii="Gill Sans MT" w:eastAsia="Cambria" w:hAnsi="Gill Sans MT" w:cs="Cambria"/>
                <w:color w:val="000000" w:themeColor="text1"/>
                <w:sz w:val="22"/>
                <w:szCs w:val="22"/>
              </w:rPr>
              <w:t>Lower Chitral</w:t>
            </w:r>
          </w:p>
        </w:tc>
        <w:tc>
          <w:tcPr>
            <w:tcW w:w="1529" w:type="dxa"/>
            <w:hideMark/>
          </w:tcPr>
          <w:p w14:paraId="322C55C4"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38,909</w:t>
            </w:r>
          </w:p>
        </w:tc>
        <w:tc>
          <w:tcPr>
            <w:tcW w:w="1889" w:type="dxa"/>
            <w:hideMark/>
          </w:tcPr>
          <w:p w14:paraId="69E30775"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278,122</w:t>
            </w:r>
          </w:p>
        </w:tc>
        <w:tc>
          <w:tcPr>
            <w:tcW w:w="1529" w:type="dxa"/>
            <w:hideMark/>
          </w:tcPr>
          <w:p w14:paraId="45A209BE"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141,842</w:t>
            </w:r>
          </w:p>
        </w:tc>
        <w:tc>
          <w:tcPr>
            <w:tcW w:w="1070" w:type="dxa"/>
            <w:hideMark/>
          </w:tcPr>
          <w:p w14:paraId="745C89A0" w14:textId="77777777" w:rsidR="000F2C68" w:rsidRPr="004A40B2" w:rsidRDefault="000F2C68" w:rsidP="004721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Cambria" w:hAnsi="Gill Sans MT" w:cs="Cambria"/>
                <w:color w:val="000000" w:themeColor="text1"/>
                <w:sz w:val="22"/>
                <w:szCs w:val="22"/>
              </w:rPr>
            </w:pPr>
            <w:r w:rsidRPr="004A40B2">
              <w:rPr>
                <w:rFonts w:ascii="Gill Sans MT" w:eastAsia="Cambria" w:hAnsi="Gill Sans MT" w:cs="Cambria"/>
                <w:color w:val="000000" w:themeColor="text1"/>
                <w:sz w:val="22"/>
                <w:szCs w:val="22"/>
              </w:rPr>
              <w:t>136,280</w:t>
            </w:r>
          </w:p>
        </w:tc>
      </w:tr>
      <w:bookmarkEnd w:id="11"/>
    </w:tbl>
    <w:p w14:paraId="6B6AAB0C" w14:textId="77777777" w:rsidR="000A3315" w:rsidRPr="004A40B2" w:rsidRDefault="000A3315" w:rsidP="00472155">
      <w:pPr>
        <w:spacing w:before="0" w:after="0" w:line="240" w:lineRule="auto"/>
        <w:rPr>
          <w:rFonts w:ascii="Gill Sans MT" w:hAnsi="Gill Sans MT" w:cstheme="majorBidi"/>
          <w:sz w:val="22"/>
          <w:szCs w:val="22"/>
          <w:lang w:val="en-US"/>
        </w:rPr>
      </w:pPr>
    </w:p>
    <w:p w14:paraId="1DE10A02" w14:textId="77777777" w:rsidR="000A3315" w:rsidRPr="004A40B2" w:rsidRDefault="000A3315" w:rsidP="00472155">
      <w:pPr>
        <w:pStyle w:val="Heading1"/>
        <w:numPr>
          <w:ilvl w:val="0"/>
          <w:numId w:val="1"/>
        </w:numPr>
        <w:spacing w:before="0" w:line="240" w:lineRule="auto"/>
        <w:ind w:left="360"/>
        <w:rPr>
          <w:rFonts w:ascii="Gill Sans MT" w:hAnsi="Gill Sans MT"/>
          <w:sz w:val="22"/>
          <w:szCs w:val="22"/>
          <w:lang w:val="en-GB"/>
        </w:rPr>
      </w:pPr>
      <w:bookmarkStart w:id="12" w:name="_Toc86225401"/>
      <w:bookmarkStart w:id="13" w:name="_Toc201492829"/>
      <w:r w:rsidRPr="004A40B2">
        <w:rPr>
          <w:rFonts w:ascii="Gill Sans MT" w:hAnsi="Gill Sans MT"/>
          <w:sz w:val="22"/>
          <w:szCs w:val="22"/>
          <w:lang w:val="en-GB"/>
        </w:rPr>
        <w:t>Consultant’s ToRs</w:t>
      </w:r>
      <w:bookmarkEnd w:id="12"/>
      <w:bookmarkEnd w:id="13"/>
    </w:p>
    <w:p w14:paraId="5D499EFB" w14:textId="1717DCE2" w:rsidR="000A3315" w:rsidRPr="004A40B2" w:rsidRDefault="000A3315" w:rsidP="00472155">
      <w:pPr>
        <w:pStyle w:val="NormalWeb"/>
        <w:spacing w:before="0" w:beforeAutospacing="0" w:after="0" w:afterAutospacing="0"/>
        <w:rPr>
          <w:rFonts w:ascii="Gill Sans MT" w:hAnsi="Gill Sans MT"/>
          <w:sz w:val="22"/>
          <w:szCs w:val="22"/>
          <w:lang w:val="en-US"/>
        </w:rPr>
      </w:pPr>
      <w:r w:rsidRPr="004A40B2">
        <w:rPr>
          <w:rFonts w:ascii="Gill Sans MT" w:hAnsi="Gill Sans MT"/>
          <w:sz w:val="22"/>
          <w:szCs w:val="22"/>
          <w:lang w:val="en-US"/>
        </w:rPr>
        <w:t xml:space="preserve">The </w:t>
      </w:r>
      <w:r w:rsidR="00380DCE" w:rsidRPr="004A40B2">
        <w:rPr>
          <w:rFonts w:ascii="Gill Sans MT" w:hAnsi="Gill Sans MT"/>
          <w:sz w:val="22"/>
          <w:szCs w:val="22"/>
          <w:lang w:val="en-US"/>
        </w:rPr>
        <w:t>consultant</w:t>
      </w:r>
      <w:r w:rsidR="00452148" w:rsidRPr="004A40B2">
        <w:rPr>
          <w:rFonts w:ascii="Gill Sans MT" w:hAnsi="Gill Sans MT"/>
          <w:sz w:val="22"/>
          <w:szCs w:val="22"/>
          <w:lang w:val="en-US"/>
        </w:rPr>
        <w:t xml:space="preserve"> </w:t>
      </w:r>
      <w:r w:rsidRPr="004A40B2">
        <w:rPr>
          <w:rFonts w:ascii="Gill Sans MT" w:hAnsi="Gill Sans MT"/>
          <w:sz w:val="22"/>
          <w:szCs w:val="22"/>
          <w:lang w:val="en-US"/>
        </w:rPr>
        <w:t xml:space="preserve">will be responsible for </w:t>
      </w:r>
      <w:proofErr w:type="gramStart"/>
      <w:r w:rsidRPr="004A40B2">
        <w:rPr>
          <w:rFonts w:ascii="Gill Sans MT" w:hAnsi="Gill Sans MT"/>
          <w:sz w:val="22"/>
          <w:szCs w:val="22"/>
          <w:lang w:val="en-US"/>
        </w:rPr>
        <w:t>following</w:t>
      </w:r>
      <w:proofErr w:type="gramEnd"/>
      <w:r w:rsidRPr="004A40B2">
        <w:rPr>
          <w:rFonts w:ascii="Gill Sans MT" w:hAnsi="Gill Sans MT"/>
          <w:sz w:val="22"/>
          <w:szCs w:val="22"/>
          <w:lang w:val="en-US"/>
        </w:rPr>
        <w:t xml:space="preserve"> task.</w:t>
      </w:r>
    </w:p>
    <w:p w14:paraId="6C64DC1F" w14:textId="48FB2D73" w:rsidR="000A3315" w:rsidRPr="004A40B2" w:rsidRDefault="000A3315" w:rsidP="00472155">
      <w:pPr>
        <w:pStyle w:val="NormalWeb"/>
        <w:numPr>
          <w:ilvl w:val="0"/>
          <w:numId w:val="12"/>
        </w:numPr>
        <w:spacing w:before="0" w:beforeAutospacing="0" w:after="0" w:afterAutospacing="0"/>
        <w:rPr>
          <w:rFonts w:ascii="Gill Sans MT" w:hAnsi="Gill Sans MT"/>
          <w:sz w:val="22"/>
          <w:szCs w:val="22"/>
        </w:rPr>
      </w:pPr>
      <w:r w:rsidRPr="004A40B2">
        <w:rPr>
          <w:rFonts w:ascii="Gill Sans MT" w:hAnsi="Gill Sans MT"/>
          <w:sz w:val="22"/>
          <w:szCs w:val="22"/>
          <w:lang w:val="en-US"/>
        </w:rPr>
        <w:t xml:space="preserve">Draft an inception report, receive feedback from AKRSP and incorporate feedback. The inception report should discuss in detail the study plan, methodology, </w:t>
      </w:r>
      <w:r w:rsidR="00CF14D0">
        <w:rPr>
          <w:rFonts w:ascii="Gill Sans MT" w:hAnsi="Gill Sans MT"/>
          <w:sz w:val="22"/>
          <w:szCs w:val="22"/>
          <w:lang w:val="en-US"/>
        </w:rPr>
        <w:t>refine</w:t>
      </w:r>
      <w:r w:rsidR="00FD1D0A">
        <w:rPr>
          <w:rFonts w:ascii="Gill Sans MT" w:hAnsi="Gill Sans MT"/>
          <w:sz w:val="22"/>
          <w:szCs w:val="22"/>
          <w:lang w:val="en-US"/>
        </w:rPr>
        <w:t>d</w:t>
      </w:r>
      <w:r w:rsidR="00CF14D0">
        <w:rPr>
          <w:rFonts w:ascii="Gill Sans MT" w:hAnsi="Gill Sans MT"/>
          <w:sz w:val="22"/>
          <w:szCs w:val="22"/>
          <w:lang w:val="en-US"/>
        </w:rPr>
        <w:t xml:space="preserve"> ToRs, </w:t>
      </w:r>
      <w:r w:rsidRPr="004A40B2">
        <w:rPr>
          <w:rFonts w:ascii="Gill Sans MT" w:hAnsi="Gill Sans MT"/>
          <w:sz w:val="22"/>
          <w:szCs w:val="22"/>
          <w:lang w:val="en-US"/>
        </w:rPr>
        <w:t xml:space="preserve">sampling scheme, survey tool and survey protocols, </w:t>
      </w:r>
    </w:p>
    <w:p w14:paraId="745D8267" w14:textId="5D2298CF" w:rsidR="000A3315" w:rsidRPr="004A40B2" w:rsidRDefault="000A3315" w:rsidP="00472155">
      <w:pPr>
        <w:pStyle w:val="NormalWeb"/>
        <w:numPr>
          <w:ilvl w:val="0"/>
          <w:numId w:val="12"/>
        </w:numPr>
        <w:spacing w:before="0" w:beforeAutospacing="0" w:after="0" w:afterAutospacing="0"/>
        <w:rPr>
          <w:rFonts w:ascii="Gill Sans MT" w:hAnsi="Gill Sans MT"/>
          <w:sz w:val="22"/>
          <w:szCs w:val="22"/>
        </w:rPr>
      </w:pPr>
      <w:r w:rsidRPr="004A40B2">
        <w:rPr>
          <w:rFonts w:ascii="Gill Sans MT" w:hAnsi="Gill Sans MT"/>
          <w:sz w:val="22"/>
          <w:szCs w:val="22"/>
          <w:lang w:val="en-US"/>
        </w:rPr>
        <w:t xml:space="preserve">The </w:t>
      </w:r>
      <w:r w:rsidR="00380DCE" w:rsidRPr="004A40B2">
        <w:rPr>
          <w:rFonts w:ascii="Gill Sans MT" w:hAnsi="Gill Sans MT"/>
          <w:sz w:val="22"/>
          <w:szCs w:val="22"/>
          <w:lang w:val="en-US"/>
        </w:rPr>
        <w:t>consultant</w:t>
      </w:r>
      <w:r w:rsidRPr="004A40B2">
        <w:rPr>
          <w:rFonts w:ascii="Gill Sans MT" w:hAnsi="Gill Sans MT"/>
          <w:sz w:val="22"/>
          <w:szCs w:val="22"/>
          <w:lang w:val="en-US"/>
        </w:rPr>
        <w:t xml:space="preserve"> will work with the </w:t>
      </w:r>
      <w:r w:rsidR="00E45257">
        <w:rPr>
          <w:rFonts w:ascii="Gill Sans MT" w:hAnsi="Gill Sans MT"/>
          <w:sz w:val="22"/>
          <w:szCs w:val="22"/>
          <w:lang w:val="en-US"/>
        </w:rPr>
        <w:t>MERL team</w:t>
      </w:r>
      <w:r w:rsidRPr="004A40B2">
        <w:rPr>
          <w:rFonts w:ascii="Gill Sans MT" w:hAnsi="Gill Sans MT"/>
          <w:sz w:val="22"/>
          <w:szCs w:val="22"/>
          <w:lang w:val="en-US"/>
        </w:rPr>
        <w:t xml:space="preserve"> of </w:t>
      </w:r>
      <w:proofErr w:type="gramStart"/>
      <w:r w:rsidRPr="004A40B2">
        <w:rPr>
          <w:rFonts w:ascii="Gill Sans MT" w:hAnsi="Gill Sans MT"/>
          <w:sz w:val="22"/>
          <w:szCs w:val="22"/>
          <w:lang w:val="en-US"/>
        </w:rPr>
        <w:t>AKRSP</w:t>
      </w:r>
      <w:r w:rsidR="00CF14D0">
        <w:rPr>
          <w:rFonts w:ascii="Gill Sans MT" w:hAnsi="Gill Sans MT"/>
          <w:sz w:val="22"/>
          <w:szCs w:val="22"/>
          <w:lang w:val="en-US"/>
        </w:rPr>
        <w:t xml:space="preserve"> </w:t>
      </w:r>
      <w:r w:rsidRPr="004A40B2">
        <w:rPr>
          <w:rFonts w:ascii="Gill Sans MT" w:hAnsi="Gill Sans MT"/>
          <w:sz w:val="22"/>
          <w:szCs w:val="22"/>
          <w:lang w:val="en-US"/>
        </w:rPr>
        <w:t>in</w:t>
      </w:r>
      <w:proofErr w:type="gramEnd"/>
      <w:r w:rsidRPr="004A40B2">
        <w:rPr>
          <w:rFonts w:ascii="Gill Sans MT" w:hAnsi="Gill Sans MT"/>
          <w:sz w:val="22"/>
          <w:szCs w:val="22"/>
          <w:lang w:val="en-US"/>
        </w:rPr>
        <w:t xml:space="preserve"> aligning the data</w:t>
      </w:r>
      <w:r w:rsidR="00793BF9" w:rsidRPr="004A40B2">
        <w:rPr>
          <w:rFonts w:ascii="Gill Sans MT" w:hAnsi="Gill Sans MT"/>
          <w:sz w:val="22"/>
          <w:szCs w:val="22"/>
          <w:lang w:val="en-US"/>
        </w:rPr>
        <w:t xml:space="preserve"> for sample finalization.</w:t>
      </w:r>
    </w:p>
    <w:p w14:paraId="42608E0C" w14:textId="35DF4DC8" w:rsidR="000A3315" w:rsidRPr="004A40B2" w:rsidRDefault="00E45257" w:rsidP="00472155">
      <w:pPr>
        <w:pStyle w:val="NormalWeb"/>
        <w:numPr>
          <w:ilvl w:val="0"/>
          <w:numId w:val="12"/>
        </w:numPr>
        <w:spacing w:before="0" w:beforeAutospacing="0" w:after="0" w:afterAutospacing="0"/>
        <w:rPr>
          <w:rFonts w:ascii="Gill Sans MT" w:hAnsi="Gill Sans MT"/>
          <w:sz w:val="22"/>
          <w:szCs w:val="22"/>
        </w:rPr>
      </w:pPr>
      <w:r>
        <w:rPr>
          <w:rFonts w:ascii="Gill Sans MT" w:hAnsi="Gill Sans MT"/>
          <w:sz w:val="22"/>
          <w:szCs w:val="22"/>
        </w:rPr>
        <w:t>Engage and t</w:t>
      </w:r>
      <w:r w:rsidR="000A3315" w:rsidRPr="004A40B2">
        <w:rPr>
          <w:rFonts w:ascii="Gill Sans MT" w:hAnsi="Gill Sans MT"/>
          <w:sz w:val="22"/>
          <w:szCs w:val="22"/>
        </w:rPr>
        <w:t xml:space="preserve">rain </w:t>
      </w:r>
      <w:r>
        <w:rPr>
          <w:rFonts w:ascii="Gill Sans MT" w:hAnsi="Gill Sans MT"/>
          <w:sz w:val="22"/>
          <w:szCs w:val="22"/>
        </w:rPr>
        <w:t>local researchers and</w:t>
      </w:r>
      <w:r w:rsidR="000A3315" w:rsidRPr="004A40B2">
        <w:rPr>
          <w:rFonts w:ascii="Gill Sans MT" w:hAnsi="Gill Sans MT"/>
          <w:sz w:val="22"/>
          <w:szCs w:val="22"/>
        </w:rPr>
        <w:t xml:space="preserve"> enumerators </w:t>
      </w:r>
      <w:r w:rsidR="000A3315" w:rsidRPr="004A40B2">
        <w:rPr>
          <w:rFonts w:ascii="Gill Sans MT" w:hAnsi="Gill Sans MT"/>
          <w:sz w:val="22"/>
          <w:szCs w:val="22"/>
          <w:lang w:val="en-US"/>
        </w:rPr>
        <w:t>for the</w:t>
      </w:r>
      <w:r>
        <w:rPr>
          <w:rFonts w:ascii="Gill Sans MT" w:hAnsi="Gill Sans MT"/>
          <w:sz w:val="22"/>
          <w:szCs w:val="22"/>
          <w:lang w:val="en-US"/>
        </w:rPr>
        <w:t xml:space="preserve"> endline</w:t>
      </w:r>
      <w:r w:rsidR="000A3315" w:rsidRPr="004A40B2">
        <w:rPr>
          <w:rFonts w:ascii="Gill Sans MT" w:hAnsi="Gill Sans MT"/>
          <w:sz w:val="22"/>
          <w:szCs w:val="22"/>
        </w:rPr>
        <w:t xml:space="preserve"> survey</w:t>
      </w:r>
    </w:p>
    <w:p w14:paraId="0D363A1B" w14:textId="7E17B679" w:rsidR="000A3315" w:rsidRPr="004A40B2" w:rsidRDefault="000A3315" w:rsidP="00472155">
      <w:pPr>
        <w:pStyle w:val="NormalWeb"/>
        <w:numPr>
          <w:ilvl w:val="0"/>
          <w:numId w:val="12"/>
        </w:numPr>
        <w:spacing w:before="0" w:beforeAutospacing="0" w:after="0" w:afterAutospacing="0"/>
        <w:rPr>
          <w:rFonts w:ascii="Gill Sans MT" w:hAnsi="Gill Sans MT"/>
          <w:sz w:val="22"/>
          <w:szCs w:val="22"/>
        </w:rPr>
      </w:pPr>
      <w:r w:rsidRPr="004A40B2">
        <w:rPr>
          <w:rFonts w:ascii="Gill Sans MT" w:hAnsi="Gill Sans MT"/>
          <w:sz w:val="22"/>
          <w:szCs w:val="22"/>
        </w:rPr>
        <w:t xml:space="preserve">Conduct pilot </w:t>
      </w:r>
      <w:r w:rsidRPr="004A40B2">
        <w:rPr>
          <w:rFonts w:ascii="Gill Sans MT" w:hAnsi="Gill Sans MT"/>
          <w:sz w:val="22"/>
          <w:szCs w:val="22"/>
          <w:lang w:val="en-US"/>
        </w:rPr>
        <w:t>testing</w:t>
      </w:r>
      <w:r w:rsidRPr="004A40B2">
        <w:rPr>
          <w:rFonts w:ascii="Gill Sans MT" w:hAnsi="Gill Sans MT"/>
          <w:sz w:val="22"/>
          <w:szCs w:val="22"/>
        </w:rPr>
        <w:t xml:space="preserve"> of the survey </w:t>
      </w:r>
      <w:r w:rsidRPr="004A40B2">
        <w:rPr>
          <w:rFonts w:ascii="Gill Sans MT" w:hAnsi="Gill Sans MT"/>
          <w:sz w:val="22"/>
          <w:szCs w:val="22"/>
          <w:lang w:val="en-US"/>
        </w:rPr>
        <w:t>tools</w:t>
      </w:r>
      <w:r w:rsidRPr="004A40B2">
        <w:rPr>
          <w:rFonts w:ascii="Gill Sans MT" w:hAnsi="Gill Sans MT"/>
          <w:sz w:val="22"/>
          <w:szCs w:val="22"/>
        </w:rPr>
        <w:t xml:space="preserve"> and </w:t>
      </w:r>
      <w:r w:rsidRPr="004A40B2">
        <w:rPr>
          <w:rFonts w:ascii="Gill Sans MT" w:hAnsi="Gill Sans MT"/>
          <w:sz w:val="22"/>
          <w:szCs w:val="22"/>
          <w:lang w:val="en-US"/>
        </w:rPr>
        <w:t>revise and refine the tools (if it is required) in consultation with AKRSP,</w:t>
      </w:r>
      <w:r w:rsidRPr="004A40B2">
        <w:rPr>
          <w:rFonts w:ascii="Gill Sans MT" w:hAnsi="Gill Sans MT"/>
          <w:sz w:val="22"/>
          <w:szCs w:val="22"/>
        </w:rPr>
        <w:t xml:space="preserve"> </w:t>
      </w:r>
    </w:p>
    <w:p w14:paraId="745FC5D1" w14:textId="5BA3F879" w:rsidR="000A3315" w:rsidRPr="004A40B2" w:rsidRDefault="000A3315" w:rsidP="00472155">
      <w:pPr>
        <w:pStyle w:val="NormalWeb"/>
        <w:numPr>
          <w:ilvl w:val="0"/>
          <w:numId w:val="12"/>
        </w:numPr>
        <w:spacing w:before="0" w:beforeAutospacing="0" w:after="0" w:afterAutospacing="0"/>
        <w:rPr>
          <w:rFonts w:ascii="Gill Sans MT" w:hAnsi="Gill Sans MT"/>
          <w:sz w:val="22"/>
          <w:szCs w:val="22"/>
        </w:rPr>
      </w:pPr>
      <w:r w:rsidRPr="004A40B2">
        <w:rPr>
          <w:rFonts w:ascii="Gill Sans MT" w:hAnsi="Gill Sans MT"/>
          <w:sz w:val="22"/>
          <w:szCs w:val="22"/>
        </w:rPr>
        <w:t>Develop survey manuals</w:t>
      </w:r>
      <w:r w:rsidRPr="004A40B2">
        <w:rPr>
          <w:rFonts w:ascii="Gill Sans MT" w:hAnsi="Gill Sans MT"/>
          <w:sz w:val="22"/>
          <w:szCs w:val="22"/>
          <w:lang w:val="en-US"/>
        </w:rPr>
        <w:t xml:space="preserve"> and </w:t>
      </w:r>
      <w:proofErr w:type="spellStart"/>
      <w:r w:rsidRPr="004A40B2">
        <w:rPr>
          <w:rFonts w:ascii="Gill Sans MT" w:hAnsi="Gill Sans MT"/>
          <w:sz w:val="22"/>
          <w:szCs w:val="22"/>
          <w:lang w:val="en-US"/>
        </w:rPr>
        <w:t>i</w:t>
      </w:r>
      <w:r w:rsidR="00E04DFD" w:rsidRPr="004A40B2">
        <w:rPr>
          <w:rFonts w:ascii="Gill Sans MT" w:hAnsi="Gill Sans MT"/>
          <w:sz w:val="22"/>
          <w:szCs w:val="22"/>
        </w:rPr>
        <w:t>mplement</w:t>
      </w:r>
      <w:proofErr w:type="spellEnd"/>
      <w:r w:rsidRPr="004A40B2">
        <w:rPr>
          <w:rFonts w:ascii="Gill Sans MT" w:hAnsi="Gill Sans MT"/>
          <w:sz w:val="22"/>
          <w:szCs w:val="22"/>
        </w:rPr>
        <w:t xml:space="preserve"> the </w:t>
      </w:r>
      <w:r w:rsidRPr="004A40B2">
        <w:rPr>
          <w:rFonts w:ascii="Gill Sans MT" w:hAnsi="Gill Sans MT"/>
          <w:sz w:val="22"/>
          <w:szCs w:val="22"/>
          <w:lang w:val="en-US"/>
        </w:rPr>
        <w:t>full-scale study,</w:t>
      </w:r>
    </w:p>
    <w:p w14:paraId="629ABD7F" w14:textId="177B75EF" w:rsidR="00A8514E" w:rsidRPr="004A40B2" w:rsidRDefault="00A8514E" w:rsidP="00472155">
      <w:pPr>
        <w:pStyle w:val="NormalWeb"/>
        <w:numPr>
          <w:ilvl w:val="0"/>
          <w:numId w:val="12"/>
        </w:numPr>
        <w:spacing w:before="0" w:beforeAutospacing="0" w:after="0" w:afterAutospacing="0"/>
        <w:rPr>
          <w:rFonts w:ascii="Gill Sans MT" w:hAnsi="Gill Sans MT"/>
          <w:sz w:val="22"/>
          <w:szCs w:val="22"/>
        </w:rPr>
      </w:pPr>
      <w:r w:rsidRPr="004A40B2">
        <w:rPr>
          <w:rFonts w:ascii="Gill Sans MT" w:hAnsi="Gill Sans MT"/>
          <w:sz w:val="22"/>
          <w:szCs w:val="22"/>
          <w:lang w:val="en-US"/>
        </w:rPr>
        <w:t>Collect data from the field/beneficiaries with the support of AKRSP field teams</w:t>
      </w:r>
    </w:p>
    <w:p w14:paraId="1934E2FB" w14:textId="6105EF20" w:rsidR="000A3315" w:rsidRPr="006F1C5B" w:rsidRDefault="000A3315" w:rsidP="00472155">
      <w:pPr>
        <w:pStyle w:val="NormalWeb"/>
        <w:numPr>
          <w:ilvl w:val="0"/>
          <w:numId w:val="12"/>
        </w:numPr>
        <w:spacing w:before="0" w:beforeAutospacing="0" w:after="0" w:afterAutospacing="0"/>
        <w:rPr>
          <w:rFonts w:ascii="Gill Sans MT" w:hAnsi="Gill Sans MT"/>
          <w:sz w:val="22"/>
          <w:szCs w:val="22"/>
        </w:rPr>
      </w:pPr>
      <w:r w:rsidRPr="004A40B2">
        <w:rPr>
          <w:rFonts w:ascii="Gill Sans MT" w:hAnsi="Gill Sans MT"/>
          <w:sz w:val="22"/>
          <w:szCs w:val="22"/>
          <w:lang w:val="en-US"/>
        </w:rPr>
        <w:t xml:space="preserve">Maintain </w:t>
      </w:r>
      <w:proofErr w:type="gramStart"/>
      <w:r w:rsidRPr="004A40B2">
        <w:rPr>
          <w:rFonts w:ascii="Gill Sans MT" w:hAnsi="Gill Sans MT"/>
          <w:sz w:val="22"/>
          <w:szCs w:val="22"/>
          <w:lang w:val="en-US"/>
        </w:rPr>
        <w:t>database</w:t>
      </w:r>
      <w:proofErr w:type="gramEnd"/>
      <w:r w:rsidRPr="004A40B2">
        <w:rPr>
          <w:rFonts w:ascii="Gill Sans MT" w:hAnsi="Gill Sans MT"/>
          <w:sz w:val="22"/>
          <w:szCs w:val="22"/>
          <w:lang w:val="en-US"/>
        </w:rPr>
        <w:t xml:space="preserve"> in MS Excel and submit the database with analysis to AKRSP at the end of the study,</w:t>
      </w:r>
    </w:p>
    <w:p w14:paraId="742BE4D5" w14:textId="2299EE3D" w:rsidR="006F1C5B" w:rsidRDefault="006F1C5B" w:rsidP="006F1C5B">
      <w:pPr>
        <w:pStyle w:val="ListParagraph"/>
        <w:numPr>
          <w:ilvl w:val="0"/>
          <w:numId w:val="12"/>
        </w:numPr>
        <w:spacing w:before="0" w:after="0" w:line="240" w:lineRule="auto"/>
        <w:rPr>
          <w:rFonts w:ascii="Gill Sans MT" w:hAnsi="Gill Sans MT" w:cs="Arial"/>
          <w:sz w:val="22"/>
          <w:szCs w:val="22"/>
        </w:rPr>
      </w:pPr>
      <w:r w:rsidRPr="00472155">
        <w:rPr>
          <w:rFonts w:ascii="Gill Sans MT" w:hAnsi="Gill Sans MT" w:cs="Arial"/>
          <w:sz w:val="22"/>
          <w:szCs w:val="22"/>
        </w:rPr>
        <w:t xml:space="preserve">Cleaning and analysing </w:t>
      </w:r>
      <w:r w:rsidR="00433293">
        <w:rPr>
          <w:rFonts w:ascii="Gill Sans MT" w:hAnsi="Gill Sans MT" w:cs="Arial"/>
          <w:sz w:val="22"/>
          <w:szCs w:val="22"/>
        </w:rPr>
        <w:t xml:space="preserve">comparative </w:t>
      </w:r>
      <w:r w:rsidRPr="00472155">
        <w:rPr>
          <w:rFonts w:ascii="Gill Sans MT" w:hAnsi="Gill Sans MT" w:cs="Arial"/>
          <w:sz w:val="22"/>
          <w:szCs w:val="22"/>
        </w:rPr>
        <w:t xml:space="preserve">quantitative and qualitative data </w:t>
      </w:r>
      <w:r w:rsidR="00433293">
        <w:rPr>
          <w:rFonts w:ascii="Gill Sans MT" w:hAnsi="Gill Sans MT" w:cs="Arial"/>
          <w:sz w:val="22"/>
          <w:szCs w:val="22"/>
        </w:rPr>
        <w:t xml:space="preserve">with baseline </w:t>
      </w:r>
      <w:r w:rsidR="00FD1D0A">
        <w:rPr>
          <w:rFonts w:ascii="Gill Sans MT" w:hAnsi="Gill Sans MT" w:cs="Arial"/>
          <w:sz w:val="22"/>
          <w:szCs w:val="22"/>
        </w:rPr>
        <w:t xml:space="preserve">results </w:t>
      </w:r>
      <w:r w:rsidRPr="00472155">
        <w:rPr>
          <w:rFonts w:ascii="Gill Sans MT" w:hAnsi="Gill Sans MT" w:cs="Arial"/>
          <w:sz w:val="22"/>
          <w:szCs w:val="22"/>
        </w:rPr>
        <w:t xml:space="preserve">and preparing a concise </w:t>
      </w:r>
      <w:r w:rsidR="00433293">
        <w:rPr>
          <w:rFonts w:ascii="Gill Sans MT" w:hAnsi="Gill Sans MT" w:cs="Arial"/>
          <w:sz w:val="22"/>
          <w:szCs w:val="22"/>
        </w:rPr>
        <w:t>end</w:t>
      </w:r>
      <w:r w:rsidRPr="00472155">
        <w:rPr>
          <w:rFonts w:ascii="Gill Sans MT" w:hAnsi="Gill Sans MT" w:cs="Arial"/>
          <w:sz w:val="22"/>
          <w:szCs w:val="22"/>
        </w:rPr>
        <w:t xml:space="preserve">line study report documenting all preliminary findings based upon </w:t>
      </w:r>
      <w:r w:rsidR="003D2121" w:rsidRPr="00472155">
        <w:rPr>
          <w:rFonts w:ascii="Gill Sans MT" w:hAnsi="Gill Sans MT" w:cs="Arial"/>
          <w:sz w:val="22"/>
          <w:szCs w:val="22"/>
        </w:rPr>
        <w:t>qualit</w:t>
      </w:r>
      <w:r w:rsidR="003D2121">
        <w:rPr>
          <w:rFonts w:ascii="Gill Sans MT" w:hAnsi="Gill Sans MT" w:cs="Arial"/>
          <w:sz w:val="22"/>
          <w:szCs w:val="22"/>
        </w:rPr>
        <w:t>ative</w:t>
      </w:r>
      <w:r w:rsidRPr="00472155">
        <w:rPr>
          <w:rFonts w:ascii="Gill Sans MT" w:hAnsi="Gill Sans MT" w:cs="Arial"/>
          <w:sz w:val="22"/>
          <w:szCs w:val="22"/>
        </w:rPr>
        <w:t xml:space="preserve"> and quantitative </w:t>
      </w:r>
      <w:r w:rsidR="003D2121">
        <w:rPr>
          <w:rFonts w:ascii="Gill Sans MT" w:hAnsi="Gill Sans MT" w:cs="Arial"/>
          <w:sz w:val="22"/>
          <w:szCs w:val="22"/>
        </w:rPr>
        <w:t>findings</w:t>
      </w:r>
    </w:p>
    <w:p w14:paraId="52F6B637" w14:textId="5B3D4E51" w:rsidR="006F1C5B" w:rsidRDefault="006F1C5B" w:rsidP="006F1C5B">
      <w:pPr>
        <w:pStyle w:val="ListParagraph"/>
        <w:numPr>
          <w:ilvl w:val="0"/>
          <w:numId w:val="12"/>
        </w:numPr>
        <w:spacing w:before="0" w:after="0" w:line="240" w:lineRule="auto"/>
        <w:rPr>
          <w:rFonts w:ascii="Gill Sans MT" w:hAnsi="Gill Sans MT" w:cs="Arial"/>
          <w:sz w:val="22"/>
          <w:szCs w:val="22"/>
        </w:rPr>
      </w:pPr>
      <w:r w:rsidRPr="00472155">
        <w:rPr>
          <w:rFonts w:ascii="Gill Sans MT" w:hAnsi="Gill Sans MT" w:cs="Arial"/>
          <w:sz w:val="22"/>
          <w:szCs w:val="22"/>
        </w:rPr>
        <w:t>Finalizing the report incorporating feedback/input given</w:t>
      </w:r>
      <w:r w:rsidR="003D2121">
        <w:rPr>
          <w:rFonts w:ascii="Gill Sans MT" w:hAnsi="Gill Sans MT" w:cs="Arial"/>
          <w:sz w:val="22"/>
          <w:szCs w:val="22"/>
        </w:rPr>
        <w:t xml:space="preserve"> by AKRSP</w:t>
      </w:r>
      <w:r w:rsidRPr="00472155">
        <w:rPr>
          <w:rFonts w:ascii="Gill Sans MT" w:hAnsi="Gill Sans MT" w:cs="Arial"/>
          <w:sz w:val="22"/>
          <w:szCs w:val="22"/>
        </w:rPr>
        <w:t xml:space="preserve"> and its submission within the timeline agreed.</w:t>
      </w:r>
    </w:p>
    <w:p w14:paraId="1CF47AFF" w14:textId="77777777" w:rsidR="000A3315" w:rsidRPr="004A40B2" w:rsidRDefault="000A3315" w:rsidP="00472155">
      <w:pPr>
        <w:pStyle w:val="NormalWeb"/>
        <w:numPr>
          <w:ilvl w:val="0"/>
          <w:numId w:val="12"/>
        </w:numPr>
        <w:spacing w:before="0" w:beforeAutospacing="0" w:after="0" w:afterAutospacing="0"/>
        <w:rPr>
          <w:rFonts w:ascii="Gill Sans MT" w:hAnsi="Gill Sans MT"/>
          <w:sz w:val="22"/>
          <w:szCs w:val="22"/>
        </w:rPr>
      </w:pPr>
      <w:r w:rsidRPr="004A40B2">
        <w:rPr>
          <w:rFonts w:ascii="Gill Sans MT" w:hAnsi="Gill Sans MT"/>
          <w:sz w:val="22"/>
          <w:szCs w:val="22"/>
        </w:rPr>
        <w:lastRenderedPageBreak/>
        <w:t>Prepare and submit a</w:t>
      </w:r>
      <w:r w:rsidRPr="004A40B2">
        <w:rPr>
          <w:rFonts w:ascii="Gill Sans MT" w:hAnsi="Gill Sans MT"/>
          <w:sz w:val="22"/>
          <w:szCs w:val="22"/>
          <w:lang w:val="en-US"/>
        </w:rPr>
        <w:t xml:space="preserve"> draft</w:t>
      </w:r>
      <w:r w:rsidRPr="004A40B2">
        <w:rPr>
          <w:rFonts w:ascii="Gill Sans MT" w:hAnsi="Gill Sans MT"/>
          <w:sz w:val="22"/>
          <w:szCs w:val="22"/>
        </w:rPr>
        <w:t xml:space="preserve"> survey completion report to the</w:t>
      </w:r>
      <w:r w:rsidRPr="004A40B2">
        <w:rPr>
          <w:rFonts w:ascii="Gill Sans MT" w:hAnsi="Gill Sans MT"/>
          <w:sz w:val="22"/>
          <w:szCs w:val="22"/>
          <w:lang w:val="en-US"/>
        </w:rPr>
        <w:t xml:space="preserve"> AKRSP on the agreed template and on agreed deadline, </w:t>
      </w:r>
    </w:p>
    <w:p w14:paraId="6A1F4ADF" w14:textId="77777777" w:rsidR="000A3315" w:rsidRPr="004A40B2" w:rsidRDefault="000A3315" w:rsidP="00472155">
      <w:pPr>
        <w:pStyle w:val="NormalWeb"/>
        <w:numPr>
          <w:ilvl w:val="0"/>
          <w:numId w:val="12"/>
        </w:numPr>
        <w:spacing w:before="0" w:beforeAutospacing="0" w:after="0" w:afterAutospacing="0"/>
        <w:rPr>
          <w:rFonts w:ascii="Gill Sans MT" w:hAnsi="Gill Sans MT"/>
          <w:sz w:val="22"/>
          <w:szCs w:val="22"/>
        </w:rPr>
      </w:pPr>
      <w:r w:rsidRPr="004A40B2">
        <w:rPr>
          <w:rFonts w:ascii="Gill Sans MT" w:hAnsi="Gill Sans MT"/>
          <w:sz w:val="22"/>
          <w:szCs w:val="22"/>
          <w:lang w:val="en-US"/>
        </w:rPr>
        <w:t xml:space="preserve">Present </w:t>
      </w:r>
      <w:r w:rsidRPr="004A40B2">
        <w:rPr>
          <w:rFonts w:ascii="Gill Sans MT" w:hAnsi="Gill Sans MT"/>
          <w:sz w:val="22"/>
          <w:szCs w:val="22"/>
        </w:rPr>
        <w:t>findings based on the draft report in a workshop</w:t>
      </w:r>
      <w:r w:rsidRPr="004A40B2">
        <w:rPr>
          <w:rFonts w:ascii="Gill Sans MT" w:hAnsi="Gill Sans MT"/>
          <w:sz w:val="22"/>
          <w:szCs w:val="22"/>
          <w:lang w:val="en-US"/>
        </w:rPr>
        <w:t xml:space="preserve"> and receive feedback,</w:t>
      </w:r>
      <w:r w:rsidRPr="004A40B2">
        <w:rPr>
          <w:rFonts w:ascii="Gill Sans MT" w:hAnsi="Gill Sans MT"/>
          <w:sz w:val="22"/>
          <w:szCs w:val="22"/>
        </w:rPr>
        <w:t xml:space="preserve"> </w:t>
      </w:r>
    </w:p>
    <w:p w14:paraId="4D883CBB" w14:textId="75696CC3" w:rsidR="000A3315" w:rsidRPr="004A40B2" w:rsidRDefault="000A3315" w:rsidP="00472155">
      <w:pPr>
        <w:pStyle w:val="NormalWeb"/>
        <w:numPr>
          <w:ilvl w:val="0"/>
          <w:numId w:val="12"/>
        </w:numPr>
        <w:spacing w:before="0" w:beforeAutospacing="0" w:after="0" w:afterAutospacing="0"/>
        <w:rPr>
          <w:rFonts w:ascii="Gill Sans MT" w:hAnsi="Gill Sans MT"/>
          <w:sz w:val="22"/>
          <w:szCs w:val="22"/>
          <w:lang w:val="en-US"/>
        </w:rPr>
      </w:pPr>
      <w:r w:rsidRPr="004A40B2">
        <w:rPr>
          <w:rFonts w:ascii="Gill Sans MT" w:hAnsi="Gill Sans MT"/>
          <w:sz w:val="22"/>
          <w:szCs w:val="22"/>
          <w:lang w:val="en-US"/>
        </w:rPr>
        <w:t xml:space="preserve">Incorporate any </w:t>
      </w:r>
      <w:r w:rsidR="003D2121">
        <w:rPr>
          <w:rFonts w:ascii="Gill Sans MT" w:hAnsi="Gill Sans MT"/>
          <w:sz w:val="22"/>
          <w:szCs w:val="22"/>
          <w:lang w:val="en-US"/>
        </w:rPr>
        <w:t xml:space="preserve">further </w:t>
      </w:r>
      <w:r w:rsidRPr="004A40B2">
        <w:rPr>
          <w:rFonts w:ascii="Gill Sans MT" w:hAnsi="Gill Sans MT"/>
          <w:sz w:val="22"/>
          <w:szCs w:val="22"/>
          <w:lang w:val="en-US"/>
        </w:rPr>
        <w:t xml:space="preserve">feedback provided by AKRSP </w:t>
      </w:r>
      <w:proofErr w:type="gramStart"/>
      <w:r w:rsidRPr="004A40B2">
        <w:rPr>
          <w:rFonts w:ascii="Gill Sans MT" w:hAnsi="Gill Sans MT"/>
          <w:sz w:val="22"/>
          <w:szCs w:val="22"/>
          <w:lang w:val="en-US"/>
        </w:rPr>
        <w:t>on</w:t>
      </w:r>
      <w:proofErr w:type="gramEnd"/>
      <w:r w:rsidRPr="004A40B2">
        <w:rPr>
          <w:rFonts w:ascii="Gill Sans MT" w:hAnsi="Gill Sans MT"/>
          <w:sz w:val="22"/>
          <w:szCs w:val="22"/>
          <w:lang w:val="en-US"/>
        </w:rPr>
        <w:t xml:space="preserve"> the report. </w:t>
      </w:r>
    </w:p>
    <w:p w14:paraId="30F910DA" w14:textId="78EB2C77" w:rsidR="00452148" w:rsidRDefault="00452148" w:rsidP="00472155">
      <w:pPr>
        <w:pStyle w:val="NormalWeb"/>
        <w:numPr>
          <w:ilvl w:val="0"/>
          <w:numId w:val="12"/>
        </w:numPr>
        <w:spacing w:before="0" w:beforeAutospacing="0" w:after="0" w:afterAutospacing="0"/>
        <w:rPr>
          <w:rFonts w:ascii="Gill Sans MT" w:hAnsi="Gill Sans MT" w:cstheme="majorBidi"/>
          <w:sz w:val="22"/>
          <w:szCs w:val="22"/>
        </w:rPr>
      </w:pPr>
      <w:r w:rsidRPr="004A40B2">
        <w:rPr>
          <w:rFonts w:ascii="Gill Sans MT" w:hAnsi="Gill Sans MT" w:cstheme="majorBidi"/>
          <w:sz w:val="22"/>
          <w:szCs w:val="22"/>
        </w:rPr>
        <w:t>Develop a consolidated report which includes findings of the assessment and agreed feedback to be submitted within a week after the validation workshop</w:t>
      </w:r>
    </w:p>
    <w:p w14:paraId="7115DB05" w14:textId="095AC0E2" w:rsidR="006F1C5B" w:rsidRPr="006F1C5B" w:rsidRDefault="006F1C5B" w:rsidP="006F1C5B">
      <w:pPr>
        <w:pStyle w:val="ListParagraph"/>
        <w:numPr>
          <w:ilvl w:val="0"/>
          <w:numId w:val="12"/>
        </w:numPr>
        <w:spacing w:before="0" w:after="0" w:line="240" w:lineRule="auto"/>
        <w:rPr>
          <w:rFonts w:ascii="Gill Sans MT" w:hAnsi="Gill Sans MT" w:cs="Arial"/>
          <w:sz w:val="22"/>
          <w:szCs w:val="22"/>
        </w:rPr>
      </w:pPr>
      <w:r w:rsidRPr="00472155">
        <w:rPr>
          <w:rFonts w:ascii="Gill Sans MT" w:hAnsi="Gill Sans MT" w:cs="Arial"/>
          <w:sz w:val="22"/>
          <w:szCs w:val="22"/>
        </w:rPr>
        <w:t xml:space="preserve">Ensuring confidentiality of collected information and safeguarding (No Harm to anyone) of data collection teams, all respondents and participants in the survey will be mandatory. </w:t>
      </w:r>
    </w:p>
    <w:p w14:paraId="6A730D0D" w14:textId="77777777" w:rsidR="00452148" w:rsidRPr="004A40B2" w:rsidRDefault="00452148" w:rsidP="00472155">
      <w:pPr>
        <w:pStyle w:val="NormalWeb"/>
        <w:spacing w:before="0" w:beforeAutospacing="0" w:after="0" w:afterAutospacing="0"/>
        <w:ind w:left="720"/>
        <w:rPr>
          <w:rFonts w:ascii="Gill Sans MT" w:hAnsi="Gill Sans MT" w:cstheme="majorBidi"/>
          <w:sz w:val="22"/>
          <w:szCs w:val="22"/>
        </w:rPr>
      </w:pPr>
    </w:p>
    <w:p w14:paraId="7E8EA51A" w14:textId="77777777" w:rsidR="000A3315" w:rsidRPr="004A40B2" w:rsidRDefault="000A3315" w:rsidP="00472155">
      <w:pPr>
        <w:pStyle w:val="Heading1"/>
        <w:numPr>
          <w:ilvl w:val="0"/>
          <w:numId w:val="1"/>
        </w:numPr>
        <w:spacing w:before="0" w:line="240" w:lineRule="auto"/>
        <w:ind w:left="360"/>
        <w:rPr>
          <w:rFonts w:ascii="Gill Sans MT" w:hAnsi="Gill Sans MT"/>
          <w:sz w:val="22"/>
          <w:szCs w:val="22"/>
          <w:lang w:val="en-GB"/>
        </w:rPr>
      </w:pPr>
      <w:bookmarkStart w:id="14" w:name="_Toc201492830"/>
      <w:bookmarkStart w:id="15" w:name="_Toc86225402"/>
      <w:r w:rsidRPr="004A40B2">
        <w:rPr>
          <w:rFonts w:ascii="Gill Sans MT" w:hAnsi="Gill Sans MT"/>
          <w:sz w:val="22"/>
          <w:szCs w:val="22"/>
          <w:lang w:val="en-GB"/>
        </w:rPr>
        <w:t>Key Deliverables</w:t>
      </w:r>
      <w:bookmarkEnd w:id="14"/>
      <w:r w:rsidRPr="004A40B2">
        <w:rPr>
          <w:rFonts w:ascii="Gill Sans MT" w:hAnsi="Gill Sans MT"/>
          <w:sz w:val="22"/>
          <w:szCs w:val="22"/>
          <w:lang w:val="en-GB"/>
        </w:rPr>
        <w:t xml:space="preserve"> </w:t>
      </w:r>
    </w:p>
    <w:p w14:paraId="4160C81D" w14:textId="452AD3C1" w:rsidR="000A3315" w:rsidRPr="004A40B2" w:rsidRDefault="00380DCE" w:rsidP="00472155">
      <w:pPr>
        <w:spacing w:before="0" w:after="0" w:line="240" w:lineRule="auto"/>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The consultant</w:t>
      </w:r>
      <w:r w:rsidR="00452148" w:rsidRPr="004A40B2">
        <w:rPr>
          <w:rFonts w:ascii="Gill Sans MT" w:hAnsi="Gill Sans MT" w:cs="Times New Roman"/>
          <w:sz w:val="22"/>
          <w:szCs w:val="22"/>
          <w:lang w:val="en-US" w:eastAsia="en-GB"/>
        </w:rPr>
        <w:t xml:space="preserve"> </w:t>
      </w:r>
      <w:r w:rsidR="000A3315" w:rsidRPr="004A40B2">
        <w:rPr>
          <w:rFonts w:ascii="Gill Sans MT" w:hAnsi="Gill Sans MT" w:cs="Times New Roman"/>
          <w:sz w:val="22"/>
          <w:szCs w:val="22"/>
          <w:lang w:val="en-US" w:eastAsia="en-GB"/>
        </w:rPr>
        <w:t xml:space="preserve">will submit the work in the form of a final report on </w:t>
      </w:r>
      <w:r w:rsidR="00452148" w:rsidRPr="004A40B2">
        <w:rPr>
          <w:rFonts w:ascii="Gill Sans MT" w:hAnsi="Gill Sans MT" w:cs="Times New Roman"/>
          <w:sz w:val="22"/>
          <w:szCs w:val="22"/>
          <w:lang w:val="en-US" w:eastAsia="en-GB"/>
        </w:rPr>
        <w:t>an</w:t>
      </w:r>
      <w:r w:rsidR="000A3315" w:rsidRPr="004A40B2">
        <w:rPr>
          <w:rFonts w:ascii="Gill Sans MT" w:hAnsi="Gill Sans MT" w:cs="Times New Roman"/>
          <w:sz w:val="22"/>
          <w:szCs w:val="22"/>
          <w:lang w:val="en-US" w:eastAsia="en-GB"/>
        </w:rPr>
        <w:t xml:space="preserve"> agreed template</w:t>
      </w:r>
      <w:r w:rsidR="00452148" w:rsidRPr="004A40B2">
        <w:rPr>
          <w:rFonts w:ascii="Gill Sans MT" w:hAnsi="Gill Sans MT" w:cs="Times New Roman"/>
          <w:sz w:val="22"/>
          <w:szCs w:val="22"/>
          <w:lang w:val="en-US" w:eastAsia="en-GB"/>
        </w:rPr>
        <w:t xml:space="preserve"> of AK</w:t>
      </w:r>
      <w:r w:rsidR="000F2C68" w:rsidRPr="004A40B2">
        <w:rPr>
          <w:rFonts w:ascii="Gill Sans MT" w:hAnsi="Gill Sans MT" w:cs="Times New Roman"/>
          <w:sz w:val="22"/>
          <w:szCs w:val="22"/>
          <w:lang w:val="en-US" w:eastAsia="en-GB"/>
        </w:rPr>
        <w:t xml:space="preserve">RSP. </w:t>
      </w:r>
      <w:r w:rsidR="000A3315" w:rsidRPr="004A40B2">
        <w:rPr>
          <w:rFonts w:ascii="Gill Sans MT" w:hAnsi="Gill Sans MT" w:cs="Times New Roman"/>
          <w:sz w:val="22"/>
          <w:szCs w:val="22"/>
          <w:lang w:val="en-US" w:eastAsia="en-GB"/>
        </w:rPr>
        <w:t xml:space="preserve">Overall, the report should cover the overall objectives/purpose and scope of the work. Specifically, the report should </w:t>
      </w:r>
      <w:proofErr w:type="gramStart"/>
      <w:r w:rsidR="000A3315" w:rsidRPr="004A40B2">
        <w:rPr>
          <w:rFonts w:ascii="Gill Sans MT" w:hAnsi="Gill Sans MT" w:cs="Times New Roman"/>
          <w:sz w:val="22"/>
          <w:szCs w:val="22"/>
          <w:lang w:val="en-US" w:eastAsia="en-GB"/>
        </w:rPr>
        <w:t>discuss</w:t>
      </w:r>
      <w:proofErr w:type="gramEnd"/>
      <w:r w:rsidR="000A3315" w:rsidRPr="004A40B2">
        <w:rPr>
          <w:rFonts w:ascii="Gill Sans MT" w:hAnsi="Gill Sans MT" w:cs="Times New Roman"/>
          <w:sz w:val="22"/>
          <w:szCs w:val="22"/>
          <w:lang w:val="en-US" w:eastAsia="en-GB"/>
        </w:rPr>
        <w:t xml:space="preserve"> in detail:</w:t>
      </w:r>
    </w:p>
    <w:p w14:paraId="6D33E5EF" w14:textId="6E12FD9A" w:rsidR="000F2C68" w:rsidRPr="004A40B2" w:rsidRDefault="000F2C68" w:rsidP="00472155">
      <w:pPr>
        <w:pStyle w:val="ListParagraph"/>
        <w:numPr>
          <w:ilvl w:val="0"/>
          <w:numId w:val="24"/>
        </w:numPr>
        <w:spacing w:before="0" w:after="0" w:line="240" w:lineRule="auto"/>
        <w:jc w:val="left"/>
        <w:rPr>
          <w:rFonts w:ascii="Gill Sans MT" w:hAnsi="Gill Sans MT"/>
          <w:sz w:val="22"/>
          <w:szCs w:val="22"/>
          <w:lang w:val="en-US"/>
        </w:rPr>
      </w:pPr>
      <w:r w:rsidRPr="004A40B2">
        <w:rPr>
          <w:rFonts w:ascii="Gill Sans MT" w:hAnsi="Gill Sans MT"/>
          <w:sz w:val="22"/>
          <w:szCs w:val="22"/>
        </w:rPr>
        <w:t>Inception Report: focusing on objectives, methodology and detailed work plan</w:t>
      </w:r>
    </w:p>
    <w:p w14:paraId="7B08FE6D" w14:textId="3C633FDB" w:rsidR="000F2C68" w:rsidRPr="004A40B2" w:rsidRDefault="000F2C68" w:rsidP="00472155">
      <w:pPr>
        <w:pStyle w:val="ListParagraph"/>
        <w:numPr>
          <w:ilvl w:val="0"/>
          <w:numId w:val="24"/>
        </w:numPr>
        <w:spacing w:before="0" w:after="0" w:line="240" w:lineRule="auto"/>
        <w:jc w:val="left"/>
        <w:rPr>
          <w:rFonts w:ascii="Gill Sans MT" w:hAnsi="Gill Sans MT"/>
          <w:sz w:val="22"/>
          <w:szCs w:val="22"/>
        </w:rPr>
      </w:pPr>
      <w:r w:rsidRPr="004A40B2">
        <w:rPr>
          <w:rFonts w:ascii="Gill Sans MT" w:hAnsi="Gill Sans MT"/>
          <w:sz w:val="22"/>
          <w:szCs w:val="22"/>
        </w:rPr>
        <w:t xml:space="preserve">Copies of NOCs </w:t>
      </w:r>
      <w:r w:rsidR="00CF14D0">
        <w:rPr>
          <w:rFonts w:ascii="Gill Sans MT" w:hAnsi="Gill Sans MT"/>
          <w:sz w:val="22"/>
          <w:szCs w:val="22"/>
        </w:rPr>
        <w:t xml:space="preserve">from relevant authorities </w:t>
      </w:r>
      <w:r w:rsidRPr="004A40B2">
        <w:rPr>
          <w:rFonts w:ascii="Gill Sans MT" w:hAnsi="Gill Sans MT"/>
          <w:sz w:val="22"/>
          <w:szCs w:val="22"/>
        </w:rPr>
        <w:t xml:space="preserve">for data collection and approval of an ethical board (if required) </w:t>
      </w:r>
    </w:p>
    <w:p w14:paraId="23159E80" w14:textId="7A68AB7B" w:rsidR="000F2C68" w:rsidRPr="004A40B2" w:rsidRDefault="000F2C68" w:rsidP="00472155">
      <w:pPr>
        <w:pStyle w:val="ListParagraph"/>
        <w:numPr>
          <w:ilvl w:val="0"/>
          <w:numId w:val="24"/>
        </w:numPr>
        <w:spacing w:before="0" w:after="0" w:line="240" w:lineRule="auto"/>
        <w:jc w:val="left"/>
        <w:rPr>
          <w:rFonts w:ascii="Gill Sans MT" w:hAnsi="Gill Sans MT"/>
          <w:sz w:val="22"/>
          <w:szCs w:val="22"/>
        </w:rPr>
      </w:pPr>
      <w:r w:rsidRPr="004A40B2">
        <w:rPr>
          <w:rFonts w:ascii="Gill Sans MT" w:hAnsi="Gill Sans MT"/>
          <w:sz w:val="22"/>
          <w:szCs w:val="22"/>
        </w:rPr>
        <w:t xml:space="preserve">Data Sets (both quantitative and qualitative) </w:t>
      </w:r>
    </w:p>
    <w:p w14:paraId="16AEFDC5" w14:textId="77777777" w:rsidR="000F2C68" w:rsidRPr="004A40B2" w:rsidRDefault="000F2C68" w:rsidP="00472155">
      <w:pPr>
        <w:pStyle w:val="ListParagraph"/>
        <w:numPr>
          <w:ilvl w:val="0"/>
          <w:numId w:val="24"/>
        </w:numPr>
        <w:spacing w:before="0" w:after="0" w:line="240" w:lineRule="auto"/>
        <w:jc w:val="left"/>
        <w:rPr>
          <w:rFonts w:ascii="Gill Sans MT" w:hAnsi="Gill Sans MT"/>
          <w:sz w:val="22"/>
          <w:szCs w:val="22"/>
        </w:rPr>
      </w:pPr>
      <w:r w:rsidRPr="004A40B2">
        <w:rPr>
          <w:rFonts w:ascii="Gill Sans MT" w:hAnsi="Gill Sans MT"/>
          <w:sz w:val="22"/>
          <w:szCs w:val="22"/>
        </w:rPr>
        <w:t xml:space="preserve">Draft Report – covering Objectives, Methodology, Key findings, other findings and programme recommendations. Formal format of report will be shared with approval of inception report. </w:t>
      </w:r>
    </w:p>
    <w:p w14:paraId="524A1FCB" w14:textId="2BEC1840" w:rsidR="000F2C68" w:rsidRDefault="000F2C68" w:rsidP="00472155">
      <w:pPr>
        <w:pStyle w:val="ListParagraph"/>
        <w:numPr>
          <w:ilvl w:val="0"/>
          <w:numId w:val="24"/>
        </w:numPr>
        <w:spacing w:before="0" w:after="0" w:line="240" w:lineRule="auto"/>
        <w:jc w:val="left"/>
        <w:rPr>
          <w:rFonts w:ascii="Gill Sans MT" w:hAnsi="Gill Sans MT"/>
          <w:sz w:val="22"/>
          <w:szCs w:val="22"/>
        </w:rPr>
      </w:pPr>
      <w:r w:rsidRPr="004A40B2">
        <w:rPr>
          <w:rFonts w:ascii="Gill Sans MT" w:hAnsi="Gill Sans MT"/>
          <w:sz w:val="22"/>
          <w:szCs w:val="22"/>
        </w:rPr>
        <w:t>Final Report</w:t>
      </w:r>
    </w:p>
    <w:p w14:paraId="58BA3C16" w14:textId="23D270AB" w:rsidR="003D2121" w:rsidRPr="003D2121" w:rsidRDefault="003D2121" w:rsidP="003D2121">
      <w:pPr>
        <w:pStyle w:val="ListParagraph"/>
        <w:numPr>
          <w:ilvl w:val="0"/>
          <w:numId w:val="24"/>
        </w:numPr>
        <w:spacing w:before="0" w:after="0" w:line="240" w:lineRule="auto"/>
        <w:jc w:val="left"/>
        <w:rPr>
          <w:rFonts w:ascii="Gill Sans MT" w:hAnsi="Gill Sans MT"/>
          <w:sz w:val="22"/>
          <w:szCs w:val="22"/>
        </w:rPr>
      </w:pPr>
      <w:r w:rsidRPr="004A40B2">
        <w:rPr>
          <w:rFonts w:ascii="Gill Sans MT" w:hAnsi="Gill Sans MT"/>
          <w:sz w:val="22"/>
          <w:szCs w:val="22"/>
        </w:rPr>
        <w:t>Data interpretation workshops</w:t>
      </w:r>
      <w:r>
        <w:rPr>
          <w:rFonts w:ascii="Gill Sans MT" w:hAnsi="Gill Sans MT"/>
          <w:sz w:val="22"/>
          <w:szCs w:val="22"/>
        </w:rPr>
        <w:t xml:space="preserve"> with AKRSP/AKFP.</w:t>
      </w:r>
    </w:p>
    <w:p w14:paraId="1B6B262B" w14:textId="77777777" w:rsidR="000F2C68" w:rsidRPr="004A40B2" w:rsidRDefault="000F2C68" w:rsidP="00472155">
      <w:pPr>
        <w:pStyle w:val="ListParagraph"/>
        <w:spacing w:before="0" w:after="0" w:line="240" w:lineRule="auto"/>
        <w:jc w:val="left"/>
        <w:rPr>
          <w:rFonts w:ascii="Gill Sans MT" w:hAnsi="Gill Sans MT"/>
          <w:sz w:val="22"/>
          <w:szCs w:val="22"/>
        </w:rPr>
      </w:pPr>
    </w:p>
    <w:p w14:paraId="527780F3" w14:textId="3030A17D" w:rsidR="002B7DDE" w:rsidRPr="004A40B2" w:rsidRDefault="002B7DDE" w:rsidP="00472155">
      <w:pPr>
        <w:pStyle w:val="Heading1"/>
        <w:numPr>
          <w:ilvl w:val="0"/>
          <w:numId w:val="1"/>
        </w:numPr>
        <w:spacing w:before="0" w:line="240" w:lineRule="auto"/>
        <w:ind w:left="360"/>
        <w:rPr>
          <w:rFonts w:ascii="Gill Sans MT" w:hAnsi="Gill Sans MT"/>
          <w:sz w:val="22"/>
          <w:szCs w:val="22"/>
          <w:lang w:val="en-GB"/>
        </w:rPr>
      </w:pPr>
      <w:bookmarkStart w:id="16" w:name="_Toc87470063"/>
      <w:bookmarkStart w:id="17" w:name="_Toc201492831"/>
      <w:bookmarkEnd w:id="15"/>
      <w:r w:rsidRPr="004A40B2">
        <w:rPr>
          <w:rFonts w:ascii="Gill Sans MT" w:hAnsi="Gill Sans MT"/>
          <w:sz w:val="22"/>
          <w:szCs w:val="22"/>
          <w:lang w:val="en-GB"/>
        </w:rPr>
        <w:t>Data analysis</w:t>
      </w:r>
      <w:bookmarkEnd w:id="16"/>
      <w:r w:rsidRPr="004A40B2">
        <w:rPr>
          <w:rFonts w:ascii="Gill Sans MT" w:hAnsi="Gill Sans MT"/>
          <w:sz w:val="22"/>
          <w:szCs w:val="22"/>
          <w:lang w:val="en-GB"/>
        </w:rPr>
        <w:t xml:space="preserve"> </w:t>
      </w:r>
      <w:r w:rsidR="000F2C68" w:rsidRPr="004A40B2">
        <w:rPr>
          <w:rFonts w:ascii="Gill Sans MT" w:hAnsi="Gill Sans MT"/>
          <w:sz w:val="22"/>
          <w:szCs w:val="22"/>
          <w:lang w:val="en-GB"/>
        </w:rPr>
        <w:t>plan</w:t>
      </w:r>
      <w:bookmarkEnd w:id="17"/>
    </w:p>
    <w:p w14:paraId="4D9AD739" w14:textId="684FE98E" w:rsidR="002B7DDE" w:rsidRPr="004A40B2" w:rsidRDefault="002B7DDE" w:rsidP="00472155">
      <w:pPr>
        <w:spacing w:before="0" w:after="0" w:line="240" w:lineRule="auto"/>
        <w:rPr>
          <w:rFonts w:ascii="Gill Sans MT" w:hAnsi="Gill Sans MT" w:cstheme="majorBidi"/>
          <w:sz w:val="22"/>
          <w:szCs w:val="22"/>
          <w:lang w:val="en-US"/>
        </w:rPr>
      </w:pPr>
      <w:r w:rsidRPr="004A40B2">
        <w:rPr>
          <w:rFonts w:ascii="Gill Sans MT" w:hAnsi="Gill Sans MT" w:cstheme="majorBidi"/>
          <w:sz w:val="22"/>
          <w:szCs w:val="22"/>
          <w:lang w:val="en-US"/>
        </w:rPr>
        <w:t xml:space="preserve">The consultant will </w:t>
      </w:r>
      <w:r w:rsidR="000F2C68" w:rsidRPr="004A40B2">
        <w:rPr>
          <w:rFonts w:ascii="Gill Sans MT" w:hAnsi="Gill Sans MT" w:cstheme="majorBidi"/>
          <w:sz w:val="22"/>
          <w:szCs w:val="22"/>
          <w:lang w:val="en-US"/>
        </w:rPr>
        <w:t xml:space="preserve">share </w:t>
      </w:r>
      <w:proofErr w:type="gramStart"/>
      <w:r w:rsidR="000F2C68" w:rsidRPr="004A40B2">
        <w:rPr>
          <w:rFonts w:ascii="Gill Sans MT" w:hAnsi="Gill Sans MT" w:cstheme="majorBidi"/>
          <w:sz w:val="22"/>
          <w:szCs w:val="22"/>
          <w:lang w:val="en-US"/>
        </w:rPr>
        <w:t>data</w:t>
      </w:r>
      <w:proofErr w:type="gramEnd"/>
      <w:r w:rsidR="000F2C68" w:rsidRPr="004A40B2">
        <w:rPr>
          <w:rFonts w:ascii="Gill Sans MT" w:hAnsi="Gill Sans MT" w:cstheme="majorBidi"/>
          <w:sz w:val="22"/>
          <w:szCs w:val="22"/>
          <w:lang w:val="en-US"/>
        </w:rPr>
        <w:t xml:space="preserve"> analysis plan </w:t>
      </w:r>
      <w:r w:rsidRPr="004A40B2">
        <w:rPr>
          <w:rFonts w:ascii="Gill Sans MT" w:hAnsi="Gill Sans MT" w:cstheme="majorBidi"/>
          <w:sz w:val="22"/>
          <w:szCs w:val="22"/>
          <w:lang w:val="en-US"/>
        </w:rPr>
        <w:t xml:space="preserve">to assess </w:t>
      </w:r>
      <w:r w:rsidR="000F2C68" w:rsidRPr="004A40B2">
        <w:rPr>
          <w:rFonts w:ascii="Gill Sans MT" w:hAnsi="Gill Sans MT" w:cstheme="majorBidi"/>
          <w:sz w:val="22"/>
          <w:szCs w:val="22"/>
          <w:lang w:val="en-US"/>
        </w:rPr>
        <w:t>each</w:t>
      </w:r>
      <w:r w:rsidRPr="004A40B2">
        <w:rPr>
          <w:rFonts w:ascii="Gill Sans MT" w:hAnsi="Gill Sans MT" w:cstheme="majorBidi"/>
          <w:sz w:val="22"/>
          <w:szCs w:val="22"/>
          <w:lang w:val="en-US"/>
        </w:rPr>
        <w:t xml:space="preserve"> outcome indicator and </w:t>
      </w:r>
      <w:r w:rsidR="000F2C68" w:rsidRPr="004A40B2">
        <w:rPr>
          <w:rFonts w:ascii="Gill Sans MT" w:hAnsi="Gill Sans MT" w:cstheme="majorBidi"/>
          <w:sz w:val="22"/>
          <w:szCs w:val="22"/>
          <w:lang w:val="en-US"/>
        </w:rPr>
        <w:t xml:space="preserve">tables, </w:t>
      </w:r>
      <w:r w:rsidR="00DA5713">
        <w:rPr>
          <w:rFonts w:ascii="Gill Sans MT" w:hAnsi="Gill Sans MT" w:cstheme="majorBidi"/>
          <w:sz w:val="22"/>
          <w:szCs w:val="22"/>
          <w:lang w:val="en-US"/>
        </w:rPr>
        <w:t>graphs</w:t>
      </w:r>
      <w:r w:rsidR="00CF14D0">
        <w:rPr>
          <w:rFonts w:ascii="Gill Sans MT" w:hAnsi="Gill Sans MT" w:cstheme="majorBidi"/>
          <w:sz w:val="22"/>
          <w:szCs w:val="22"/>
          <w:lang w:val="en-US"/>
        </w:rPr>
        <w:t xml:space="preserve"> and </w:t>
      </w:r>
      <w:r w:rsidRPr="004A40B2">
        <w:rPr>
          <w:rFonts w:ascii="Gill Sans MT" w:hAnsi="Gill Sans MT" w:cstheme="majorBidi"/>
          <w:sz w:val="22"/>
          <w:szCs w:val="22"/>
          <w:lang w:val="en-US"/>
        </w:rPr>
        <w:t xml:space="preserve">infographics </w:t>
      </w:r>
      <w:r w:rsidR="003D2121">
        <w:rPr>
          <w:rFonts w:ascii="Gill Sans MT" w:hAnsi="Gill Sans MT" w:cstheme="majorBidi"/>
          <w:sz w:val="22"/>
          <w:szCs w:val="22"/>
          <w:lang w:val="en-US"/>
        </w:rPr>
        <w:t xml:space="preserve">to </w:t>
      </w:r>
      <w:r w:rsidR="000F2C68" w:rsidRPr="004A40B2">
        <w:rPr>
          <w:rFonts w:ascii="Gill Sans MT" w:hAnsi="Gill Sans MT" w:cstheme="majorBidi"/>
          <w:sz w:val="22"/>
          <w:szCs w:val="22"/>
          <w:lang w:val="en-US"/>
        </w:rPr>
        <w:t xml:space="preserve">be used </w:t>
      </w:r>
      <w:r w:rsidRPr="004A40B2">
        <w:rPr>
          <w:rFonts w:ascii="Gill Sans MT" w:hAnsi="Gill Sans MT" w:cstheme="majorBidi"/>
          <w:sz w:val="22"/>
          <w:szCs w:val="22"/>
          <w:lang w:val="en-US"/>
        </w:rPr>
        <w:t xml:space="preserve">to highlight key findings. </w:t>
      </w:r>
    </w:p>
    <w:p w14:paraId="3D8D0449" w14:textId="77777777" w:rsidR="002B7DDE" w:rsidRPr="004A40B2" w:rsidRDefault="002B7DDE" w:rsidP="00472155">
      <w:pPr>
        <w:spacing w:before="0" w:after="0" w:line="240" w:lineRule="auto"/>
        <w:rPr>
          <w:rFonts w:ascii="Gill Sans MT" w:hAnsi="Gill Sans MT" w:cstheme="majorBidi"/>
          <w:sz w:val="22"/>
          <w:szCs w:val="22"/>
          <w:lang w:val="en-US"/>
        </w:rPr>
      </w:pPr>
    </w:p>
    <w:p w14:paraId="0E93AD99" w14:textId="0C1FF4C0" w:rsidR="002B7DDE" w:rsidRPr="004A40B2" w:rsidRDefault="002B7DDE" w:rsidP="00472155">
      <w:pPr>
        <w:pStyle w:val="Heading1"/>
        <w:numPr>
          <w:ilvl w:val="0"/>
          <w:numId w:val="1"/>
        </w:numPr>
        <w:spacing w:before="0" w:line="240" w:lineRule="auto"/>
        <w:ind w:left="360"/>
        <w:rPr>
          <w:rFonts w:ascii="Gill Sans MT" w:hAnsi="Gill Sans MT"/>
          <w:sz w:val="22"/>
          <w:szCs w:val="22"/>
          <w:lang w:val="en-GB"/>
        </w:rPr>
      </w:pPr>
      <w:bookmarkStart w:id="18" w:name="_Toc201492832"/>
      <w:r w:rsidRPr="004A40B2">
        <w:rPr>
          <w:rFonts w:ascii="Gill Sans MT" w:hAnsi="Gill Sans MT"/>
          <w:sz w:val="22"/>
          <w:szCs w:val="22"/>
          <w:lang w:val="en-GB"/>
        </w:rPr>
        <w:t xml:space="preserve">Qualification and Experience of </w:t>
      </w:r>
      <w:r w:rsidR="000F2C68" w:rsidRPr="004A40B2">
        <w:rPr>
          <w:rFonts w:ascii="Gill Sans MT" w:hAnsi="Gill Sans MT"/>
          <w:sz w:val="22"/>
          <w:szCs w:val="22"/>
          <w:lang w:val="en-GB"/>
        </w:rPr>
        <w:t>Consultant</w:t>
      </w:r>
      <w:bookmarkEnd w:id="18"/>
    </w:p>
    <w:p w14:paraId="359D9813" w14:textId="54B0043D" w:rsidR="000A3315" w:rsidRPr="004A40B2" w:rsidRDefault="000A3315" w:rsidP="00472155">
      <w:pPr>
        <w:shd w:val="clear" w:color="auto" w:fill="FFFFFF"/>
        <w:spacing w:before="0" w:after="0" w:line="240" w:lineRule="auto"/>
        <w:rPr>
          <w:rFonts w:ascii="Gill Sans MT" w:eastAsia="Times New Roman" w:hAnsi="Gill Sans MT" w:cs="Times New Roman"/>
          <w:color w:val="000000"/>
          <w:sz w:val="22"/>
          <w:szCs w:val="22"/>
          <w:lang w:eastAsia="en-GB"/>
        </w:rPr>
      </w:pPr>
      <w:r w:rsidRPr="004A40B2">
        <w:rPr>
          <w:rFonts w:ascii="Gill Sans MT" w:eastAsia="Times New Roman" w:hAnsi="Gill Sans MT" w:cs="Times New Roman"/>
          <w:color w:val="000000"/>
          <w:sz w:val="22"/>
          <w:szCs w:val="22"/>
          <w:lang w:eastAsia="en-GB"/>
        </w:rPr>
        <w:t>The consultant/firm should include the technical expertise and practical experience required to deliver the scope of work and evaluation outputs</w:t>
      </w:r>
      <w:proofErr w:type="gramStart"/>
      <w:r w:rsidRPr="004A40B2">
        <w:rPr>
          <w:rFonts w:ascii="Gill Sans MT" w:eastAsia="Times New Roman" w:hAnsi="Gill Sans MT" w:cs="Times New Roman"/>
          <w:color w:val="000000"/>
          <w:sz w:val="22"/>
          <w:szCs w:val="22"/>
          <w:lang w:eastAsia="en-GB"/>
        </w:rPr>
        <w:t>, in particular, with</w:t>
      </w:r>
      <w:proofErr w:type="gramEnd"/>
      <w:r w:rsidRPr="004A40B2">
        <w:rPr>
          <w:rFonts w:ascii="Gill Sans MT" w:eastAsia="Times New Roman" w:hAnsi="Gill Sans MT" w:cs="Times New Roman"/>
          <w:color w:val="000000"/>
          <w:sz w:val="22"/>
          <w:szCs w:val="22"/>
          <w:lang w:eastAsia="en-GB"/>
        </w:rPr>
        <w:t xml:space="preserve"> regards to:</w:t>
      </w:r>
    </w:p>
    <w:p w14:paraId="3118C85E" w14:textId="47EC8D57" w:rsidR="00DA5713" w:rsidRDefault="25E19A0D" w:rsidP="0075722B">
      <w:pPr>
        <w:pStyle w:val="ListParagraph"/>
        <w:numPr>
          <w:ilvl w:val="0"/>
          <w:numId w:val="25"/>
        </w:numPr>
        <w:spacing w:before="0" w:after="0" w:line="240" w:lineRule="auto"/>
        <w:jc w:val="left"/>
        <w:rPr>
          <w:rFonts w:ascii="Gill Sans MT" w:hAnsi="Gill Sans MT"/>
          <w:sz w:val="22"/>
          <w:szCs w:val="22"/>
        </w:rPr>
      </w:pPr>
      <w:r w:rsidRPr="5D2C8935">
        <w:rPr>
          <w:rFonts w:ascii="Gill Sans MT" w:hAnsi="Gill Sans MT"/>
          <w:sz w:val="22"/>
          <w:szCs w:val="22"/>
        </w:rPr>
        <w:t xml:space="preserve">Masters’ degree preferably in </w:t>
      </w:r>
      <w:r w:rsidR="386F4F54" w:rsidRPr="5D2C8935">
        <w:rPr>
          <w:rFonts w:ascii="Gill Sans MT" w:hAnsi="Gill Sans MT"/>
          <w:sz w:val="22"/>
          <w:szCs w:val="22"/>
        </w:rPr>
        <w:t>Economics,</w:t>
      </w:r>
      <w:r w:rsidRPr="5D2C8935">
        <w:rPr>
          <w:rFonts w:ascii="Gill Sans MT" w:hAnsi="Gill Sans MT"/>
          <w:sz w:val="22"/>
          <w:szCs w:val="22"/>
        </w:rPr>
        <w:t xml:space="preserve"> statistics or relevant social sciences with </w:t>
      </w:r>
      <w:r w:rsidR="386F4F54" w:rsidRPr="5D2C8935">
        <w:rPr>
          <w:rFonts w:ascii="Gill Sans MT" w:hAnsi="Gill Sans MT"/>
          <w:sz w:val="22"/>
          <w:szCs w:val="22"/>
        </w:rPr>
        <w:t xml:space="preserve">extensive </w:t>
      </w:r>
      <w:r w:rsidRPr="5D2C8935">
        <w:rPr>
          <w:rFonts w:ascii="Gill Sans MT" w:hAnsi="Gill Sans MT"/>
          <w:sz w:val="22"/>
          <w:szCs w:val="22"/>
        </w:rPr>
        <w:t xml:space="preserve">experience </w:t>
      </w:r>
      <w:r w:rsidR="386F4F54" w:rsidRPr="5D2C8935">
        <w:rPr>
          <w:rFonts w:ascii="Gill Sans MT" w:hAnsi="Gill Sans MT"/>
          <w:sz w:val="22"/>
          <w:szCs w:val="22"/>
        </w:rPr>
        <w:t>of</w:t>
      </w:r>
      <w:r w:rsidRPr="5D2C8935">
        <w:rPr>
          <w:rFonts w:ascii="Gill Sans MT" w:hAnsi="Gill Sans MT"/>
          <w:sz w:val="22"/>
          <w:szCs w:val="22"/>
        </w:rPr>
        <w:t xml:space="preserve"> </w:t>
      </w:r>
      <w:r w:rsidR="077C0009" w:rsidRPr="5D2C8935">
        <w:rPr>
          <w:rFonts w:ascii="Gill Sans MT" w:hAnsi="Gill Sans MT"/>
          <w:sz w:val="22"/>
          <w:szCs w:val="22"/>
        </w:rPr>
        <w:t>conducting endline studies.</w:t>
      </w:r>
    </w:p>
    <w:p w14:paraId="69741B87" w14:textId="411E3F1F" w:rsidR="000F2C68" w:rsidRPr="00DA5713" w:rsidRDefault="000F2C68" w:rsidP="0075722B">
      <w:pPr>
        <w:pStyle w:val="ListParagraph"/>
        <w:numPr>
          <w:ilvl w:val="0"/>
          <w:numId w:val="25"/>
        </w:numPr>
        <w:spacing w:before="0" w:after="0" w:line="240" w:lineRule="auto"/>
        <w:jc w:val="left"/>
        <w:rPr>
          <w:rFonts w:ascii="Gill Sans MT" w:hAnsi="Gill Sans MT"/>
          <w:sz w:val="22"/>
          <w:szCs w:val="22"/>
        </w:rPr>
      </w:pPr>
      <w:r w:rsidRPr="00DA5713">
        <w:rPr>
          <w:rFonts w:ascii="Gill Sans MT" w:hAnsi="Gill Sans MT"/>
          <w:sz w:val="22"/>
          <w:szCs w:val="22"/>
        </w:rPr>
        <w:t xml:space="preserve">Working experience of at least 10 years as </w:t>
      </w:r>
      <w:r w:rsidR="00CF4CD0" w:rsidRPr="00DA5713">
        <w:rPr>
          <w:rFonts w:ascii="Gill Sans MT" w:hAnsi="Gill Sans MT"/>
          <w:sz w:val="22"/>
          <w:szCs w:val="22"/>
        </w:rPr>
        <w:t>similar</w:t>
      </w:r>
      <w:r w:rsidR="00DA5713">
        <w:rPr>
          <w:rFonts w:ascii="Gill Sans MT" w:hAnsi="Gill Sans MT"/>
          <w:sz w:val="22"/>
          <w:szCs w:val="22"/>
        </w:rPr>
        <w:t xml:space="preserve"> </w:t>
      </w:r>
      <w:r w:rsidR="00CF14D0">
        <w:rPr>
          <w:rFonts w:ascii="Gill Sans MT" w:hAnsi="Gill Sans MT"/>
          <w:sz w:val="22"/>
          <w:szCs w:val="22"/>
        </w:rPr>
        <w:t>endline/</w:t>
      </w:r>
      <w:r w:rsidR="00DA5713">
        <w:rPr>
          <w:rFonts w:ascii="Gill Sans MT" w:hAnsi="Gill Sans MT"/>
          <w:sz w:val="22"/>
          <w:szCs w:val="22"/>
        </w:rPr>
        <w:t>evaluation</w:t>
      </w:r>
      <w:r w:rsidR="00CF4CD0" w:rsidRPr="00DA5713">
        <w:rPr>
          <w:rFonts w:ascii="Gill Sans MT" w:hAnsi="Gill Sans MT"/>
          <w:sz w:val="22"/>
          <w:szCs w:val="22"/>
        </w:rPr>
        <w:t xml:space="preserve"> studies</w:t>
      </w:r>
      <w:r w:rsidRPr="00DA5713">
        <w:rPr>
          <w:rFonts w:ascii="Gill Sans MT" w:hAnsi="Gill Sans MT"/>
          <w:sz w:val="22"/>
          <w:szCs w:val="22"/>
        </w:rPr>
        <w:t xml:space="preserve"> with a </w:t>
      </w:r>
      <w:r w:rsidR="00CF4CD0" w:rsidRPr="00DA5713">
        <w:rPr>
          <w:rFonts w:ascii="Gill Sans MT" w:hAnsi="Gill Sans MT"/>
          <w:sz w:val="22"/>
          <w:szCs w:val="22"/>
        </w:rPr>
        <w:t xml:space="preserve">reputable development organization </w:t>
      </w:r>
      <w:r w:rsidRPr="00DA5713">
        <w:rPr>
          <w:rFonts w:ascii="Gill Sans MT" w:hAnsi="Gill Sans MT"/>
          <w:sz w:val="22"/>
          <w:szCs w:val="22"/>
        </w:rPr>
        <w:t>conducting large scale surveys or evaluations</w:t>
      </w:r>
      <w:r w:rsidR="00CF4CD0" w:rsidRPr="00DA5713">
        <w:rPr>
          <w:rFonts w:ascii="Gill Sans MT" w:hAnsi="Gill Sans MT"/>
          <w:sz w:val="22"/>
          <w:szCs w:val="22"/>
        </w:rPr>
        <w:t>.</w:t>
      </w:r>
    </w:p>
    <w:p w14:paraId="265100F5" w14:textId="77777777" w:rsidR="000F2C68" w:rsidRPr="004A40B2" w:rsidRDefault="000F2C68" w:rsidP="00472155">
      <w:pPr>
        <w:pStyle w:val="ListParagraph"/>
        <w:numPr>
          <w:ilvl w:val="0"/>
          <w:numId w:val="25"/>
        </w:numPr>
        <w:spacing w:before="0" w:after="0" w:line="240" w:lineRule="auto"/>
        <w:jc w:val="left"/>
        <w:rPr>
          <w:rFonts w:ascii="Gill Sans MT" w:hAnsi="Gill Sans MT"/>
          <w:sz w:val="22"/>
          <w:szCs w:val="22"/>
        </w:rPr>
      </w:pPr>
      <w:r w:rsidRPr="004A40B2">
        <w:rPr>
          <w:rFonts w:ascii="Gill Sans MT" w:hAnsi="Gill Sans MT"/>
          <w:sz w:val="22"/>
          <w:szCs w:val="22"/>
        </w:rPr>
        <w:t xml:space="preserve">In-depth understanding of ‘all-inclusive’ programming. gender related issues including Gender Based Violence (GBV)/Violence Against Women (VAW) </w:t>
      </w:r>
    </w:p>
    <w:p w14:paraId="0C9E7499" w14:textId="645ED090" w:rsidR="000F2C68" w:rsidRPr="004A40B2" w:rsidRDefault="000F2C68" w:rsidP="00472155">
      <w:pPr>
        <w:pStyle w:val="ListParagraph"/>
        <w:numPr>
          <w:ilvl w:val="0"/>
          <w:numId w:val="25"/>
        </w:numPr>
        <w:spacing w:before="0" w:after="0" w:line="240" w:lineRule="auto"/>
        <w:jc w:val="left"/>
        <w:rPr>
          <w:rFonts w:ascii="Gill Sans MT" w:hAnsi="Gill Sans MT"/>
          <w:sz w:val="22"/>
          <w:szCs w:val="22"/>
        </w:rPr>
      </w:pPr>
      <w:r w:rsidRPr="004A40B2">
        <w:rPr>
          <w:rFonts w:ascii="Gill Sans MT" w:hAnsi="Gill Sans MT"/>
          <w:sz w:val="22"/>
          <w:szCs w:val="22"/>
        </w:rPr>
        <w:t>Knowledge of Government policies and laws related GBV and VAW</w:t>
      </w:r>
      <w:r w:rsidR="003D2121">
        <w:rPr>
          <w:rFonts w:ascii="Gill Sans MT" w:hAnsi="Gill Sans MT"/>
          <w:sz w:val="22"/>
          <w:szCs w:val="22"/>
        </w:rPr>
        <w:t xml:space="preserve"> in GB and Chitral</w:t>
      </w:r>
    </w:p>
    <w:p w14:paraId="35EBD0E6" w14:textId="77777777" w:rsidR="000F2C68" w:rsidRPr="004A40B2" w:rsidRDefault="000F2C68" w:rsidP="00472155">
      <w:pPr>
        <w:pStyle w:val="ListParagraph"/>
        <w:numPr>
          <w:ilvl w:val="0"/>
          <w:numId w:val="25"/>
        </w:numPr>
        <w:spacing w:before="0" w:after="0" w:line="240" w:lineRule="auto"/>
        <w:jc w:val="left"/>
        <w:rPr>
          <w:rFonts w:ascii="Gill Sans MT" w:hAnsi="Gill Sans MT"/>
          <w:sz w:val="22"/>
          <w:szCs w:val="22"/>
        </w:rPr>
      </w:pPr>
      <w:r w:rsidRPr="004A40B2">
        <w:rPr>
          <w:rFonts w:ascii="Gill Sans MT" w:hAnsi="Gill Sans MT"/>
          <w:sz w:val="22"/>
          <w:szCs w:val="22"/>
        </w:rPr>
        <w:t>Proven expertise in data analysis and drafting high quality reports</w:t>
      </w:r>
    </w:p>
    <w:p w14:paraId="7C911D6B" w14:textId="1FA59CD4" w:rsidR="00CF4CD0" w:rsidRPr="004A40B2" w:rsidRDefault="00CF4CD0" w:rsidP="00472155">
      <w:pPr>
        <w:numPr>
          <w:ilvl w:val="0"/>
          <w:numId w:val="25"/>
        </w:numPr>
        <w:shd w:val="clear" w:color="auto" w:fill="FFFFFF"/>
        <w:spacing w:before="0" w:after="0" w:line="240" w:lineRule="auto"/>
        <w:rPr>
          <w:rFonts w:ascii="Gill Sans MT" w:eastAsia="Times New Roman" w:hAnsi="Gill Sans MT" w:cs="Times New Roman"/>
          <w:color w:val="000000"/>
          <w:sz w:val="22"/>
          <w:szCs w:val="22"/>
          <w:lang w:eastAsia="en-GB"/>
        </w:rPr>
      </w:pPr>
      <w:r w:rsidRPr="004A40B2">
        <w:rPr>
          <w:rFonts w:ascii="Gill Sans MT" w:eastAsia="Times New Roman" w:hAnsi="Gill Sans MT" w:cs="Times New Roman"/>
          <w:color w:val="000000"/>
          <w:sz w:val="22"/>
          <w:szCs w:val="22"/>
          <w:lang w:eastAsia="en-GB"/>
        </w:rPr>
        <w:t xml:space="preserve">Fluency in English and Urdu is mandatory. Additional relevant local languages (e.g., Khowar, Brushaski, Shina, </w:t>
      </w:r>
      <w:r w:rsidRPr="004A40B2">
        <w:rPr>
          <w:rFonts w:ascii="Gill Sans MT" w:eastAsia="Times New Roman" w:hAnsi="Gill Sans MT" w:cs="Times New Roman"/>
          <w:color w:val="000000"/>
          <w:sz w:val="22"/>
          <w:szCs w:val="22"/>
          <w:lang w:val="en-US" w:eastAsia="en-GB"/>
        </w:rPr>
        <w:t xml:space="preserve">and </w:t>
      </w:r>
      <w:r w:rsidRPr="004A40B2">
        <w:rPr>
          <w:rFonts w:ascii="Gill Sans MT" w:eastAsia="Times New Roman" w:hAnsi="Gill Sans MT" w:cs="Times New Roman"/>
          <w:color w:val="000000"/>
          <w:sz w:val="22"/>
          <w:szCs w:val="22"/>
          <w:lang w:eastAsia="en-GB"/>
        </w:rPr>
        <w:t>Wakhi etc), an asset.</w:t>
      </w:r>
    </w:p>
    <w:p w14:paraId="1D14B361" w14:textId="77777777" w:rsidR="000F2C68" w:rsidRPr="004A40B2" w:rsidRDefault="000F2C68" w:rsidP="00472155">
      <w:pPr>
        <w:pStyle w:val="ListParagraph"/>
        <w:numPr>
          <w:ilvl w:val="0"/>
          <w:numId w:val="25"/>
        </w:numPr>
        <w:spacing w:before="0" w:after="0" w:line="240" w:lineRule="auto"/>
        <w:jc w:val="left"/>
        <w:rPr>
          <w:rFonts w:ascii="Gill Sans MT" w:hAnsi="Gill Sans MT"/>
          <w:sz w:val="22"/>
          <w:szCs w:val="22"/>
        </w:rPr>
      </w:pPr>
      <w:r w:rsidRPr="004A40B2">
        <w:rPr>
          <w:rFonts w:ascii="Gill Sans MT" w:hAnsi="Gill Sans MT"/>
          <w:sz w:val="22"/>
          <w:szCs w:val="22"/>
        </w:rPr>
        <w:t xml:space="preserve">Excellent interpersonal and communication skill and capability to simplifying complex concepts into simple and intelligible language. </w:t>
      </w:r>
    </w:p>
    <w:p w14:paraId="79ADE834" w14:textId="7CAABE30" w:rsidR="000A3315" w:rsidRPr="003D2121" w:rsidRDefault="000A3315" w:rsidP="00472155">
      <w:pPr>
        <w:numPr>
          <w:ilvl w:val="0"/>
          <w:numId w:val="13"/>
        </w:numPr>
        <w:shd w:val="clear" w:color="auto" w:fill="FFFFFF"/>
        <w:spacing w:before="0" w:after="0" w:line="240" w:lineRule="auto"/>
        <w:rPr>
          <w:rFonts w:ascii="Gill Sans MT" w:eastAsia="Times New Roman" w:hAnsi="Gill Sans MT" w:cs="Times New Roman"/>
          <w:color w:val="000000"/>
          <w:sz w:val="22"/>
          <w:szCs w:val="22"/>
          <w:lang w:eastAsia="en-GB"/>
        </w:rPr>
      </w:pPr>
      <w:r w:rsidRPr="004A40B2">
        <w:rPr>
          <w:rFonts w:ascii="Gill Sans MT" w:eastAsia="Times New Roman" w:hAnsi="Gill Sans MT" w:cs="Times New Roman"/>
          <w:color w:val="000000"/>
          <w:sz w:val="22"/>
          <w:szCs w:val="22"/>
          <w:lang w:eastAsia="en-GB"/>
        </w:rPr>
        <w:t>Demonstrated experience in safeguarding and respecting vulnerable populations</w:t>
      </w:r>
      <w:r w:rsidR="00CF4CD0" w:rsidRPr="004A40B2">
        <w:rPr>
          <w:rFonts w:ascii="Gill Sans MT" w:eastAsia="Times New Roman" w:hAnsi="Gill Sans MT" w:cs="Times New Roman"/>
          <w:color w:val="000000"/>
          <w:sz w:val="22"/>
          <w:szCs w:val="22"/>
          <w:lang w:val="en-US" w:eastAsia="en-GB"/>
        </w:rPr>
        <w:t>.</w:t>
      </w:r>
    </w:p>
    <w:p w14:paraId="1F78C9F8" w14:textId="77777777" w:rsidR="003D2121" w:rsidRPr="004A40B2" w:rsidRDefault="003D2121" w:rsidP="003D2121">
      <w:pPr>
        <w:shd w:val="clear" w:color="auto" w:fill="FFFFFF"/>
        <w:spacing w:before="0" w:after="0" w:line="240" w:lineRule="auto"/>
        <w:ind w:left="720"/>
        <w:rPr>
          <w:rFonts w:ascii="Gill Sans MT" w:eastAsia="Times New Roman" w:hAnsi="Gill Sans MT" w:cs="Times New Roman"/>
          <w:color w:val="000000"/>
          <w:sz w:val="22"/>
          <w:szCs w:val="22"/>
          <w:lang w:eastAsia="en-GB"/>
        </w:rPr>
      </w:pPr>
    </w:p>
    <w:p w14:paraId="5EFCE782" w14:textId="77777777" w:rsidR="002B549E" w:rsidRPr="004A40B2" w:rsidRDefault="002B549E" w:rsidP="00472155">
      <w:pPr>
        <w:pStyle w:val="Heading1"/>
        <w:numPr>
          <w:ilvl w:val="0"/>
          <w:numId w:val="1"/>
        </w:numPr>
        <w:spacing w:before="0" w:line="240" w:lineRule="auto"/>
        <w:ind w:left="360"/>
        <w:rPr>
          <w:rFonts w:ascii="Gill Sans MT" w:hAnsi="Gill Sans MT"/>
          <w:sz w:val="22"/>
          <w:szCs w:val="22"/>
          <w:lang w:val="en-GB"/>
        </w:rPr>
      </w:pPr>
      <w:bookmarkStart w:id="19" w:name="_Toc201492833"/>
      <w:r w:rsidRPr="004A40B2">
        <w:rPr>
          <w:rFonts w:ascii="Gill Sans MT" w:hAnsi="Gill Sans MT"/>
          <w:sz w:val="22"/>
          <w:szCs w:val="22"/>
          <w:lang w:val="en-GB"/>
        </w:rPr>
        <w:t>Reporting and management</w:t>
      </w:r>
      <w:bookmarkEnd w:id="19"/>
      <w:r w:rsidRPr="004A40B2">
        <w:rPr>
          <w:rFonts w:ascii="Gill Sans MT" w:hAnsi="Gill Sans MT"/>
          <w:sz w:val="22"/>
          <w:szCs w:val="22"/>
          <w:lang w:val="en-GB"/>
        </w:rPr>
        <w:t xml:space="preserve"> </w:t>
      </w:r>
    </w:p>
    <w:p w14:paraId="02293DCE" w14:textId="15279998" w:rsidR="00CF4CD0" w:rsidRDefault="54EA568B" w:rsidP="00472155">
      <w:pPr>
        <w:spacing w:before="0" w:after="0" w:line="240" w:lineRule="auto"/>
        <w:rPr>
          <w:rFonts w:ascii="Gill Sans MT" w:hAnsi="Gill Sans MT"/>
          <w:sz w:val="22"/>
          <w:szCs w:val="22"/>
        </w:rPr>
      </w:pPr>
      <w:r w:rsidRPr="5D2C8935">
        <w:rPr>
          <w:rFonts w:ascii="Gill Sans MT" w:hAnsi="Gill Sans MT"/>
          <w:sz w:val="22"/>
          <w:szCs w:val="22"/>
        </w:rPr>
        <w:t xml:space="preserve">After selection the consultant/firm will work closely with </w:t>
      </w:r>
      <w:r w:rsidR="002831CC">
        <w:rPr>
          <w:rFonts w:ascii="Gill Sans MT" w:hAnsi="Gill Sans MT"/>
          <w:sz w:val="22"/>
          <w:szCs w:val="22"/>
        </w:rPr>
        <w:t xml:space="preserve">IPs and </w:t>
      </w:r>
      <w:r w:rsidRPr="5D2C8935">
        <w:rPr>
          <w:rFonts w:ascii="Gill Sans MT" w:hAnsi="Gill Sans MT"/>
          <w:sz w:val="22"/>
          <w:szCs w:val="22"/>
        </w:rPr>
        <w:t>AKRSP team. The lead consultant</w:t>
      </w:r>
      <w:r w:rsidR="65E074EC" w:rsidRPr="5D2C8935">
        <w:rPr>
          <w:rFonts w:ascii="Gill Sans MT" w:hAnsi="Gill Sans MT"/>
          <w:sz w:val="22"/>
          <w:szCs w:val="22"/>
        </w:rPr>
        <w:t xml:space="preserve"> </w:t>
      </w:r>
      <w:r w:rsidRPr="5D2C8935">
        <w:rPr>
          <w:rFonts w:ascii="Gill Sans MT" w:hAnsi="Gill Sans MT"/>
          <w:sz w:val="22"/>
          <w:szCs w:val="22"/>
        </w:rPr>
        <w:t xml:space="preserve">will be monitored and supervised by </w:t>
      </w:r>
      <w:r w:rsidR="65E074EC" w:rsidRPr="5D2C8935">
        <w:rPr>
          <w:rFonts w:ascii="Gill Sans MT" w:hAnsi="Gill Sans MT"/>
          <w:sz w:val="22"/>
          <w:szCs w:val="22"/>
        </w:rPr>
        <w:t xml:space="preserve">Specialist M&amp;E </w:t>
      </w:r>
      <w:r w:rsidR="14F3E9F7" w:rsidRPr="5D2C8935">
        <w:rPr>
          <w:rFonts w:ascii="Gill Sans MT" w:hAnsi="Gill Sans MT"/>
          <w:sz w:val="22"/>
          <w:szCs w:val="22"/>
        </w:rPr>
        <w:t xml:space="preserve">with technical support of PM Civil Society, AKRSP </w:t>
      </w:r>
      <w:r w:rsidRPr="5D2C8935">
        <w:rPr>
          <w:rFonts w:ascii="Gill Sans MT" w:hAnsi="Gill Sans MT"/>
          <w:sz w:val="22"/>
          <w:szCs w:val="22"/>
        </w:rPr>
        <w:t>during the assignment</w:t>
      </w:r>
      <w:r w:rsidR="65E074EC" w:rsidRPr="5D2C8935">
        <w:rPr>
          <w:rFonts w:ascii="Gill Sans MT" w:hAnsi="Gill Sans MT"/>
          <w:sz w:val="22"/>
          <w:szCs w:val="22"/>
        </w:rPr>
        <w:t xml:space="preserve"> and all deliverables will be reviewed and approved by Head M&amp;E, AKRSP</w:t>
      </w:r>
      <w:r w:rsidR="34222FEC" w:rsidRPr="5D2C8935">
        <w:rPr>
          <w:rFonts w:ascii="Gill Sans MT" w:hAnsi="Gill Sans MT"/>
          <w:sz w:val="22"/>
          <w:szCs w:val="22"/>
        </w:rPr>
        <w:t>.</w:t>
      </w:r>
      <w:r w:rsidRPr="5D2C8935">
        <w:rPr>
          <w:rFonts w:ascii="Gill Sans MT" w:hAnsi="Gill Sans MT"/>
          <w:sz w:val="22"/>
          <w:szCs w:val="22"/>
        </w:rPr>
        <w:t xml:space="preserve"> </w:t>
      </w:r>
      <w:r w:rsidR="54499295" w:rsidRPr="5D2C8935">
        <w:rPr>
          <w:rFonts w:ascii="Gill Sans MT" w:hAnsi="Gill Sans MT"/>
          <w:sz w:val="22"/>
          <w:szCs w:val="22"/>
        </w:rPr>
        <w:t xml:space="preserve">The AKRSP </w:t>
      </w:r>
      <w:r w:rsidR="65E074EC" w:rsidRPr="5D2C8935">
        <w:rPr>
          <w:rFonts w:ascii="Gill Sans MT" w:hAnsi="Gill Sans MT"/>
          <w:sz w:val="22"/>
          <w:szCs w:val="22"/>
        </w:rPr>
        <w:t>MERL focal point, AKFP MERL focal point, and AKFC MERL focal points</w:t>
      </w:r>
      <w:r w:rsidRPr="5D2C8935">
        <w:rPr>
          <w:rFonts w:ascii="Gill Sans MT" w:hAnsi="Gill Sans MT"/>
          <w:sz w:val="22"/>
          <w:szCs w:val="22"/>
        </w:rPr>
        <w:t xml:space="preserve"> </w:t>
      </w:r>
      <w:r w:rsidR="65E074EC" w:rsidRPr="5D2C8935">
        <w:rPr>
          <w:rFonts w:ascii="Gill Sans MT" w:hAnsi="Gill Sans MT"/>
          <w:sz w:val="22"/>
          <w:szCs w:val="22"/>
        </w:rPr>
        <w:t xml:space="preserve">and program leads </w:t>
      </w:r>
      <w:r w:rsidRPr="5D2C8935">
        <w:rPr>
          <w:rFonts w:ascii="Gill Sans MT" w:hAnsi="Gill Sans MT"/>
          <w:sz w:val="22"/>
          <w:szCs w:val="22"/>
        </w:rPr>
        <w:t xml:space="preserve">will provide technical support </w:t>
      </w:r>
      <w:r w:rsidR="0CE3FFC5" w:rsidRPr="5D2C8935">
        <w:rPr>
          <w:rFonts w:ascii="Gill Sans MT" w:hAnsi="Gill Sans MT"/>
          <w:sz w:val="22"/>
          <w:szCs w:val="22"/>
        </w:rPr>
        <w:t>during the</w:t>
      </w:r>
      <w:r w:rsidRPr="5D2C8935">
        <w:rPr>
          <w:rFonts w:ascii="Gill Sans MT" w:hAnsi="Gill Sans MT"/>
          <w:sz w:val="22"/>
          <w:szCs w:val="22"/>
        </w:rPr>
        <w:t xml:space="preserve"> </w:t>
      </w:r>
      <w:r w:rsidR="00433293">
        <w:rPr>
          <w:rFonts w:ascii="Gill Sans MT" w:hAnsi="Gill Sans MT"/>
          <w:sz w:val="22"/>
          <w:szCs w:val="22"/>
        </w:rPr>
        <w:t>end</w:t>
      </w:r>
      <w:r w:rsidRPr="5D2C8935">
        <w:rPr>
          <w:rFonts w:ascii="Gill Sans MT" w:hAnsi="Gill Sans MT"/>
          <w:sz w:val="22"/>
          <w:szCs w:val="22"/>
        </w:rPr>
        <w:t xml:space="preserve">line survey designing, its implementation and </w:t>
      </w:r>
      <w:r w:rsidR="65E074EC" w:rsidRPr="5D2C8935">
        <w:rPr>
          <w:rFonts w:ascii="Gill Sans MT" w:hAnsi="Gill Sans MT"/>
          <w:sz w:val="22"/>
          <w:szCs w:val="22"/>
        </w:rPr>
        <w:t>finalizatio</w:t>
      </w:r>
      <w:r w:rsidRPr="5D2C8935">
        <w:rPr>
          <w:rFonts w:ascii="Gill Sans MT" w:hAnsi="Gill Sans MT"/>
          <w:sz w:val="22"/>
          <w:szCs w:val="22"/>
        </w:rPr>
        <w:t>n of the report.</w:t>
      </w:r>
    </w:p>
    <w:p w14:paraId="6C95860E" w14:textId="77777777" w:rsidR="001B723F" w:rsidRPr="004A40B2" w:rsidRDefault="001B723F" w:rsidP="00472155">
      <w:pPr>
        <w:pStyle w:val="NormalWeb"/>
        <w:spacing w:before="0" w:beforeAutospacing="0" w:after="0" w:afterAutospacing="0"/>
        <w:rPr>
          <w:rFonts w:ascii="Gill Sans MT" w:hAnsi="Gill Sans MT" w:cstheme="majorBidi"/>
          <w:sz w:val="22"/>
          <w:szCs w:val="22"/>
        </w:rPr>
      </w:pPr>
    </w:p>
    <w:p w14:paraId="2B49BF85" w14:textId="3CABA323" w:rsidR="00B97597" w:rsidRPr="00472155" w:rsidRDefault="001B723F" w:rsidP="00472155">
      <w:pPr>
        <w:pStyle w:val="Heading1"/>
        <w:numPr>
          <w:ilvl w:val="0"/>
          <w:numId w:val="1"/>
        </w:numPr>
        <w:spacing w:before="0" w:line="240" w:lineRule="auto"/>
        <w:ind w:left="360"/>
        <w:rPr>
          <w:rFonts w:ascii="Gill Sans MT" w:eastAsia="Times New Roman" w:hAnsi="Gill Sans MT"/>
          <w:sz w:val="22"/>
          <w:szCs w:val="22"/>
          <w:lang w:val="en-GB" w:eastAsia="en-GB"/>
        </w:rPr>
      </w:pPr>
      <w:bookmarkStart w:id="20" w:name="_Toc87470066"/>
      <w:bookmarkStart w:id="21" w:name="_Toc201492834"/>
      <w:r w:rsidRPr="004A40B2">
        <w:rPr>
          <w:rFonts w:ascii="Gill Sans MT" w:eastAsia="Times New Roman" w:hAnsi="Gill Sans MT"/>
          <w:sz w:val="22"/>
          <w:szCs w:val="22"/>
          <w:lang w:val="en-GB" w:eastAsia="en-GB"/>
        </w:rPr>
        <w:t>Study Execution Plan</w:t>
      </w:r>
      <w:bookmarkStart w:id="22" w:name="_Toc78276050"/>
      <w:bookmarkStart w:id="23" w:name="_Toc87470067"/>
      <w:bookmarkEnd w:id="20"/>
      <w:bookmarkEnd w:id="21"/>
    </w:p>
    <w:p w14:paraId="4B22C4B3" w14:textId="3D2ABAB6" w:rsidR="001B723F" w:rsidRPr="004A40B2" w:rsidRDefault="001B723F" w:rsidP="00472155">
      <w:pPr>
        <w:pStyle w:val="Heading1"/>
        <w:numPr>
          <w:ilvl w:val="1"/>
          <w:numId w:val="1"/>
        </w:numPr>
        <w:spacing w:before="0" w:line="240" w:lineRule="auto"/>
        <w:ind w:left="504"/>
        <w:rPr>
          <w:rFonts w:ascii="Gill Sans MT" w:eastAsia="Times New Roman" w:hAnsi="Gill Sans MT"/>
          <w:sz w:val="22"/>
          <w:szCs w:val="22"/>
          <w:lang w:val="en-GB" w:eastAsia="en-GB"/>
        </w:rPr>
      </w:pPr>
      <w:bookmarkStart w:id="24" w:name="_Toc201492835"/>
      <w:r w:rsidRPr="004A40B2">
        <w:rPr>
          <w:rFonts w:ascii="Gill Sans MT" w:eastAsia="Times New Roman" w:hAnsi="Gill Sans MT"/>
          <w:sz w:val="22"/>
          <w:szCs w:val="22"/>
          <w:lang w:val="en-GB" w:eastAsia="en-GB"/>
        </w:rPr>
        <w:t>Timelines</w:t>
      </w:r>
      <w:bookmarkEnd w:id="22"/>
      <w:bookmarkEnd w:id="23"/>
      <w:bookmarkEnd w:id="24"/>
      <w:r w:rsidRPr="004A40B2">
        <w:rPr>
          <w:rFonts w:ascii="Gill Sans MT" w:eastAsia="Times New Roman" w:hAnsi="Gill Sans MT"/>
          <w:sz w:val="22"/>
          <w:szCs w:val="22"/>
          <w:lang w:val="en-GB" w:eastAsia="en-GB"/>
        </w:rPr>
        <w:t xml:space="preserve"> </w:t>
      </w:r>
    </w:p>
    <w:p w14:paraId="528BD2FA" w14:textId="398C0604" w:rsidR="000C605A" w:rsidRPr="004A40B2" w:rsidRDefault="001B723F" w:rsidP="00472155">
      <w:pPr>
        <w:spacing w:before="0" w:after="0" w:line="240" w:lineRule="auto"/>
        <w:rPr>
          <w:rFonts w:ascii="Gill Sans MT" w:hAnsi="Gill Sans MT" w:cstheme="majorBidi"/>
          <w:sz w:val="22"/>
          <w:szCs w:val="22"/>
        </w:rPr>
      </w:pPr>
      <w:r w:rsidRPr="004A40B2">
        <w:rPr>
          <w:rFonts w:ascii="Gill Sans MT" w:hAnsi="Gill Sans MT" w:cstheme="majorBidi"/>
          <w:sz w:val="22"/>
          <w:szCs w:val="22"/>
        </w:rPr>
        <w:t>The core M&amp;E t</w:t>
      </w:r>
      <w:r w:rsidR="00245E2C" w:rsidRPr="004A40B2">
        <w:rPr>
          <w:rFonts w:ascii="Gill Sans MT" w:hAnsi="Gill Sans MT" w:cstheme="majorBidi"/>
          <w:sz w:val="22"/>
          <w:szCs w:val="22"/>
        </w:rPr>
        <w:t xml:space="preserve">eam </w:t>
      </w:r>
      <w:r w:rsidRPr="004A40B2">
        <w:rPr>
          <w:rFonts w:ascii="Gill Sans MT" w:hAnsi="Gill Sans MT" w:cstheme="majorBidi"/>
          <w:sz w:val="22"/>
          <w:szCs w:val="22"/>
        </w:rPr>
        <w:t xml:space="preserve">will be responsible for the </w:t>
      </w:r>
      <w:r w:rsidR="00B97597" w:rsidRPr="004A40B2">
        <w:rPr>
          <w:rFonts w:ascii="Gill Sans MT" w:hAnsi="Gill Sans MT" w:cstheme="majorBidi"/>
          <w:sz w:val="22"/>
          <w:szCs w:val="22"/>
        </w:rPr>
        <w:t xml:space="preserve">conceptual </w:t>
      </w:r>
      <w:r w:rsidR="00E04DFD" w:rsidRPr="004A40B2">
        <w:rPr>
          <w:rFonts w:ascii="Gill Sans MT" w:hAnsi="Gill Sans MT" w:cstheme="majorBidi"/>
          <w:sz w:val="22"/>
          <w:szCs w:val="22"/>
        </w:rPr>
        <w:t>design and</w:t>
      </w:r>
      <w:r w:rsidR="00DD1571" w:rsidRPr="004A40B2">
        <w:rPr>
          <w:rFonts w:ascii="Gill Sans MT" w:hAnsi="Gill Sans MT" w:cstheme="majorBidi"/>
          <w:sz w:val="22"/>
          <w:szCs w:val="22"/>
        </w:rPr>
        <w:t xml:space="preserve"> contract out </w:t>
      </w:r>
      <w:r w:rsidR="000A3315" w:rsidRPr="004A40B2">
        <w:rPr>
          <w:rFonts w:ascii="Gill Sans MT" w:hAnsi="Gill Sans MT" w:cstheme="majorBidi"/>
          <w:sz w:val="22"/>
          <w:szCs w:val="22"/>
        </w:rPr>
        <w:t>outcome</w:t>
      </w:r>
      <w:r w:rsidR="00245E2C" w:rsidRPr="004A40B2">
        <w:rPr>
          <w:rFonts w:ascii="Gill Sans MT" w:hAnsi="Gill Sans MT" w:cstheme="majorBidi"/>
          <w:sz w:val="22"/>
          <w:szCs w:val="22"/>
        </w:rPr>
        <w:t xml:space="preserve"> study. </w:t>
      </w:r>
      <w:r w:rsidR="005E3CF0" w:rsidRPr="004A40B2">
        <w:rPr>
          <w:rFonts w:ascii="Gill Sans MT" w:hAnsi="Gill Sans MT" w:cstheme="majorBidi"/>
          <w:sz w:val="22"/>
          <w:szCs w:val="22"/>
        </w:rPr>
        <w:t xml:space="preserve">As per ToRs, the </w:t>
      </w:r>
      <w:r w:rsidR="00380DCE" w:rsidRPr="004A40B2">
        <w:rPr>
          <w:rFonts w:ascii="Gill Sans MT" w:hAnsi="Gill Sans MT" w:cstheme="majorBidi"/>
          <w:sz w:val="22"/>
          <w:szCs w:val="22"/>
        </w:rPr>
        <w:t>consultant</w:t>
      </w:r>
      <w:r w:rsidR="00245E2C" w:rsidRPr="004A40B2">
        <w:rPr>
          <w:rFonts w:ascii="Gill Sans MT" w:hAnsi="Gill Sans MT" w:cstheme="majorBidi"/>
          <w:sz w:val="22"/>
          <w:szCs w:val="22"/>
        </w:rPr>
        <w:t xml:space="preserve"> </w:t>
      </w:r>
      <w:r w:rsidR="005E3CF0" w:rsidRPr="004A40B2">
        <w:rPr>
          <w:rFonts w:ascii="Gill Sans MT" w:hAnsi="Gill Sans MT" w:cstheme="majorBidi"/>
          <w:sz w:val="22"/>
          <w:szCs w:val="22"/>
        </w:rPr>
        <w:t>will</w:t>
      </w:r>
      <w:r w:rsidR="00245E2C" w:rsidRPr="004A40B2">
        <w:rPr>
          <w:rFonts w:ascii="Gill Sans MT" w:hAnsi="Gill Sans MT" w:cstheme="majorBidi"/>
          <w:sz w:val="22"/>
          <w:szCs w:val="22"/>
        </w:rPr>
        <w:t xml:space="preserve"> be responsible for </w:t>
      </w:r>
      <w:r w:rsidR="005E3CF0" w:rsidRPr="004A40B2">
        <w:rPr>
          <w:rFonts w:ascii="Gill Sans MT" w:hAnsi="Gill Sans MT" w:cstheme="majorBidi"/>
          <w:sz w:val="22"/>
          <w:szCs w:val="22"/>
        </w:rPr>
        <w:t>collect</w:t>
      </w:r>
      <w:r w:rsidR="00245E2C" w:rsidRPr="004A40B2">
        <w:rPr>
          <w:rFonts w:ascii="Gill Sans MT" w:hAnsi="Gill Sans MT" w:cstheme="majorBidi"/>
          <w:sz w:val="22"/>
          <w:szCs w:val="22"/>
        </w:rPr>
        <w:t>ing</w:t>
      </w:r>
      <w:r w:rsidR="005E3CF0" w:rsidRPr="004A40B2">
        <w:rPr>
          <w:rFonts w:ascii="Gill Sans MT" w:hAnsi="Gill Sans MT" w:cstheme="majorBidi"/>
          <w:sz w:val="22"/>
          <w:szCs w:val="22"/>
        </w:rPr>
        <w:t xml:space="preserve"> data</w:t>
      </w:r>
      <w:r w:rsidR="00DA5713">
        <w:rPr>
          <w:rFonts w:ascii="Gill Sans MT" w:hAnsi="Gill Sans MT" w:cstheme="majorBidi"/>
          <w:sz w:val="22"/>
          <w:szCs w:val="22"/>
        </w:rPr>
        <w:t>, using standard MERL tools</w:t>
      </w:r>
      <w:r w:rsidR="005E3CF0" w:rsidRPr="004A40B2">
        <w:rPr>
          <w:rFonts w:ascii="Gill Sans MT" w:hAnsi="Gill Sans MT" w:cstheme="majorBidi"/>
          <w:sz w:val="22"/>
          <w:szCs w:val="22"/>
        </w:rPr>
        <w:t xml:space="preserve"> </w:t>
      </w:r>
      <w:r w:rsidR="00245E2C" w:rsidRPr="004A40B2">
        <w:rPr>
          <w:rFonts w:ascii="Gill Sans MT" w:hAnsi="Gill Sans MT" w:cstheme="majorBidi"/>
          <w:sz w:val="22"/>
          <w:szCs w:val="22"/>
        </w:rPr>
        <w:t xml:space="preserve">and produce a </w:t>
      </w:r>
      <w:r w:rsidR="005E3CF0" w:rsidRPr="004A40B2">
        <w:rPr>
          <w:rFonts w:ascii="Gill Sans MT" w:hAnsi="Gill Sans MT" w:cstheme="majorBidi"/>
          <w:sz w:val="22"/>
          <w:szCs w:val="22"/>
        </w:rPr>
        <w:t xml:space="preserve">consolidated </w:t>
      </w:r>
      <w:r w:rsidR="002917A3" w:rsidRPr="004A40B2">
        <w:rPr>
          <w:rFonts w:ascii="Gill Sans MT" w:hAnsi="Gill Sans MT" w:cstheme="majorBidi"/>
          <w:sz w:val="22"/>
          <w:szCs w:val="22"/>
        </w:rPr>
        <w:t xml:space="preserve">draft </w:t>
      </w:r>
      <w:r w:rsidR="005E3CF0" w:rsidRPr="004A40B2">
        <w:rPr>
          <w:rFonts w:ascii="Gill Sans MT" w:hAnsi="Gill Sans MT" w:cstheme="majorBidi"/>
          <w:sz w:val="22"/>
          <w:szCs w:val="22"/>
        </w:rPr>
        <w:t xml:space="preserve">narrative report incorporating </w:t>
      </w:r>
      <w:r w:rsidR="0057574C" w:rsidRPr="004A40B2">
        <w:rPr>
          <w:rFonts w:ascii="Gill Sans MT" w:hAnsi="Gill Sans MT" w:cstheme="majorBidi"/>
          <w:sz w:val="22"/>
          <w:szCs w:val="22"/>
        </w:rPr>
        <w:t xml:space="preserve">analysis of findings against </w:t>
      </w:r>
      <w:r w:rsidR="000A3315" w:rsidRPr="004A40B2">
        <w:rPr>
          <w:rFonts w:ascii="Gill Sans MT" w:hAnsi="Gill Sans MT" w:cstheme="majorBidi"/>
          <w:sz w:val="22"/>
          <w:szCs w:val="22"/>
        </w:rPr>
        <w:t xml:space="preserve">each </w:t>
      </w:r>
      <w:r w:rsidR="004F53B4" w:rsidRPr="004A40B2">
        <w:rPr>
          <w:rFonts w:ascii="Gill Sans MT" w:hAnsi="Gill Sans MT" w:cstheme="majorBidi"/>
          <w:sz w:val="22"/>
          <w:szCs w:val="22"/>
        </w:rPr>
        <w:t>indicator</w:t>
      </w:r>
      <w:r w:rsidR="000C605A" w:rsidRPr="004A40B2">
        <w:rPr>
          <w:rFonts w:ascii="Gill Sans MT" w:hAnsi="Gill Sans MT" w:cstheme="majorBidi"/>
          <w:sz w:val="22"/>
          <w:szCs w:val="22"/>
        </w:rPr>
        <w:t xml:space="preserve"> preferably by </w:t>
      </w:r>
      <w:r w:rsidR="00DA5713">
        <w:rPr>
          <w:rFonts w:ascii="Gill Sans MT" w:hAnsi="Gill Sans MT" w:cstheme="majorBidi"/>
          <w:sz w:val="22"/>
          <w:szCs w:val="22"/>
        </w:rPr>
        <w:t xml:space="preserve">second </w:t>
      </w:r>
      <w:r w:rsidR="000C605A" w:rsidRPr="004A40B2">
        <w:rPr>
          <w:rFonts w:ascii="Gill Sans MT" w:hAnsi="Gill Sans MT" w:cstheme="majorBidi"/>
          <w:sz w:val="22"/>
          <w:szCs w:val="22"/>
        </w:rPr>
        <w:t xml:space="preserve">week of </w:t>
      </w:r>
      <w:r w:rsidR="003D2121">
        <w:rPr>
          <w:rFonts w:ascii="Gill Sans MT" w:hAnsi="Gill Sans MT" w:cstheme="majorBidi"/>
          <w:sz w:val="22"/>
          <w:szCs w:val="22"/>
        </w:rPr>
        <w:t>July</w:t>
      </w:r>
      <w:r w:rsidR="000C605A" w:rsidRPr="004A40B2">
        <w:rPr>
          <w:rFonts w:ascii="Gill Sans MT" w:hAnsi="Gill Sans MT" w:cstheme="majorBidi"/>
          <w:sz w:val="22"/>
          <w:szCs w:val="22"/>
        </w:rPr>
        <w:t xml:space="preserve"> 202</w:t>
      </w:r>
      <w:r w:rsidR="003D2121">
        <w:rPr>
          <w:rFonts w:ascii="Gill Sans MT" w:hAnsi="Gill Sans MT" w:cstheme="majorBidi"/>
          <w:sz w:val="22"/>
          <w:szCs w:val="22"/>
        </w:rPr>
        <w:t>5</w:t>
      </w:r>
      <w:r w:rsidR="004F53B4" w:rsidRPr="004A40B2">
        <w:rPr>
          <w:rFonts w:ascii="Gill Sans MT" w:hAnsi="Gill Sans MT" w:cstheme="majorBidi"/>
          <w:sz w:val="22"/>
          <w:szCs w:val="22"/>
        </w:rPr>
        <w:t xml:space="preserve">. </w:t>
      </w:r>
      <w:r w:rsidR="000C605A" w:rsidRPr="004A40B2">
        <w:rPr>
          <w:rFonts w:ascii="Gill Sans MT" w:hAnsi="Gill Sans MT" w:cs="Arial"/>
          <w:sz w:val="22"/>
          <w:szCs w:val="22"/>
        </w:rPr>
        <w:t xml:space="preserve">It is anticipated that </w:t>
      </w:r>
      <w:r w:rsidR="00026AA1">
        <w:rPr>
          <w:rFonts w:ascii="Gill Sans MT" w:hAnsi="Gill Sans MT" w:cs="Arial"/>
          <w:sz w:val="22"/>
          <w:szCs w:val="22"/>
        </w:rPr>
        <w:t>50</w:t>
      </w:r>
      <w:r w:rsidR="000C605A" w:rsidRPr="004A40B2">
        <w:rPr>
          <w:rFonts w:ascii="Gill Sans MT" w:hAnsi="Gill Sans MT" w:cs="Arial"/>
          <w:sz w:val="22"/>
          <w:szCs w:val="22"/>
        </w:rPr>
        <w:t xml:space="preserve"> working days would be required to complete the assignment. The tentative activities with LOE will be: </w:t>
      </w:r>
    </w:p>
    <w:tbl>
      <w:tblPr>
        <w:tblStyle w:val="GridTable4-Accent31"/>
        <w:tblW w:w="9538" w:type="dxa"/>
        <w:tblLook w:val="04A0" w:firstRow="1" w:lastRow="0" w:firstColumn="1" w:lastColumn="0" w:noHBand="0" w:noVBand="1"/>
      </w:tblPr>
      <w:tblGrid>
        <w:gridCol w:w="8265"/>
        <w:gridCol w:w="1273"/>
      </w:tblGrid>
      <w:tr w:rsidR="000C605A" w:rsidRPr="004A40B2" w14:paraId="788110CE" w14:textId="77777777" w:rsidTr="0047215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5929A992" w14:textId="34160FB4" w:rsidR="00472155" w:rsidRPr="004A40B2" w:rsidRDefault="000C605A" w:rsidP="00472155">
            <w:pPr>
              <w:spacing w:after="0" w:line="240" w:lineRule="auto"/>
              <w:rPr>
                <w:rFonts w:ascii="Gill Sans MT" w:hAnsi="Gill Sans MT" w:cs="Arial"/>
                <w:sz w:val="22"/>
                <w:szCs w:val="22"/>
              </w:rPr>
            </w:pPr>
            <w:r w:rsidRPr="004A40B2">
              <w:rPr>
                <w:rFonts w:ascii="Gill Sans MT" w:hAnsi="Gill Sans MT" w:cs="Arial"/>
                <w:b w:val="0"/>
                <w:bCs w:val="0"/>
                <w:sz w:val="22"/>
                <w:szCs w:val="22"/>
              </w:rPr>
              <w:t>Activity</w:t>
            </w:r>
          </w:p>
        </w:tc>
        <w:tc>
          <w:tcPr>
            <w:tcW w:w="1273" w:type="dxa"/>
            <w:hideMark/>
          </w:tcPr>
          <w:p w14:paraId="2E5B1D55" w14:textId="77777777" w:rsidR="000C605A" w:rsidRPr="004A40B2" w:rsidRDefault="000C605A" w:rsidP="00472155">
            <w:pPr>
              <w:spacing w:before="100" w:beforeAutospacing="1" w:after="0" w:line="240" w:lineRule="auto"/>
              <w:cnfStyle w:val="100000000000" w:firstRow="1" w:lastRow="0" w:firstColumn="0" w:lastColumn="0" w:oddVBand="0" w:evenVBand="0" w:oddHBand="0" w:evenHBand="0" w:firstRowFirstColumn="0" w:firstRowLastColumn="0" w:lastRowFirstColumn="0" w:lastRowLastColumn="0"/>
              <w:rPr>
                <w:rFonts w:ascii="Gill Sans MT" w:hAnsi="Gill Sans MT" w:cs="Arial"/>
                <w:b w:val="0"/>
                <w:bCs w:val="0"/>
                <w:sz w:val="22"/>
                <w:szCs w:val="22"/>
              </w:rPr>
            </w:pPr>
            <w:r w:rsidRPr="004A40B2">
              <w:rPr>
                <w:rFonts w:ascii="Gill Sans MT" w:hAnsi="Gill Sans MT" w:cs="Arial"/>
                <w:b w:val="0"/>
                <w:bCs w:val="0"/>
                <w:sz w:val="22"/>
                <w:szCs w:val="22"/>
              </w:rPr>
              <w:t>Days</w:t>
            </w:r>
          </w:p>
        </w:tc>
      </w:tr>
      <w:tr w:rsidR="000C605A" w:rsidRPr="004A40B2" w14:paraId="45D321B7" w14:textId="77777777" w:rsidTr="004721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0A6EA141" w14:textId="77777777" w:rsidR="000C605A" w:rsidRPr="004A40B2" w:rsidRDefault="000C605A" w:rsidP="00472155">
            <w:pPr>
              <w:spacing w:before="100" w:beforeAutospacing="1" w:after="0" w:line="240" w:lineRule="auto"/>
              <w:rPr>
                <w:rFonts w:ascii="Gill Sans MT" w:hAnsi="Gill Sans MT" w:cs="Arial"/>
                <w:b w:val="0"/>
                <w:bCs w:val="0"/>
                <w:sz w:val="22"/>
                <w:szCs w:val="22"/>
              </w:rPr>
            </w:pPr>
            <w:r w:rsidRPr="004A40B2">
              <w:rPr>
                <w:rFonts w:ascii="Gill Sans MT" w:hAnsi="Gill Sans MT" w:cs="Arial"/>
                <w:sz w:val="22"/>
                <w:szCs w:val="22"/>
              </w:rPr>
              <w:t>Documents review</w:t>
            </w:r>
          </w:p>
        </w:tc>
        <w:tc>
          <w:tcPr>
            <w:tcW w:w="1273" w:type="dxa"/>
            <w:hideMark/>
          </w:tcPr>
          <w:p w14:paraId="512CFC2D" w14:textId="77777777" w:rsidR="000C605A" w:rsidRPr="004A40B2" w:rsidRDefault="000C605A" w:rsidP="00472155">
            <w:pPr>
              <w:spacing w:before="100" w:beforeAutospacing="1"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sz w:val="22"/>
                <w:szCs w:val="22"/>
              </w:rPr>
            </w:pPr>
            <w:r w:rsidRPr="004A40B2">
              <w:rPr>
                <w:rFonts w:ascii="Gill Sans MT" w:hAnsi="Gill Sans MT" w:cs="Arial"/>
                <w:sz w:val="22"/>
                <w:szCs w:val="22"/>
              </w:rPr>
              <w:t>2</w:t>
            </w:r>
          </w:p>
        </w:tc>
      </w:tr>
      <w:tr w:rsidR="000C605A" w:rsidRPr="004A40B2" w14:paraId="4E4C19D9" w14:textId="77777777" w:rsidTr="00472155">
        <w:trPr>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4FC13B60" w14:textId="77777777" w:rsidR="000C605A" w:rsidRPr="004A40B2" w:rsidRDefault="000C605A" w:rsidP="00472155">
            <w:pPr>
              <w:spacing w:before="100" w:beforeAutospacing="1" w:after="0" w:line="240" w:lineRule="auto"/>
              <w:rPr>
                <w:rFonts w:ascii="Gill Sans MT" w:hAnsi="Gill Sans MT" w:cs="Arial"/>
                <w:sz w:val="22"/>
                <w:szCs w:val="22"/>
              </w:rPr>
            </w:pPr>
            <w:r w:rsidRPr="004A40B2">
              <w:rPr>
                <w:rFonts w:ascii="Gill Sans MT" w:hAnsi="Gill Sans MT" w:cs="Arial"/>
                <w:sz w:val="22"/>
                <w:szCs w:val="22"/>
              </w:rPr>
              <w:t>Preparation of survey design</w:t>
            </w:r>
          </w:p>
        </w:tc>
        <w:tc>
          <w:tcPr>
            <w:tcW w:w="1273" w:type="dxa"/>
            <w:hideMark/>
          </w:tcPr>
          <w:p w14:paraId="430FC02B" w14:textId="77777777" w:rsidR="000C605A" w:rsidRPr="004A40B2" w:rsidRDefault="000C605A" w:rsidP="00472155">
            <w:p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sz w:val="22"/>
                <w:szCs w:val="22"/>
              </w:rPr>
            </w:pPr>
            <w:r w:rsidRPr="004A40B2">
              <w:rPr>
                <w:rFonts w:ascii="Gill Sans MT" w:hAnsi="Gill Sans MT" w:cs="Arial"/>
                <w:sz w:val="22"/>
                <w:szCs w:val="22"/>
              </w:rPr>
              <w:t>2</w:t>
            </w:r>
          </w:p>
        </w:tc>
      </w:tr>
      <w:tr w:rsidR="000C605A" w:rsidRPr="004A40B2" w14:paraId="3A1BCBD6" w14:textId="77777777" w:rsidTr="004721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588866B5" w14:textId="77777777" w:rsidR="000C605A" w:rsidRPr="004A40B2" w:rsidRDefault="000C605A" w:rsidP="00472155">
            <w:pPr>
              <w:spacing w:before="100" w:beforeAutospacing="1" w:after="0" w:line="240" w:lineRule="auto"/>
              <w:rPr>
                <w:rFonts w:ascii="Gill Sans MT" w:hAnsi="Gill Sans MT" w:cs="Arial"/>
                <w:sz w:val="22"/>
                <w:szCs w:val="22"/>
              </w:rPr>
            </w:pPr>
            <w:r w:rsidRPr="004A40B2">
              <w:rPr>
                <w:rFonts w:ascii="Gill Sans MT" w:hAnsi="Gill Sans MT" w:cs="Arial"/>
                <w:sz w:val="22"/>
                <w:szCs w:val="22"/>
              </w:rPr>
              <w:t>Preparation of tools</w:t>
            </w:r>
          </w:p>
        </w:tc>
        <w:tc>
          <w:tcPr>
            <w:tcW w:w="1273" w:type="dxa"/>
            <w:hideMark/>
          </w:tcPr>
          <w:p w14:paraId="03D91589" w14:textId="0940B163" w:rsidR="000C605A" w:rsidRPr="004A40B2" w:rsidRDefault="00026AA1" w:rsidP="00472155">
            <w:pPr>
              <w:spacing w:before="100" w:beforeAutospacing="1"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sz w:val="22"/>
                <w:szCs w:val="22"/>
              </w:rPr>
            </w:pPr>
            <w:r>
              <w:rPr>
                <w:rFonts w:ascii="Gill Sans MT" w:hAnsi="Gill Sans MT" w:cs="Arial"/>
                <w:sz w:val="22"/>
                <w:szCs w:val="22"/>
              </w:rPr>
              <w:t>5</w:t>
            </w:r>
          </w:p>
        </w:tc>
      </w:tr>
      <w:tr w:rsidR="000C605A" w:rsidRPr="004A40B2" w14:paraId="666E246C" w14:textId="77777777" w:rsidTr="00472155">
        <w:trPr>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5767AAE1" w14:textId="77777777" w:rsidR="000C605A" w:rsidRPr="004A40B2" w:rsidRDefault="000C605A" w:rsidP="00472155">
            <w:pPr>
              <w:spacing w:before="100" w:beforeAutospacing="1" w:after="0" w:line="240" w:lineRule="auto"/>
              <w:rPr>
                <w:rFonts w:ascii="Gill Sans MT" w:hAnsi="Gill Sans MT" w:cs="Arial"/>
                <w:sz w:val="22"/>
                <w:szCs w:val="22"/>
              </w:rPr>
            </w:pPr>
            <w:r w:rsidRPr="004A40B2">
              <w:rPr>
                <w:rFonts w:ascii="Gill Sans MT" w:hAnsi="Gill Sans MT" w:cs="Arial"/>
                <w:sz w:val="22"/>
                <w:szCs w:val="22"/>
              </w:rPr>
              <w:t>Drafting Inception Report</w:t>
            </w:r>
          </w:p>
        </w:tc>
        <w:tc>
          <w:tcPr>
            <w:tcW w:w="1273" w:type="dxa"/>
            <w:hideMark/>
          </w:tcPr>
          <w:p w14:paraId="3F136749" w14:textId="77777777" w:rsidR="000C605A" w:rsidRPr="004A40B2" w:rsidRDefault="000C605A" w:rsidP="00472155">
            <w:p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sz w:val="22"/>
                <w:szCs w:val="22"/>
              </w:rPr>
            </w:pPr>
            <w:r w:rsidRPr="004A40B2">
              <w:rPr>
                <w:rFonts w:ascii="Gill Sans MT" w:hAnsi="Gill Sans MT" w:cs="Arial"/>
                <w:sz w:val="22"/>
                <w:szCs w:val="22"/>
              </w:rPr>
              <w:t>2</w:t>
            </w:r>
          </w:p>
        </w:tc>
      </w:tr>
      <w:tr w:rsidR="000C605A" w:rsidRPr="004A40B2" w14:paraId="51795892" w14:textId="77777777" w:rsidTr="004721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2A783953" w14:textId="77777777" w:rsidR="000C605A" w:rsidRPr="004A40B2" w:rsidRDefault="000C605A" w:rsidP="00472155">
            <w:pPr>
              <w:spacing w:before="100" w:beforeAutospacing="1" w:after="0" w:line="240" w:lineRule="auto"/>
              <w:rPr>
                <w:rFonts w:ascii="Gill Sans MT" w:hAnsi="Gill Sans MT" w:cs="Arial"/>
                <w:sz w:val="22"/>
                <w:szCs w:val="22"/>
              </w:rPr>
            </w:pPr>
            <w:r w:rsidRPr="004A40B2">
              <w:rPr>
                <w:rFonts w:ascii="Gill Sans MT" w:hAnsi="Gill Sans MT" w:cs="Arial"/>
                <w:sz w:val="22"/>
                <w:szCs w:val="22"/>
              </w:rPr>
              <w:t>Identification of data collectors and their training and field-testing of tools</w:t>
            </w:r>
          </w:p>
        </w:tc>
        <w:tc>
          <w:tcPr>
            <w:tcW w:w="1273" w:type="dxa"/>
            <w:hideMark/>
          </w:tcPr>
          <w:p w14:paraId="613BE2D1" w14:textId="77777777" w:rsidR="000C605A" w:rsidRPr="004A40B2" w:rsidRDefault="000C605A" w:rsidP="00472155">
            <w:pPr>
              <w:spacing w:before="100" w:beforeAutospacing="1"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sz w:val="22"/>
                <w:szCs w:val="22"/>
              </w:rPr>
            </w:pPr>
            <w:r w:rsidRPr="004A40B2">
              <w:rPr>
                <w:rFonts w:ascii="Gill Sans MT" w:hAnsi="Gill Sans MT" w:cs="Arial"/>
                <w:sz w:val="22"/>
                <w:szCs w:val="22"/>
              </w:rPr>
              <w:t>3</w:t>
            </w:r>
          </w:p>
        </w:tc>
      </w:tr>
      <w:tr w:rsidR="000C605A" w:rsidRPr="004A40B2" w14:paraId="186B5B53" w14:textId="77777777" w:rsidTr="00472155">
        <w:trPr>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3747C16A" w14:textId="77777777" w:rsidR="000C605A" w:rsidRPr="004A40B2" w:rsidRDefault="000C605A" w:rsidP="00472155">
            <w:pPr>
              <w:spacing w:before="100" w:beforeAutospacing="1" w:after="0" w:line="240" w:lineRule="auto"/>
              <w:rPr>
                <w:rFonts w:ascii="Gill Sans MT" w:hAnsi="Gill Sans MT" w:cs="Arial"/>
                <w:sz w:val="22"/>
                <w:szCs w:val="22"/>
              </w:rPr>
            </w:pPr>
            <w:r w:rsidRPr="004A40B2">
              <w:rPr>
                <w:rFonts w:ascii="Gill Sans MT" w:hAnsi="Gill Sans MT" w:cs="Arial"/>
                <w:sz w:val="22"/>
                <w:szCs w:val="22"/>
              </w:rPr>
              <w:t>Data Collection</w:t>
            </w:r>
          </w:p>
        </w:tc>
        <w:tc>
          <w:tcPr>
            <w:tcW w:w="1273" w:type="dxa"/>
            <w:hideMark/>
          </w:tcPr>
          <w:p w14:paraId="56D3DA52" w14:textId="77777777" w:rsidR="000C605A" w:rsidRPr="004A40B2" w:rsidRDefault="000C605A" w:rsidP="00472155">
            <w:p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sz w:val="22"/>
                <w:szCs w:val="22"/>
              </w:rPr>
            </w:pPr>
            <w:r w:rsidRPr="004A40B2">
              <w:rPr>
                <w:rFonts w:ascii="Gill Sans MT" w:hAnsi="Gill Sans MT" w:cs="Arial"/>
                <w:sz w:val="22"/>
                <w:szCs w:val="22"/>
              </w:rPr>
              <w:t>10</w:t>
            </w:r>
          </w:p>
        </w:tc>
      </w:tr>
      <w:tr w:rsidR="000C605A" w:rsidRPr="004A40B2" w14:paraId="45867F28" w14:textId="77777777" w:rsidTr="004721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699B4954" w14:textId="77777777" w:rsidR="000C605A" w:rsidRPr="004A40B2" w:rsidRDefault="000C605A" w:rsidP="00472155">
            <w:pPr>
              <w:spacing w:before="100" w:beforeAutospacing="1" w:after="0" w:line="240" w:lineRule="auto"/>
              <w:rPr>
                <w:rFonts w:ascii="Gill Sans MT" w:hAnsi="Gill Sans MT" w:cs="Arial"/>
                <w:sz w:val="22"/>
                <w:szCs w:val="22"/>
              </w:rPr>
            </w:pPr>
            <w:r w:rsidRPr="004A40B2">
              <w:rPr>
                <w:rFonts w:ascii="Gill Sans MT" w:hAnsi="Gill Sans MT" w:cs="Arial"/>
                <w:sz w:val="22"/>
                <w:szCs w:val="22"/>
              </w:rPr>
              <w:t>Data Analysis and sharing of preliminary findings with AKF/AKRSP</w:t>
            </w:r>
          </w:p>
        </w:tc>
        <w:tc>
          <w:tcPr>
            <w:tcW w:w="1273" w:type="dxa"/>
            <w:hideMark/>
          </w:tcPr>
          <w:p w14:paraId="055914FA" w14:textId="77777777" w:rsidR="000C605A" w:rsidRPr="004A40B2" w:rsidRDefault="000C605A" w:rsidP="00472155">
            <w:pPr>
              <w:spacing w:before="100" w:beforeAutospacing="1"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sz w:val="22"/>
                <w:szCs w:val="22"/>
              </w:rPr>
            </w:pPr>
            <w:r w:rsidRPr="004A40B2">
              <w:rPr>
                <w:rFonts w:ascii="Gill Sans MT" w:hAnsi="Gill Sans MT" w:cs="Arial"/>
                <w:sz w:val="22"/>
                <w:szCs w:val="22"/>
              </w:rPr>
              <w:t>4</w:t>
            </w:r>
          </w:p>
        </w:tc>
      </w:tr>
      <w:tr w:rsidR="000C605A" w:rsidRPr="004A40B2" w14:paraId="16AF40B6" w14:textId="77777777" w:rsidTr="00472155">
        <w:trPr>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53C8EE2F" w14:textId="77777777" w:rsidR="000C605A" w:rsidRPr="004A40B2" w:rsidRDefault="000C605A" w:rsidP="00472155">
            <w:pPr>
              <w:spacing w:before="100" w:beforeAutospacing="1" w:after="0" w:line="240" w:lineRule="auto"/>
              <w:rPr>
                <w:rFonts w:ascii="Gill Sans MT" w:hAnsi="Gill Sans MT" w:cs="Arial"/>
                <w:sz w:val="22"/>
                <w:szCs w:val="22"/>
              </w:rPr>
            </w:pPr>
            <w:r w:rsidRPr="004A40B2">
              <w:rPr>
                <w:rFonts w:ascii="Gill Sans MT" w:hAnsi="Gill Sans MT" w:cs="Arial"/>
                <w:sz w:val="22"/>
                <w:szCs w:val="22"/>
              </w:rPr>
              <w:t>Inputs on findings provided by AKRSP/AKF and incorporated by the consultant</w:t>
            </w:r>
          </w:p>
        </w:tc>
        <w:tc>
          <w:tcPr>
            <w:tcW w:w="1273" w:type="dxa"/>
            <w:hideMark/>
          </w:tcPr>
          <w:p w14:paraId="5E6653F2" w14:textId="77777777" w:rsidR="000C605A" w:rsidRPr="004A40B2" w:rsidRDefault="000C605A" w:rsidP="00472155">
            <w:p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sz w:val="22"/>
                <w:szCs w:val="22"/>
              </w:rPr>
            </w:pPr>
            <w:r w:rsidRPr="004A40B2">
              <w:rPr>
                <w:rFonts w:ascii="Gill Sans MT" w:hAnsi="Gill Sans MT" w:cs="Arial"/>
                <w:sz w:val="22"/>
                <w:szCs w:val="22"/>
              </w:rPr>
              <w:t>7</w:t>
            </w:r>
          </w:p>
        </w:tc>
      </w:tr>
      <w:tr w:rsidR="000C605A" w:rsidRPr="004A40B2" w14:paraId="3A4A706C" w14:textId="77777777" w:rsidTr="004721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5C5238C4" w14:textId="77777777" w:rsidR="000C605A" w:rsidRPr="004A40B2" w:rsidRDefault="000C605A" w:rsidP="00472155">
            <w:pPr>
              <w:spacing w:before="100" w:beforeAutospacing="1" w:after="0" w:line="240" w:lineRule="auto"/>
              <w:rPr>
                <w:rFonts w:ascii="Gill Sans MT" w:hAnsi="Gill Sans MT" w:cs="Arial"/>
                <w:sz w:val="22"/>
                <w:szCs w:val="22"/>
              </w:rPr>
            </w:pPr>
            <w:r w:rsidRPr="004A40B2">
              <w:rPr>
                <w:rFonts w:ascii="Gill Sans MT" w:hAnsi="Gill Sans MT" w:cs="Arial"/>
                <w:sz w:val="22"/>
                <w:szCs w:val="22"/>
              </w:rPr>
              <w:t>Data interpretation workshop arranged by the consultant</w:t>
            </w:r>
          </w:p>
        </w:tc>
        <w:tc>
          <w:tcPr>
            <w:tcW w:w="1273" w:type="dxa"/>
            <w:hideMark/>
          </w:tcPr>
          <w:p w14:paraId="5958AF50" w14:textId="77777777" w:rsidR="000C605A" w:rsidRPr="004A40B2" w:rsidRDefault="000C605A" w:rsidP="00472155">
            <w:pPr>
              <w:spacing w:before="100" w:beforeAutospacing="1"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sz w:val="22"/>
                <w:szCs w:val="22"/>
              </w:rPr>
            </w:pPr>
            <w:r w:rsidRPr="004A40B2">
              <w:rPr>
                <w:rFonts w:ascii="Gill Sans MT" w:hAnsi="Gill Sans MT" w:cs="Arial"/>
                <w:sz w:val="22"/>
                <w:szCs w:val="22"/>
              </w:rPr>
              <w:t>2</w:t>
            </w:r>
          </w:p>
        </w:tc>
      </w:tr>
      <w:tr w:rsidR="000C605A" w:rsidRPr="004A40B2" w14:paraId="58B206C0" w14:textId="77777777" w:rsidTr="00472155">
        <w:trPr>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54C7A956" w14:textId="3FE325E1" w:rsidR="000C605A" w:rsidRPr="004A40B2" w:rsidRDefault="000C605A" w:rsidP="00472155">
            <w:pPr>
              <w:spacing w:before="100" w:beforeAutospacing="1" w:after="0" w:line="240" w:lineRule="auto"/>
              <w:rPr>
                <w:rFonts w:ascii="Gill Sans MT" w:hAnsi="Gill Sans MT" w:cs="Arial"/>
                <w:sz w:val="22"/>
                <w:szCs w:val="22"/>
              </w:rPr>
            </w:pPr>
            <w:r w:rsidRPr="004A40B2">
              <w:rPr>
                <w:rFonts w:ascii="Gill Sans MT" w:hAnsi="Gill Sans MT" w:cs="Arial"/>
                <w:sz w:val="22"/>
                <w:szCs w:val="22"/>
              </w:rPr>
              <w:t xml:space="preserve">Draft Report of </w:t>
            </w:r>
            <w:r w:rsidR="00FD1D0A">
              <w:rPr>
                <w:rFonts w:ascii="Gill Sans MT" w:hAnsi="Gill Sans MT" w:cs="Arial"/>
                <w:sz w:val="22"/>
                <w:szCs w:val="22"/>
              </w:rPr>
              <w:t>End</w:t>
            </w:r>
            <w:r w:rsidRPr="004A40B2">
              <w:rPr>
                <w:rFonts w:ascii="Gill Sans MT" w:hAnsi="Gill Sans MT" w:cs="Arial"/>
                <w:sz w:val="22"/>
                <w:szCs w:val="22"/>
              </w:rPr>
              <w:t>line Study Submitted to AKF/AKRSP</w:t>
            </w:r>
          </w:p>
        </w:tc>
        <w:tc>
          <w:tcPr>
            <w:tcW w:w="1273" w:type="dxa"/>
            <w:hideMark/>
          </w:tcPr>
          <w:p w14:paraId="0AB83ABC" w14:textId="77777777" w:rsidR="000C605A" w:rsidRPr="004A40B2" w:rsidRDefault="000C605A" w:rsidP="00472155">
            <w:p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sz w:val="22"/>
                <w:szCs w:val="22"/>
              </w:rPr>
            </w:pPr>
            <w:r w:rsidRPr="004A40B2">
              <w:rPr>
                <w:rFonts w:ascii="Gill Sans MT" w:hAnsi="Gill Sans MT" w:cs="Arial"/>
                <w:sz w:val="22"/>
                <w:szCs w:val="22"/>
              </w:rPr>
              <w:t>3</w:t>
            </w:r>
          </w:p>
        </w:tc>
      </w:tr>
      <w:tr w:rsidR="000C605A" w:rsidRPr="004A40B2" w14:paraId="40335D3E" w14:textId="77777777" w:rsidTr="004721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40B9E664" w14:textId="74A7D6B1" w:rsidR="00FD1D0A" w:rsidRPr="00FD1D0A" w:rsidRDefault="000C605A" w:rsidP="00472155">
            <w:pPr>
              <w:spacing w:before="100" w:beforeAutospacing="1" w:after="0" w:line="240" w:lineRule="auto"/>
              <w:rPr>
                <w:rFonts w:ascii="Gill Sans MT" w:hAnsi="Gill Sans MT" w:cs="Arial"/>
                <w:b w:val="0"/>
                <w:bCs w:val="0"/>
                <w:sz w:val="22"/>
                <w:szCs w:val="22"/>
              </w:rPr>
            </w:pPr>
            <w:r w:rsidRPr="004A40B2">
              <w:rPr>
                <w:rFonts w:ascii="Gill Sans MT" w:hAnsi="Gill Sans MT" w:cs="Arial"/>
                <w:sz w:val="22"/>
                <w:szCs w:val="22"/>
              </w:rPr>
              <w:t xml:space="preserve">Feedback on draft </w:t>
            </w:r>
            <w:r w:rsidR="00FD1D0A">
              <w:rPr>
                <w:rFonts w:ascii="Gill Sans MT" w:hAnsi="Gill Sans MT" w:cs="Arial"/>
                <w:sz w:val="22"/>
                <w:szCs w:val="22"/>
              </w:rPr>
              <w:t>end</w:t>
            </w:r>
            <w:r w:rsidRPr="004A40B2">
              <w:rPr>
                <w:rFonts w:ascii="Gill Sans MT" w:hAnsi="Gill Sans MT" w:cs="Arial"/>
                <w:sz w:val="22"/>
                <w:szCs w:val="22"/>
              </w:rPr>
              <w:t>line report provided by AKF/AKRSP</w:t>
            </w:r>
          </w:p>
        </w:tc>
        <w:tc>
          <w:tcPr>
            <w:tcW w:w="1273" w:type="dxa"/>
            <w:hideMark/>
          </w:tcPr>
          <w:p w14:paraId="36C860B9" w14:textId="77777777" w:rsidR="000C605A" w:rsidRPr="004A40B2" w:rsidRDefault="000C605A" w:rsidP="00472155">
            <w:pPr>
              <w:spacing w:before="100" w:beforeAutospacing="1"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sz w:val="22"/>
                <w:szCs w:val="22"/>
              </w:rPr>
            </w:pPr>
            <w:r w:rsidRPr="004A40B2">
              <w:rPr>
                <w:rFonts w:ascii="Gill Sans MT" w:hAnsi="Gill Sans MT" w:cs="Arial"/>
                <w:sz w:val="22"/>
                <w:szCs w:val="22"/>
              </w:rPr>
              <w:t>5</w:t>
            </w:r>
          </w:p>
        </w:tc>
      </w:tr>
      <w:tr w:rsidR="000C605A" w:rsidRPr="004A40B2" w14:paraId="6C34AFD4" w14:textId="77777777" w:rsidTr="00472155">
        <w:trPr>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0D8CEAAB" w14:textId="77777777" w:rsidR="000C605A" w:rsidRPr="004A40B2" w:rsidRDefault="000C605A" w:rsidP="00472155">
            <w:pPr>
              <w:spacing w:before="100" w:beforeAutospacing="1" w:after="0" w:line="240" w:lineRule="auto"/>
              <w:rPr>
                <w:rFonts w:ascii="Gill Sans MT" w:hAnsi="Gill Sans MT" w:cs="Arial"/>
                <w:sz w:val="22"/>
                <w:szCs w:val="22"/>
              </w:rPr>
            </w:pPr>
            <w:r w:rsidRPr="004A40B2">
              <w:rPr>
                <w:rFonts w:ascii="Gill Sans MT" w:hAnsi="Gill Sans MT" w:cs="Arial"/>
                <w:sz w:val="22"/>
                <w:szCs w:val="22"/>
              </w:rPr>
              <w:t>Preparation and Submission of Final Report</w:t>
            </w:r>
          </w:p>
        </w:tc>
        <w:tc>
          <w:tcPr>
            <w:tcW w:w="1273" w:type="dxa"/>
            <w:hideMark/>
          </w:tcPr>
          <w:p w14:paraId="72135F1C" w14:textId="77777777" w:rsidR="000C605A" w:rsidRPr="004A40B2" w:rsidRDefault="000C605A" w:rsidP="00472155">
            <w:pPr>
              <w:spacing w:before="100" w:beforeAutospacing="1" w:after="0"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sz w:val="22"/>
                <w:szCs w:val="22"/>
              </w:rPr>
            </w:pPr>
            <w:r w:rsidRPr="004A40B2">
              <w:rPr>
                <w:rFonts w:ascii="Gill Sans MT" w:hAnsi="Gill Sans MT" w:cs="Arial"/>
                <w:sz w:val="22"/>
                <w:szCs w:val="22"/>
              </w:rPr>
              <w:t>5</w:t>
            </w:r>
          </w:p>
        </w:tc>
      </w:tr>
      <w:tr w:rsidR="000C605A" w:rsidRPr="004A40B2" w14:paraId="1941E13C" w14:textId="77777777" w:rsidTr="004721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65" w:type="dxa"/>
            <w:hideMark/>
          </w:tcPr>
          <w:p w14:paraId="3C4A3F31" w14:textId="77777777" w:rsidR="000C605A" w:rsidRPr="004A40B2" w:rsidRDefault="000C605A" w:rsidP="00472155">
            <w:pPr>
              <w:spacing w:before="100" w:beforeAutospacing="1" w:after="0" w:line="240" w:lineRule="auto"/>
              <w:rPr>
                <w:rFonts w:ascii="Gill Sans MT" w:hAnsi="Gill Sans MT" w:cs="Arial"/>
                <w:sz w:val="22"/>
                <w:szCs w:val="22"/>
              </w:rPr>
            </w:pPr>
            <w:r w:rsidRPr="004A40B2">
              <w:rPr>
                <w:rFonts w:ascii="Gill Sans MT" w:hAnsi="Gill Sans MT" w:cs="Arial"/>
                <w:sz w:val="22"/>
                <w:szCs w:val="22"/>
              </w:rPr>
              <w:t>TOTAL LOE</w:t>
            </w:r>
          </w:p>
        </w:tc>
        <w:tc>
          <w:tcPr>
            <w:tcW w:w="1273" w:type="dxa"/>
            <w:hideMark/>
          </w:tcPr>
          <w:p w14:paraId="0767194A" w14:textId="51E26309" w:rsidR="000C605A" w:rsidRPr="004A40B2" w:rsidRDefault="00026AA1" w:rsidP="00472155">
            <w:pPr>
              <w:spacing w:before="100" w:beforeAutospacing="1" w:after="0"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sz w:val="22"/>
                <w:szCs w:val="22"/>
              </w:rPr>
            </w:pPr>
            <w:r>
              <w:rPr>
                <w:rFonts w:ascii="Gill Sans MT" w:hAnsi="Gill Sans MT" w:cs="Arial"/>
                <w:color w:val="2B579A"/>
                <w:sz w:val="22"/>
                <w:szCs w:val="22"/>
                <w:shd w:val="clear" w:color="auto" w:fill="E6E6E6"/>
              </w:rPr>
              <w:t>50</w:t>
            </w:r>
            <w:r w:rsidR="000C605A" w:rsidRPr="004A40B2">
              <w:rPr>
                <w:rFonts w:ascii="Gill Sans MT" w:hAnsi="Gill Sans MT" w:cs="Arial"/>
                <w:color w:val="2B579A"/>
                <w:sz w:val="22"/>
                <w:szCs w:val="22"/>
                <w:shd w:val="clear" w:color="auto" w:fill="E6E6E6"/>
              </w:rPr>
              <w:fldChar w:fldCharType="begin"/>
            </w:r>
            <w:r w:rsidR="000C605A" w:rsidRPr="004A40B2">
              <w:rPr>
                <w:rFonts w:ascii="Gill Sans MT" w:hAnsi="Gill Sans MT" w:cs="Arial"/>
                <w:sz w:val="22"/>
                <w:szCs w:val="22"/>
              </w:rPr>
              <w:instrText xml:space="preserve"> =SUM(ABOVE) </w:instrText>
            </w:r>
            <w:r w:rsidR="000C605A" w:rsidRPr="004A40B2">
              <w:rPr>
                <w:rFonts w:ascii="Gill Sans MT" w:hAnsi="Gill Sans MT" w:cs="Arial"/>
                <w:color w:val="2B579A"/>
                <w:sz w:val="22"/>
                <w:szCs w:val="22"/>
                <w:shd w:val="clear" w:color="auto" w:fill="E6E6E6"/>
              </w:rPr>
              <w:fldChar w:fldCharType="separate"/>
            </w:r>
            <w:r w:rsidR="000C605A" w:rsidRPr="004A40B2">
              <w:rPr>
                <w:rFonts w:ascii="Gill Sans MT" w:hAnsi="Gill Sans MT" w:cs="Arial"/>
                <w:color w:val="2B579A"/>
                <w:sz w:val="22"/>
                <w:szCs w:val="22"/>
                <w:shd w:val="clear" w:color="auto" w:fill="E6E6E6"/>
              </w:rPr>
              <w:fldChar w:fldCharType="end"/>
            </w:r>
          </w:p>
        </w:tc>
      </w:tr>
    </w:tbl>
    <w:p w14:paraId="59207137" w14:textId="77777777" w:rsidR="001B723F" w:rsidRPr="004A40B2" w:rsidRDefault="001B723F" w:rsidP="00472155">
      <w:pPr>
        <w:pStyle w:val="NormalWeb"/>
        <w:spacing w:before="0" w:beforeAutospacing="0" w:after="0" w:afterAutospacing="0"/>
        <w:rPr>
          <w:rFonts w:ascii="Gill Sans MT" w:hAnsi="Gill Sans MT" w:cstheme="majorBidi"/>
          <w:sz w:val="22"/>
          <w:szCs w:val="22"/>
        </w:rPr>
      </w:pPr>
    </w:p>
    <w:p w14:paraId="3A74BA42" w14:textId="77777777" w:rsidR="00452148" w:rsidRPr="004A40B2" w:rsidRDefault="00452148" w:rsidP="00472155">
      <w:pPr>
        <w:pStyle w:val="Heading1"/>
        <w:numPr>
          <w:ilvl w:val="0"/>
          <w:numId w:val="1"/>
        </w:numPr>
        <w:spacing w:before="0" w:line="240" w:lineRule="auto"/>
        <w:ind w:left="360"/>
        <w:rPr>
          <w:rFonts w:ascii="Gill Sans MT" w:hAnsi="Gill Sans MT"/>
          <w:sz w:val="22"/>
          <w:szCs w:val="22"/>
          <w:lang w:val="en-GB"/>
        </w:rPr>
      </w:pPr>
      <w:bookmarkStart w:id="25" w:name="_Toc86225405"/>
      <w:bookmarkStart w:id="26" w:name="_Toc201492836"/>
      <w:r w:rsidRPr="004A40B2">
        <w:rPr>
          <w:rFonts w:ascii="Gill Sans MT" w:hAnsi="Gill Sans MT"/>
          <w:sz w:val="22"/>
          <w:szCs w:val="22"/>
          <w:lang w:val="en-GB"/>
        </w:rPr>
        <w:t>Hiring Process</w:t>
      </w:r>
      <w:bookmarkEnd w:id="25"/>
      <w:bookmarkEnd w:id="26"/>
    </w:p>
    <w:p w14:paraId="597BF689" w14:textId="3EA109C6" w:rsidR="000C605A" w:rsidRDefault="00452148" w:rsidP="00472155">
      <w:pPr>
        <w:shd w:val="clear" w:color="auto" w:fill="FFFFFF"/>
        <w:spacing w:before="0" w:after="0" w:line="240" w:lineRule="auto"/>
        <w:rPr>
          <w:rFonts w:ascii="Gill Sans MT" w:eastAsia="Times New Roman" w:hAnsi="Gill Sans MT" w:cs="Times New Roman"/>
          <w:color w:val="000000"/>
          <w:sz w:val="22"/>
          <w:szCs w:val="22"/>
          <w:lang w:val="en-US" w:eastAsia="en-GB"/>
        </w:rPr>
      </w:pPr>
      <w:r w:rsidRPr="004A40B2">
        <w:rPr>
          <w:rFonts w:ascii="Gill Sans MT" w:eastAsia="Times New Roman" w:hAnsi="Gill Sans MT" w:cs="Times New Roman"/>
          <w:color w:val="000000"/>
          <w:sz w:val="22"/>
          <w:szCs w:val="22"/>
          <w:lang w:val="en-US" w:eastAsia="en-GB"/>
        </w:rPr>
        <w:t xml:space="preserve">AKRSP </w:t>
      </w:r>
      <w:r w:rsidR="00472155">
        <w:rPr>
          <w:rFonts w:ascii="Gill Sans MT" w:eastAsia="Times New Roman" w:hAnsi="Gill Sans MT" w:cs="Times New Roman"/>
          <w:color w:val="000000"/>
          <w:sz w:val="22"/>
          <w:szCs w:val="22"/>
          <w:lang w:val="en-US" w:eastAsia="en-GB"/>
        </w:rPr>
        <w:t xml:space="preserve">will </w:t>
      </w:r>
      <w:r w:rsidRPr="004A40B2">
        <w:rPr>
          <w:rFonts w:ascii="Gill Sans MT" w:eastAsia="Times New Roman" w:hAnsi="Gill Sans MT" w:cs="Times New Roman"/>
          <w:color w:val="000000"/>
          <w:sz w:val="22"/>
          <w:szCs w:val="22"/>
          <w:lang w:val="en-US" w:eastAsia="en-GB"/>
        </w:rPr>
        <w:t xml:space="preserve">hire services of </w:t>
      </w:r>
      <w:proofErr w:type="gramStart"/>
      <w:r w:rsidR="00380DCE" w:rsidRPr="004A40B2">
        <w:rPr>
          <w:rFonts w:ascii="Gill Sans MT" w:eastAsia="Times New Roman" w:hAnsi="Gill Sans MT" w:cs="Times New Roman"/>
          <w:color w:val="000000"/>
          <w:sz w:val="22"/>
          <w:szCs w:val="22"/>
          <w:lang w:val="en-US" w:eastAsia="en-GB"/>
        </w:rPr>
        <w:t>consultant</w:t>
      </w:r>
      <w:proofErr w:type="gramEnd"/>
      <w:r w:rsidRPr="004A40B2">
        <w:rPr>
          <w:rFonts w:ascii="Gill Sans MT" w:eastAsia="Times New Roman" w:hAnsi="Gill Sans MT" w:cs="Times New Roman"/>
          <w:color w:val="000000"/>
          <w:sz w:val="22"/>
          <w:szCs w:val="22"/>
          <w:lang w:val="en-US" w:eastAsia="en-GB"/>
        </w:rPr>
        <w:t xml:space="preserve"> through competitive process</w:t>
      </w:r>
      <w:r w:rsidR="000C605A" w:rsidRPr="004A40B2">
        <w:rPr>
          <w:rFonts w:ascii="Gill Sans MT" w:eastAsia="Times New Roman" w:hAnsi="Gill Sans MT" w:cs="Times New Roman"/>
          <w:color w:val="000000"/>
          <w:sz w:val="22"/>
          <w:szCs w:val="22"/>
          <w:lang w:val="en-US" w:eastAsia="en-GB"/>
        </w:rPr>
        <w:t xml:space="preserve"> </w:t>
      </w:r>
      <w:r w:rsidR="00472155">
        <w:rPr>
          <w:rFonts w:ascii="Gill Sans MT" w:eastAsia="Times New Roman" w:hAnsi="Gill Sans MT" w:cs="Times New Roman"/>
          <w:color w:val="000000"/>
          <w:sz w:val="22"/>
          <w:szCs w:val="22"/>
          <w:lang w:val="en-US" w:eastAsia="en-GB"/>
        </w:rPr>
        <w:t xml:space="preserve">through </w:t>
      </w:r>
      <w:r w:rsidR="00026AA1">
        <w:rPr>
          <w:rFonts w:ascii="Gill Sans MT" w:eastAsia="Times New Roman" w:hAnsi="Gill Sans MT" w:cs="Times New Roman"/>
          <w:color w:val="000000"/>
          <w:sz w:val="22"/>
          <w:szCs w:val="22"/>
          <w:lang w:val="en-US" w:eastAsia="en-GB"/>
        </w:rPr>
        <w:t xml:space="preserve">RFPs and </w:t>
      </w:r>
      <w:r w:rsidRPr="004A40B2">
        <w:rPr>
          <w:rFonts w:ascii="Gill Sans MT" w:eastAsia="Times New Roman" w:hAnsi="Gill Sans MT" w:cs="Times New Roman"/>
          <w:color w:val="000000"/>
          <w:sz w:val="22"/>
          <w:szCs w:val="22"/>
          <w:lang w:val="en-US" w:eastAsia="en-GB"/>
        </w:rPr>
        <w:t xml:space="preserve">evaluating </w:t>
      </w:r>
      <w:r w:rsidR="000C605A" w:rsidRPr="004A40B2">
        <w:rPr>
          <w:rFonts w:ascii="Gill Sans MT" w:eastAsia="Times New Roman" w:hAnsi="Gill Sans MT" w:cs="Times New Roman"/>
          <w:color w:val="000000"/>
          <w:sz w:val="22"/>
          <w:szCs w:val="22"/>
          <w:lang w:val="en-US" w:eastAsia="en-GB"/>
        </w:rPr>
        <w:t>proposals.</w:t>
      </w:r>
    </w:p>
    <w:p w14:paraId="39D6ACEF" w14:textId="77777777" w:rsidR="00472155" w:rsidRPr="004A40B2" w:rsidRDefault="00472155" w:rsidP="00472155">
      <w:pPr>
        <w:shd w:val="clear" w:color="auto" w:fill="FFFFFF"/>
        <w:spacing w:before="0" w:after="0" w:line="240" w:lineRule="auto"/>
        <w:rPr>
          <w:rFonts w:ascii="Gill Sans MT" w:hAnsi="Gill Sans MT"/>
          <w:sz w:val="22"/>
          <w:szCs w:val="22"/>
        </w:rPr>
      </w:pPr>
    </w:p>
    <w:p w14:paraId="1799F1AE" w14:textId="577C00A5" w:rsidR="00CE511B" w:rsidRPr="004A40B2" w:rsidRDefault="00CE511B" w:rsidP="00472155">
      <w:pPr>
        <w:pStyle w:val="Heading1"/>
        <w:numPr>
          <w:ilvl w:val="0"/>
          <w:numId w:val="1"/>
        </w:numPr>
        <w:spacing w:before="0" w:line="240" w:lineRule="auto"/>
        <w:ind w:left="360"/>
        <w:rPr>
          <w:rFonts w:ascii="Gill Sans MT" w:hAnsi="Gill Sans MT"/>
          <w:sz w:val="22"/>
          <w:szCs w:val="22"/>
          <w:lang w:val="en-GB"/>
        </w:rPr>
      </w:pPr>
      <w:bookmarkStart w:id="27" w:name="_Toc201492837"/>
      <w:r w:rsidRPr="004A40B2">
        <w:rPr>
          <w:rFonts w:ascii="Gill Sans MT" w:hAnsi="Gill Sans MT"/>
          <w:sz w:val="22"/>
          <w:szCs w:val="22"/>
          <w:lang w:val="en-GB"/>
        </w:rPr>
        <w:t>Application package</w:t>
      </w:r>
      <w:bookmarkEnd w:id="27"/>
    </w:p>
    <w:p w14:paraId="6CA26E2B" w14:textId="64CDCADD" w:rsidR="000C605A" w:rsidRPr="006F1C5B" w:rsidRDefault="00CE511B" w:rsidP="00472155">
      <w:pPr>
        <w:shd w:val="clear" w:color="auto" w:fill="FFFFFF"/>
        <w:spacing w:before="0" w:after="0" w:line="240" w:lineRule="auto"/>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Applicants are required to submit following as part of the application package.</w:t>
      </w:r>
    </w:p>
    <w:p w14:paraId="39B6C32B" w14:textId="77777777" w:rsidR="000C605A" w:rsidRPr="006F1C5B"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2831CC">
        <w:rPr>
          <w:rFonts w:ascii="Gill Sans MT" w:eastAsia="Times New Roman" w:hAnsi="Gill Sans MT" w:cs="Times New Roman"/>
          <w:b/>
          <w:bCs/>
          <w:color w:val="000000"/>
          <w:sz w:val="22"/>
          <w:szCs w:val="22"/>
          <w:lang w:val="en-US" w:eastAsia="en-GB"/>
        </w:rPr>
        <w:t>Letter of interest</w:t>
      </w:r>
      <w:r w:rsidRPr="006F1C5B">
        <w:rPr>
          <w:rFonts w:ascii="Gill Sans MT" w:eastAsia="Times New Roman" w:hAnsi="Gill Sans MT" w:cs="Times New Roman"/>
          <w:color w:val="000000"/>
          <w:sz w:val="22"/>
          <w:szCs w:val="22"/>
          <w:lang w:val="en-US" w:eastAsia="en-GB"/>
        </w:rPr>
        <w:t>, including the names and contact information of two previous clients who can be contacted regarding relevant experience. Consultants are also expected to disclose any conflict of interest related to this mandate with AKRSP and AKF.</w:t>
      </w:r>
    </w:p>
    <w:p w14:paraId="336A0C8B" w14:textId="77777777" w:rsidR="000C605A" w:rsidRPr="006F1C5B"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 xml:space="preserve">Detailed </w:t>
      </w:r>
      <w:r w:rsidRPr="002831CC">
        <w:rPr>
          <w:rFonts w:ascii="Gill Sans MT" w:eastAsia="Times New Roman" w:hAnsi="Gill Sans MT" w:cs="Times New Roman"/>
          <w:b/>
          <w:bCs/>
          <w:color w:val="000000"/>
          <w:sz w:val="22"/>
          <w:szCs w:val="22"/>
          <w:lang w:val="en-US" w:eastAsia="en-GB"/>
        </w:rPr>
        <w:t>technical proposal</w:t>
      </w:r>
      <w:r w:rsidRPr="006F1C5B">
        <w:rPr>
          <w:rFonts w:ascii="Gill Sans MT" w:eastAsia="Times New Roman" w:hAnsi="Gill Sans MT" w:cs="Times New Roman"/>
          <w:color w:val="000000"/>
          <w:sz w:val="22"/>
          <w:szCs w:val="22"/>
          <w:lang w:val="en-US" w:eastAsia="en-GB"/>
        </w:rPr>
        <w:t xml:space="preserve"> of not more than 8 pages clearly demonstrating a thorough understanding of this request for proposals and including the following: </w:t>
      </w:r>
    </w:p>
    <w:p w14:paraId="06701068" w14:textId="77777777" w:rsidR="000C605A" w:rsidRPr="006F1C5B"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Description of study approach and methodology, including preliminary sampling strategy, data collection, data management and data analysis, gender equality and ethical standards</w:t>
      </w:r>
    </w:p>
    <w:p w14:paraId="14322C71" w14:textId="0CA77E83" w:rsidR="000C605A" w:rsidRPr="006F1C5B"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 xml:space="preserve">Demonstrated previous experience in conducting similar </w:t>
      </w:r>
      <w:r w:rsidR="00433293">
        <w:rPr>
          <w:rFonts w:ascii="Gill Sans MT" w:eastAsia="Times New Roman" w:hAnsi="Gill Sans MT" w:cs="Times New Roman"/>
          <w:color w:val="000000"/>
          <w:sz w:val="22"/>
          <w:szCs w:val="22"/>
          <w:lang w:val="en-US" w:eastAsia="en-GB"/>
        </w:rPr>
        <w:t>end</w:t>
      </w:r>
      <w:r w:rsidRPr="006F1C5B">
        <w:rPr>
          <w:rFonts w:ascii="Gill Sans MT" w:eastAsia="Times New Roman" w:hAnsi="Gill Sans MT" w:cs="Times New Roman"/>
          <w:color w:val="000000"/>
          <w:sz w:val="22"/>
          <w:szCs w:val="22"/>
          <w:lang w:val="en-US" w:eastAsia="en-GB"/>
        </w:rPr>
        <w:t>line studies and other qualifications outlined in this TOR</w:t>
      </w:r>
    </w:p>
    <w:p w14:paraId="63DFA98A" w14:textId="77777777" w:rsidR="000C605A" w:rsidRPr="006F1C5B"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A proposed timeframe detailing activities and a schedule/work plan (including a Gantt chart)</w:t>
      </w:r>
    </w:p>
    <w:p w14:paraId="1677FFB5" w14:textId="77777777" w:rsidR="000C605A" w:rsidRPr="006F1C5B"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 xml:space="preserve">Team composition and level of effort of each proposed team member </w:t>
      </w:r>
    </w:p>
    <w:p w14:paraId="14997DCD" w14:textId="77777777" w:rsidR="000C605A" w:rsidRPr="006F1C5B"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 xml:space="preserve">A </w:t>
      </w:r>
      <w:r w:rsidRPr="002831CC">
        <w:rPr>
          <w:rFonts w:ascii="Gill Sans MT" w:eastAsia="Times New Roman" w:hAnsi="Gill Sans MT" w:cs="Times New Roman"/>
          <w:b/>
          <w:bCs/>
          <w:color w:val="000000"/>
          <w:sz w:val="22"/>
          <w:szCs w:val="22"/>
          <w:lang w:val="en-US" w:eastAsia="en-GB"/>
        </w:rPr>
        <w:t>financial proposal</w:t>
      </w:r>
      <w:r w:rsidRPr="006F1C5B">
        <w:rPr>
          <w:rFonts w:ascii="Gill Sans MT" w:eastAsia="Times New Roman" w:hAnsi="Gill Sans MT" w:cs="Times New Roman"/>
          <w:color w:val="000000"/>
          <w:sz w:val="22"/>
          <w:szCs w:val="22"/>
          <w:lang w:val="en-US" w:eastAsia="en-GB"/>
        </w:rPr>
        <w:t xml:space="preserve"> with a detailed breakdown of costs for the study (</w:t>
      </w:r>
      <w:proofErr w:type="gramStart"/>
      <w:r w:rsidRPr="006F1C5B">
        <w:rPr>
          <w:rFonts w:ascii="Gill Sans MT" w:eastAsia="Times New Roman" w:hAnsi="Gill Sans MT" w:cs="Times New Roman"/>
          <w:color w:val="000000"/>
          <w:sz w:val="22"/>
          <w:szCs w:val="22"/>
          <w:lang w:val="en-US" w:eastAsia="en-GB"/>
        </w:rPr>
        <w:t>taking into account</w:t>
      </w:r>
      <w:proofErr w:type="gramEnd"/>
      <w:r w:rsidRPr="006F1C5B">
        <w:rPr>
          <w:rFonts w:ascii="Gill Sans MT" w:eastAsia="Times New Roman" w:hAnsi="Gill Sans MT" w:cs="Times New Roman"/>
          <w:color w:val="000000"/>
          <w:sz w:val="22"/>
          <w:szCs w:val="22"/>
          <w:lang w:val="en-US" w:eastAsia="en-GB"/>
        </w:rPr>
        <w:t xml:space="preserve"> an additional VAT as per Pakistan’s taxation rules)</w:t>
      </w:r>
    </w:p>
    <w:p w14:paraId="5F7BDA0B" w14:textId="77777777" w:rsidR="000C605A" w:rsidRPr="006F1C5B"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Itemized consultancy fees/costs</w:t>
      </w:r>
    </w:p>
    <w:p w14:paraId="2D68B728" w14:textId="77777777" w:rsidR="000C605A" w:rsidRPr="006F1C5B"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Itemized field data collection expenses</w:t>
      </w:r>
    </w:p>
    <w:p w14:paraId="2547473C" w14:textId="77777777" w:rsidR="000C605A" w:rsidRPr="006F1C5B"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Itemized administrative expenses</w:t>
      </w:r>
    </w:p>
    <w:p w14:paraId="3A848A23" w14:textId="77777777" w:rsidR="000C605A" w:rsidRPr="006F1C5B"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Validity period of quotations</w:t>
      </w:r>
    </w:p>
    <w:p w14:paraId="09B4232E" w14:textId="77777777" w:rsidR="000C605A" w:rsidRPr="006F1C5B" w:rsidRDefault="000C605A" w:rsidP="00472155">
      <w:pPr>
        <w:pStyle w:val="ListParagraph"/>
        <w:numPr>
          <w:ilvl w:val="2"/>
          <w:numId w:val="26"/>
        </w:numPr>
        <w:spacing w:before="0" w:after="0" w:line="240" w:lineRule="auto"/>
        <w:ind w:left="1260"/>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Expected payment plan and method</w:t>
      </w:r>
    </w:p>
    <w:p w14:paraId="5EB6539B" w14:textId="77777777" w:rsidR="000C605A" w:rsidRPr="006F1C5B"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lastRenderedPageBreak/>
        <w:t>CVs of all proposed team members outlining relevant experience (annexed to technical proposal)</w:t>
      </w:r>
    </w:p>
    <w:p w14:paraId="13B24E7B" w14:textId="0C508C8B" w:rsidR="000C605A" w:rsidRPr="006F1C5B" w:rsidRDefault="00433293"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Pr>
          <w:rFonts w:ascii="Gill Sans MT" w:eastAsia="Times New Roman" w:hAnsi="Gill Sans MT" w:cs="Times New Roman"/>
          <w:color w:val="000000"/>
          <w:sz w:val="22"/>
          <w:szCs w:val="22"/>
          <w:lang w:val="en-US" w:eastAsia="en-GB"/>
        </w:rPr>
        <w:t>Two</w:t>
      </w:r>
      <w:r w:rsidR="000C605A" w:rsidRPr="006F1C5B">
        <w:rPr>
          <w:rFonts w:ascii="Gill Sans MT" w:eastAsia="Times New Roman" w:hAnsi="Gill Sans MT" w:cs="Times New Roman"/>
          <w:color w:val="000000"/>
          <w:sz w:val="22"/>
          <w:szCs w:val="22"/>
          <w:lang w:val="en-US" w:eastAsia="en-GB"/>
        </w:rPr>
        <w:t xml:space="preserve"> cop</w:t>
      </w:r>
      <w:r>
        <w:rPr>
          <w:rFonts w:ascii="Gill Sans MT" w:eastAsia="Times New Roman" w:hAnsi="Gill Sans MT" w:cs="Times New Roman"/>
          <w:color w:val="000000"/>
          <w:sz w:val="22"/>
          <w:szCs w:val="22"/>
          <w:lang w:val="en-US" w:eastAsia="en-GB"/>
        </w:rPr>
        <w:t>ies</w:t>
      </w:r>
      <w:r w:rsidR="000C605A" w:rsidRPr="006F1C5B">
        <w:rPr>
          <w:rFonts w:ascii="Gill Sans MT" w:eastAsia="Times New Roman" w:hAnsi="Gill Sans MT" w:cs="Times New Roman"/>
          <w:color w:val="000000"/>
          <w:sz w:val="22"/>
          <w:szCs w:val="22"/>
          <w:lang w:val="en-US" w:eastAsia="en-GB"/>
        </w:rPr>
        <w:t xml:space="preserve"> of a previous report of similar work undertaken on: a) baseline study; OR b) endline study</w:t>
      </w:r>
    </w:p>
    <w:p w14:paraId="3A79911C" w14:textId="77777777" w:rsidR="000C605A" w:rsidRPr="006F1C5B"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 xml:space="preserve">Copy of legal registration (for registered firms) </w:t>
      </w:r>
    </w:p>
    <w:p w14:paraId="1B090F43" w14:textId="58932E0F" w:rsidR="000C605A" w:rsidRPr="006F1C5B" w:rsidRDefault="000C605A" w:rsidP="00472155">
      <w:pPr>
        <w:pStyle w:val="ListParagraph"/>
        <w:numPr>
          <w:ilvl w:val="0"/>
          <w:numId w:val="26"/>
        </w:numPr>
        <w:shd w:val="clear" w:color="auto" w:fill="FFFFFF" w:themeFill="background1"/>
        <w:spacing w:before="0" w:after="0" w:line="240" w:lineRule="auto"/>
        <w:jc w:val="left"/>
        <w:rPr>
          <w:rFonts w:ascii="Gill Sans MT" w:eastAsia="Times New Roman" w:hAnsi="Gill Sans MT" w:cs="Times New Roman"/>
          <w:color w:val="000000"/>
          <w:sz w:val="22"/>
          <w:szCs w:val="22"/>
          <w:lang w:val="en-US" w:eastAsia="en-GB"/>
        </w:rPr>
      </w:pPr>
      <w:r w:rsidRPr="006F1C5B">
        <w:rPr>
          <w:rFonts w:ascii="Gill Sans MT" w:eastAsia="Times New Roman" w:hAnsi="Gill Sans MT" w:cs="Times New Roman"/>
          <w:color w:val="000000"/>
          <w:sz w:val="22"/>
          <w:szCs w:val="22"/>
          <w:lang w:val="en-US" w:eastAsia="en-GB"/>
        </w:rPr>
        <w:t xml:space="preserve">A Consulting Firm profile </w:t>
      </w:r>
    </w:p>
    <w:p w14:paraId="57FA33E2" w14:textId="77777777" w:rsidR="004A40B2" w:rsidRPr="004A40B2" w:rsidRDefault="004A40B2" w:rsidP="00472155">
      <w:pPr>
        <w:pStyle w:val="ListParagraph"/>
        <w:shd w:val="clear" w:color="auto" w:fill="FFFFFF" w:themeFill="background1"/>
        <w:spacing w:before="0" w:after="0" w:line="240" w:lineRule="auto"/>
        <w:jc w:val="left"/>
        <w:rPr>
          <w:rFonts w:ascii="Gill Sans MT" w:hAnsi="Gill Sans MT" w:cs="Arial"/>
          <w:sz w:val="22"/>
          <w:szCs w:val="22"/>
        </w:rPr>
      </w:pPr>
    </w:p>
    <w:p w14:paraId="41774F88" w14:textId="77777777" w:rsidR="0003054A" w:rsidRPr="004A40B2" w:rsidRDefault="0003054A" w:rsidP="00472155">
      <w:pPr>
        <w:pStyle w:val="Heading1"/>
        <w:numPr>
          <w:ilvl w:val="0"/>
          <w:numId w:val="1"/>
        </w:numPr>
        <w:spacing w:before="0" w:line="240" w:lineRule="auto"/>
        <w:ind w:left="360"/>
        <w:rPr>
          <w:rFonts w:ascii="Gill Sans MT" w:hAnsi="Gill Sans MT"/>
          <w:sz w:val="22"/>
          <w:szCs w:val="22"/>
          <w:lang w:val="en-GB"/>
        </w:rPr>
      </w:pPr>
      <w:bookmarkStart w:id="28" w:name="_Toc201492838"/>
      <w:r w:rsidRPr="004A40B2">
        <w:rPr>
          <w:rFonts w:ascii="Gill Sans MT" w:hAnsi="Gill Sans MT"/>
          <w:sz w:val="22"/>
          <w:szCs w:val="22"/>
          <w:lang w:val="en-GB"/>
        </w:rPr>
        <w:t>Evaluation Criteria</w:t>
      </w:r>
      <w:bookmarkEnd w:id="28"/>
    </w:p>
    <w:p w14:paraId="16EF4799" w14:textId="191344DC" w:rsidR="000C605A" w:rsidRPr="004A40B2" w:rsidRDefault="0003054A" w:rsidP="00472155">
      <w:pPr>
        <w:spacing w:before="0" w:after="0" w:line="240" w:lineRule="auto"/>
        <w:jc w:val="left"/>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Proposals will be evaluated based on the following set of criteria:</w:t>
      </w:r>
    </w:p>
    <w:tbl>
      <w:tblPr>
        <w:tblStyle w:val="GridTable4-Accent3"/>
        <w:tblW w:w="0" w:type="auto"/>
        <w:tblLook w:val="04A0" w:firstRow="1" w:lastRow="0" w:firstColumn="1" w:lastColumn="0" w:noHBand="0" w:noVBand="1"/>
      </w:tblPr>
      <w:tblGrid>
        <w:gridCol w:w="7013"/>
        <w:gridCol w:w="2444"/>
      </w:tblGrid>
      <w:tr w:rsidR="0003054A" w:rsidRPr="004A40B2" w14:paraId="28CACC27" w14:textId="77777777" w:rsidTr="00472155">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7013" w:type="dxa"/>
          </w:tcPr>
          <w:p w14:paraId="42459600" w14:textId="77777777" w:rsidR="0003054A" w:rsidRPr="004A40B2"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CRITERIA</w:t>
            </w:r>
          </w:p>
        </w:tc>
        <w:tc>
          <w:tcPr>
            <w:tcW w:w="2444" w:type="dxa"/>
          </w:tcPr>
          <w:p w14:paraId="02985392" w14:textId="77777777" w:rsidR="0003054A" w:rsidRPr="004A40B2" w:rsidRDefault="0003054A" w:rsidP="00472155">
            <w:pPr>
              <w:spacing w:before="100" w:beforeAutospacing="1" w:after="0" w:line="240" w:lineRule="auto"/>
              <w:ind w:left="720"/>
              <w:jc w:val="left"/>
              <w:cnfStyle w:val="100000000000" w:firstRow="1"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MAXIMUM SCORE</w:t>
            </w:r>
          </w:p>
        </w:tc>
      </w:tr>
      <w:tr w:rsidR="0003054A" w:rsidRPr="004A40B2" w14:paraId="25FE263F" w14:textId="77777777" w:rsidTr="00472155">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9457" w:type="dxa"/>
            <w:gridSpan w:val="2"/>
          </w:tcPr>
          <w:p w14:paraId="0706ABEC" w14:textId="77777777" w:rsidR="0003054A" w:rsidRPr="004A40B2" w:rsidRDefault="0003054A" w:rsidP="00472155">
            <w:pPr>
              <w:spacing w:before="100" w:beforeAutospacing="1" w:after="0" w:line="240" w:lineRule="auto"/>
              <w:ind w:left="720"/>
              <w:jc w:val="left"/>
              <w:rPr>
                <w:rFonts w:ascii="Gill Sans MT" w:hAnsi="Gill Sans MT" w:cs="Times New Roman"/>
                <w:b w:val="0"/>
                <w:bCs w:val="0"/>
                <w:sz w:val="22"/>
                <w:szCs w:val="22"/>
                <w:lang w:val="en-US" w:eastAsia="en-GB"/>
              </w:rPr>
            </w:pPr>
            <w:r w:rsidRPr="004A40B2">
              <w:rPr>
                <w:rFonts w:ascii="Gill Sans MT" w:hAnsi="Gill Sans MT" w:cs="Times New Roman"/>
                <w:b w:val="0"/>
                <w:bCs w:val="0"/>
                <w:sz w:val="22"/>
                <w:szCs w:val="22"/>
                <w:lang w:val="en-US" w:eastAsia="en-GB"/>
              </w:rPr>
              <w:t>Technical Component</w:t>
            </w:r>
          </w:p>
        </w:tc>
      </w:tr>
      <w:tr w:rsidR="0003054A" w:rsidRPr="004A40B2" w14:paraId="37AAB1B0" w14:textId="77777777" w:rsidTr="0003054A">
        <w:trPr>
          <w:trHeight w:val="713"/>
        </w:trPr>
        <w:tc>
          <w:tcPr>
            <w:cnfStyle w:val="001000000000" w:firstRow="0" w:lastRow="0" w:firstColumn="1" w:lastColumn="0" w:oddVBand="0" w:evenVBand="0" w:oddHBand="0" w:evenHBand="0" w:firstRowFirstColumn="0" w:firstRowLastColumn="0" w:lastRowFirstColumn="0" w:lastRowLastColumn="0"/>
            <w:tcW w:w="7013" w:type="dxa"/>
          </w:tcPr>
          <w:p w14:paraId="220E0A7E" w14:textId="77777777" w:rsidR="0003054A" w:rsidRPr="004A40B2"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Demonstrated experience in conducting and coordinating similar studies</w:t>
            </w:r>
          </w:p>
        </w:tc>
        <w:tc>
          <w:tcPr>
            <w:tcW w:w="2444" w:type="dxa"/>
          </w:tcPr>
          <w:p w14:paraId="0FB541D1" w14:textId="77777777" w:rsidR="0003054A" w:rsidRPr="004A40B2" w:rsidRDefault="0003054A" w:rsidP="00472155">
            <w:pPr>
              <w:spacing w:before="100" w:beforeAutospacing="1" w:after="0" w:line="240" w:lineRule="auto"/>
              <w:ind w:left="720"/>
              <w:jc w:val="left"/>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25</w:t>
            </w:r>
          </w:p>
        </w:tc>
      </w:tr>
      <w:tr w:rsidR="0003054A" w:rsidRPr="004A40B2" w14:paraId="0B17C8FB" w14:textId="77777777" w:rsidTr="0003054A">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7013" w:type="dxa"/>
          </w:tcPr>
          <w:p w14:paraId="2A6F80B5" w14:textId="77777777" w:rsidR="0003054A" w:rsidRPr="004A40B2"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Education and Technical Experience of Team</w:t>
            </w:r>
          </w:p>
        </w:tc>
        <w:tc>
          <w:tcPr>
            <w:tcW w:w="2444" w:type="dxa"/>
          </w:tcPr>
          <w:p w14:paraId="12A97C71" w14:textId="77777777" w:rsidR="0003054A" w:rsidRPr="004A40B2" w:rsidRDefault="0003054A" w:rsidP="00472155">
            <w:pPr>
              <w:spacing w:before="100" w:beforeAutospacing="1" w:after="0" w:line="240" w:lineRule="auto"/>
              <w:ind w:left="720"/>
              <w:jc w:val="left"/>
              <w:cnfStyle w:val="000000100000" w:firstRow="0" w:lastRow="0" w:firstColumn="0" w:lastColumn="0" w:oddVBand="0" w:evenVBand="0" w:oddHBand="1" w:evenHBand="0" w:firstRowFirstColumn="0" w:firstRowLastColumn="0" w:lastRowFirstColumn="0" w:lastRowLastColumn="0"/>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15</w:t>
            </w:r>
          </w:p>
        </w:tc>
      </w:tr>
      <w:tr w:rsidR="0003054A" w:rsidRPr="004A40B2" w14:paraId="477CB3D0" w14:textId="77777777" w:rsidTr="0003054A">
        <w:trPr>
          <w:trHeight w:val="713"/>
        </w:trPr>
        <w:tc>
          <w:tcPr>
            <w:cnfStyle w:val="001000000000" w:firstRow="0" w:lastRow="0" w:firstColumn="1" w:lastColumn="0" w:oddVBand="0" w:evenVBand="0" w:oddHBand="0" w:evenHBand="0" w:firstRowFirstColumn="0" w:firstRowLastColumn="0" w:lastRowFirstColumn="0" w:lastRowLastColumn="0"/>
            <w:tcW w:w="7013" w:type="dxa"/>
          </w:tcPr>
          <w:p w14:paraId="2A85F510" w14:textId="3ACE44F7" w:rsidR="0003054A" w:rsidRPr="004A40B2"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 xml:space="preserve">Proposed Methodology, Workplan and </w:t>
            </w:r>
            <w:proofErr w:type="gramStart"/>
            <w:r w:rsidRPr="004A40B2">
              <w:rPr>
                <w:rFonts w:ascii="Gill Sans MT" w:hAnsi="Gill Sans MT" w:cs="Times New Roman"/>
                <w:sz w:val="22"/>
                <w:szCs w:val="22"/>
                <w:lang w:val="en-US" w:eastAsia="en-GB"/>
              </w:rPr>
              <w:t>Approach(</w:t>
            </w:r>
            <w:proofErr w:type="gramEnd"/>
            <w:r w:rsidRPr="004A40B2">
              <w:rPr>
                <w:rFonts w:ascii="Gill Sans MT" w:hAnsi="Gill Sans MT" w:cs="Times New Roman"/>
                <w:sz w:val="22"/>
                <w:szCs w:val="22"/>
                <w:lang w:val="en-US" w:eastAsia="en-GB"/>
              </w:rPr>
              <w:t xml:space="preserve">Gender </w:t>
            </w:r>
            <w:proofErr w:type="spellStart"/>
            <w:r w:rsidRPr="004A40B2">
              <w:rPr>
                <w:rFonts w:ascii="Gill Sans MT" w:hAnsi="Gill Sans MT" w:cs="Times New Roman"/>
                <w:sz w:val="22"/>
                <w:szCs w:val="22"/>
                <w:lang w:val="en-US" w:eastAsia="en-GB"/>
              </w:rPr>
              <w:t>lense</w:t>
            </w:r>
            <w:proofErr w:type="spellEnd"/>
            <w:r w:rsidRPr="004A40B2">
              <w:rPr>
                <w:rFonts w:ascii="Gill Sans MT" w:hAnsi="Gill Sans MT" w:cs="Times New Roman"/>
                <w:sz w:val="22"/>
                <w:szCs w:val="22"/>
                <w:lang w:val="en-US" w:eastAsia="en-GB"/>
              </w:rPr>
              <w:t xml:space="preserve"> and technical)</w:t>
            </w:r>
          </w:p>
        </w:tc>
        <w:tc>
          <w:tcPr>
            <w:tcW w:w="2444" w:type="dxa"/>
          </w:tcPr>
          <w:p w14:paraId="70174345" w14:textId="77777777" w:rsidR="0003054A" w:rsidRPr="004A40B2" w:rsidRDefault="0003054A" w:rsidP="00472155">
            <w:pPr>
              <w:spacing w:before="100" w:beforeAutospacing="1" w:after="0" w:line="240" w:lineRule="auto"/>
              <w:ind w:left="720"/>
              <w:jc w:val="left"/>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30</w:t>
            </w:r>
          </w:p>
        </w:tc>
      </w:tr>
      <w:tr w:rsidR="0003054A" w:rsidRPr="004A40B2" w14:paraId="64F723D7" w14:textId="77777777" w:rsidTr="0003054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7013" w:type="dxa"/>
          </w:tcPr>
          <w:p w14:paraId="160B153F" w14:textId="042015D6" w:rsidR="0003054A" w:rsidRPr="004A40B2"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Relevance of Sample work to study</w:t>
            </w:r>
          </w:p>
        </w:tc>
        <w:tc>
          <w:tcPr>
            <w:tcW w:w="2444" w:type="dxa"/>
          </w:tcPr>
          <w:p w14:paraId="423ACDD4" w14:textId="77777777" w:rsidR="0003054A" w:rsidRPr="004A40B2" w:rsidRDefault="0003054A" w:rsidP="00472155">
            <w:pPr>
              <w:spacing w:before="100" w:beforeAutospacing="1" w:after="0" w:line="240" w:lineRule="auto"/>
              <w:ind w:left="720"/>
              <w:jc w:val="left"/>
              <w:cnfStyle w:val="000000100000" w:firstRow="0" w:lastRow="0" w:firstColumn="0" w:lastColumn="0" w:oddVBand="0" w:evenVBand="0" w:oddHBand="1" w:evenHBand="0" w:firstRowFirstColumn="0" w:firstRowLastColumn="0" w:lastRowFirstColumn="0" w:lastRowLastColumn="0"/>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10</w:t>
            </w:r>
          </w:p>
        </w:tc>
      </w:tr>
      <w:tr w:rsidR="0003054A" w:rsidRPr="004A40B2" w14:paraId="56D6EB65" w14:textId="77777777" w:rsidTr="0003054A">
        <w:trPr>
          <w:trHeight w:val="466"/>
        </w:trPr>
        <w:tc>
          <w:tcPr>
            <w:cnfStyle w:val="001000000000" w:firstRow="0" w:lastRow="0" w:firstColumn="1" w:lastColumn="0" w:oddVBand="0" w:evenVBand="0" w:oddHBand="0" w:evenHBand="0" w:firstRowFirstColumn="0" w:firstRowLastColumn="0" w:lastRowFirstColumn="0" w:lastRowLastColumn="0"/>
            <w:tcW w:w="7013" w:type="dxa"/>
          </w:tcPr>
          <w:p w14:paraId="7826E989" w14:textId="77777777" w:rsidR="0003054A" w:rsidRPr="004A40B2"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Total Technical Component</w:t>
            </w:r>
          </w:p>
        </w:tc>
        <w:tc>
          <w:tcPr>
            <w:tcW w:w="2444" w:type="dxa"/>
          </w:tcPr>
          <w:p w14:paraId="07DA2555" w14:textId="77777777" w:rsidR="0003054A" w:rsidRPr="004A40B2" w:rsidRDefault="0003054A" w:rsidP="00472155">
            <w:pPr>
              <w:spacing w:before="100" w:beforeAutospacing="1" w:after="0" w:line="240" w:lineRule="auto"/>
              <w:ind w:left="720"/>
              <w:jc w:val="left"/>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80</w:t>
            </w:r>
          </w:p>
        </w:tc>
      </w:tr>
      <w:tr w:rsidR="0003054A" w:rsidRPr="004A40B2" w14:paraId="4BAC19AC" w14:textId="77777777" w:rsidTr="0003054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457" w:type="dxa"/>
            <w:gridSpan w:val="2"/>
          </w:tcPr>
          <w:p w14:paraId="0E116067" w14:textId="77777777" w:rsidR="0003054A" w:rsidRPr="004A40B2" w:rsidRDefault="0003054A" w:rsidP="00472155">
            <w:pPr>
              <w:spacing w:before="100" w:beforeAutospacing="1" w:after="0" w:line="240" w:lineRule="auto"/>
              <w:ind w:left="720"/>
              <w:jc w:val="left"/>
              <w:rPr>
                <w:rFonts w:ascii="Gill Sans MT" w:hAnsi="Gill Sans MT" w:cs="Times New Roman"/>
                <w:b w:val="0"/>
                <w:bCs w:val="0"/>
                <w:sz w:val="22"/>
                <w:szCs w:val="22"/>
                <w:lang w:val="en-US" w:eastAsia="en-GB"/>
              </w:rPr>
            </w:pPr>
            <w:r w:rsidRPr="004A40B2">
              <w:rPr>
                <w:rFonts w:ascii="Gill Sans MT" w:hAnsi="Gill Sans MT" w:cs="Times New Roman"/>
                <w:b w:val="0"/>
                <w:bCs w:val="0"/>
                <w:sz w:val="22"/>
                <w:szCs w:val="22"/>
                <w:lang w:val="en-US" w:eastAsia="en-GB"/>
              </w:rPr>
              <w:t>Financial Component</w:t>
            </w:r>
          </w:p>
        </w:tc>
      </w:tr>
      <w:tr w:rsidR="0003054A" w:rsidRPr="004A40B2" w14:paraId="3C2A6FB7" w14:textId="77777777" w:rsidTr="0003054A">
        <w:trPr>
          <w:trHeight w:val="466"/>
        </w:trPr>
        <w:tc>
          <w:tcPr>
            <w:cnfStyle w:val="001000000000" w:firstRow="0" w:lastRow="0" w:firstColumn="1" w:lastColumn="0" w:oddVBand="0" w:evenVBand="0" w:oddHBand="0" w:evenHBand="0" w:firstRowFirstColumn="0" w:firstRowLastColumn="0" w:lastRowFirstColumn="0" w:lastRowLastColumn="0"/>
            <w:tcW w:w="7013" w:type="dxa"/>
          </w:tcPr>
          <w:p w14:paraId="2461B58D" w14:textId="77777777" w:rsidR="0003054A" w:rsidRPr="004A40B2"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Realistic and appropriate costs for proposed work</w:t>
            </w:r>
          </w:p>
        </w:tc>
        <w:tc>
          <w:tcPr>
            <w:tcW w:w="2444" w:type="dxa"/>
          </w:tcPr>
          <w:p w14:paraId="537EA26F" w14:textId="77777777" w:rsidR="0003054A" w:rsidRPr="004A40B2" w:rsidRDefault="0003054A" w:rsidP="00472155">
            <w:pPr>
              <w:spacing w:before="100" w:beforeAutospacing="1" w:after="0" w:line="240" w:lineRule="auto"/>
              <w:ind w:left="720"/>
              <w:jc w:val="left"/>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10</w:t>
            </w:r>
          </w:p>
        </w:tc>
      </w:tr>
      <w:tr w:rsidR="0003054A" w:rsidRPr="004A40B2" w14:paraId="77968F90" w14:textId="77777777" w:rsidTr="0003054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7013" w:type="dxa"/>
          </w:tcPr>
          <w:p w14:paraId="430C8ED4" w14:textId="77777777" w:rsidR="0003054A" w:rsidRPr="004A40B2"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All relevant costs included to carry out proposed work</w:t>
            </w:r>
          </w:p>
        </w:tc>
        <w:tc>
          <w:tcPr>
            <w:tcW w:w="2444" w:type="dxa"/>
          </w:tcPr>
          <w:p w14:paraId="53D04291" w14:textId="77777777" w:rsidR="0003054A" w:rsidRPr="004A40B2" w:rsidRDefault="0003054A" w:rsidP="00472155">
            <w:pPr>
              <w:spacing w:before="100" w:beforeAutospacing="1" w:after="0" w:line="240" w:lineRule="auto"/>
              <w:ind w:left="720"/>
              <w:jc w:val="left"/>
              <w:cnfStyle w:val="000000100000" w:firstRow="0" w:lastRow="0" w:firstColumn="0" w:lastColumn="0" w:oddVBand="0" w:evenVBand="0" w:oddHBand="1" w:evenHBand="0" w:firstRowFirstColumn="0" w:firstRowLastColumn="0" w:lastRowFirstColumn="0" w:lastRowLastColumn="0"/>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10</w:t>
            </w:r>
          </w:p>
        </w:tc>
      </w:tr>
      <w:tr w:rsidR="0003054A" w:rsidRPr="004A40B2" w14:paraId="206D8705" w14:textId="77777777" w:rsidTr="0003054A">
        <w:trPr>
          <w:trHeight w:val="475"/>
        </w:trPr>
        <w:tc>
          <w:tcPr>
            <w:cnfStyle w:val="001000000000" w:firstRow="0" w:lastRow="0" w:firstColumn="1" w:lastColumn="0" w:oddVBand="0" w:evenVBand="0" w:oddHBand="0" w:evenHBand="0" w:firstRowFirstColumn="0" w:firstRowLastColumn="0" w:lastRowFirstColumn="0" w:lastRowLastColumn="0"/>
            <w:tcW w:w="7013" w:type="dxa"/>
          </w:tcPr>
          <w:p w14:paraId="660E6DD0" w14:textId="77777777" w:rsidR="0003054A" w:rsidRPr="004A40B2" w:rsidRDefault="0003054A" w:rsidP="00472155">
            <w:pPr>
              <w:spacing w:before="100" w:beforeAutospacing="1" w:after="0" w:line="240" w:lineRule="auto"/>
              <w:ind w:left="720"/>
              <w:jc w:val="left"/>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Total Financial Component</w:t>
            </w:r>
          </w:p>
        </w:tc>
        <w:tc>
          <w:tcPr>
            <w:tcW w:w="2444" w:type="dxa"/>
          </w:tcPr>
          <w:p w14:paraId="5297B0FC" w14:textId="77777777" w:rsidR="0003054A" w:rsidRPr="004A40B2" w:rsidRDefault="0003054A" w:rsidP="00472155">
            <w:pPr>
              <w:spacing w:before="100" w:beforeAutospacing="1" w:after="0" w:line="240" w:lineRule="auto"/>
              <w:ind w:left="720"/>
              <w:jc w:val="left"/>
              <w:cnfStyle w:val="000000000000" w:firstRow="0" w:lastRow="0" w:firstColumn="0" w:lastColumn="0" w:oddVBand="0" w:evenVBand="0" w:oddHBand="0" w:evenHBand="0" w:firstRowFirstColumn="0" w:firstRowLastColumn="0" w:lastRowFirstColumn="0" w:lastRowLastColumn="0"/>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20</w:t>
            </w:r>
          </w:p>
        </w:tc>
      </w:tr>
      <w:tr w:rsidR="0003054A" w:rsidRPr="004A40B2" w14:paraId="2308B54D" w14:textId="77777777" w:rsidTr="0003054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7013" w:type="dxa"/>
          </w:tcPr>
          <w:p w14:paraId="24E18BA2" w14:textId="77777777" w:rsidR="0003054A" w:rsidRPr="004A40B2" w:rsidRDefault="0003054A" w:rsidP="00472155">
            <w:pPr>
              <w:spacing w:before="100" w:beforeAutospacing="1" w:after="0" w:line="240" w:lineRule="auto"/>
              <w:ind w:left="720"/>
              <w:jc w:val="left"/>
              <w:rPr>
                <w:rFonts w:ascii="Gill Sans MT" w:hAnsi="Gill Sans MT" w:cs="Times New Roman"/>
                <w:sz w:val="22"/>
                <w:szCs w:val="22"/>
                <w:lang w:val="en-US" w:eastAsia="en-GB"/>
              </w:rPr>
            </w:pPr>
          </w:p>
        </w:tc>
        <w:tc>
          <w:tcPr>
            <w:tcW w:w="2444" w:type="dxa"/>
          </w:tcPr>
          <w:p w14:paraId="7BB67DE5" w14:textId="77777777" w:rsidR="0003054A" w:rsidRPr="004A40B2" w:rsidRDefault="0003054A" w:rsidP="00472155">
            <w:pPr>
              <w:spacing w:before="100" w:beforeAutospacing="1" w:after="0" w:line="240" w:lineRule="auto"/>
              <w:ind w:left="720"/>
              <w:jc w:val="left"/>
              <w:cnfStyle w:val="000000100000" w:firstRow="0" w:lastRow="0" w:firstColumn="0" w:lastColumn="0" w:oddVBand="0" w:evenVBand="0" w:oddHBand="1" w:evenHBand="0" w:firstRowFirstColumn="0" w:firstRowLastColumn="0" w:lastRowFirstColumn="0" w:lastRowLastColumn="0"/>
              <w:rPr>
                <w:rFonts w:ascii="Gill Sans MT" w:hAnsi="Gill Sans MT" w:cs="Times New Roman"/>
                <w:sz w:val="22"/>
                <w:szCs w:val="22"/>
                <w:lang w:val="en-US" w:eastAsia="en-GB"/>
              </w:rPr>
            </w:pPr>
            <w:r w:rsidRPr="004A40B2">
              <w:rPr>
                <w:rFonts w:ascii="Gill Sans MT" w:hAnsi="Gill Sans MT" w:cs="Times New Roman"/>
                <w:sz w:val="22"/>
                <w:szCs w:val="22"/>
                <w:lang w:val="en-US" w:eastAsia="en-GB"/>
              </w:rPr>
              <w:t>100</w:t>
            </w:r>
          </w:p>
        </w:tc>
      </w:tr>
    </w:tbl>
    <w:p w14:paraId="4FCBD24B" w14:textId="77777777" w:rsidR="00472155" w:rsidRPr="004A40B2" w:rsidRDefault="00472155" w:rsidP="00472155">
      <w:pPr>
        <w:spacing w:before="0" w:after="0" w:line="240" w:lineRule="auto"/>
        <w:rPr>
          <w:rFonts w:ascii="Gill Sans MT" w:hAnsi="Gill Sans MT"/>
          <w:sz w:val="22"/>
          <w:szCs w:val="22"/>
        </w:rPr>
      </w:pPr>
    </w:p>
    <w:p w14:paraId="594F7889" w14:textId="77777777" w:rsidR="00472155" w:rsidRDefault="00472155" w:rsidP="00472155">
      <w:pPr>
        <w:pStyle w:val="Heading1"/>
        <w:numPr>
          <w:ilvl w:val="0"/>
          <w:numId w:val="1"/>
        </w:numPr>
        <w:spacing w:before="0" w:line="240" w:lineRule="auto"/>
        <w:ind w:left="360"/>
        <w:rPr>
          <w:rFonts w:ascii="Gill Sans MT" w:hAnsi="Gill Sans MT"/>
          <w:sz w:val="22"/>
          <w:szCs w:val="22"/>
          <w:lang w:val="en-GB"/>
        </w:rPr>
      </w:pPr>
      <w:bookmarkStart w:id="29" w:name="_Toc86153259"/>
      <w:bookmarkStart w:id="30" w:name="_Toc86225406"/>
      <w:bookmarkStart w:id="31" w:name="_Toc201492839"/>
      <w:r w:rsidRPr="004A40B2">
        <w:rPr>
          <w:rFonts w:ascii="Gill Sans MT" w:hAnsi="Gill Sans MT"/>
          <w:sz w:val="22"/>
          <w:szCs w:val="22"/>
          <w:lang w:val="en-GB"/>
        </w:rPr>
        <w:t>Confidentiality and Ownership of the Data, Documents, and Equipment</w:t>
      </w:r>
      <w:bookmarkEnd w:id="29"/>
      <w:bookmarkEnd w:id="30"/>
      <w:bookmarkEnd w:id="31"/>
    </w:p>
    <w:p w14:paraId="58D0122F" w14:textId="77777777" w:rsidR="00472155" w:rsidRPr="004A40B2" w:rsidRDefault="00472155" w:rsidP="00472155">
      <w:pPr>
        <w:pStyle w:val="Heading1"/>
        <w:spacing w:before="0" w:line="240" w:lineRule="auto"/>
        <w:ind w:left="360"/>
        <w:rPr>
          <w:rFonts w:ascii="Gill Sans MT" w:hAnsi="Gill Sans MT"/>
          <w:sz w:val="22"/>
          <w:szCs w:val="22"/>
          <w:lang w:val="en-GB"/>
        </w:rPr>
      </w:pPr>
      <w:r w:rsidRPr="004A40B2">
        <w:rPr>
          <w:rFonts w:ascii="Gill Sans MT" w:hAnsi="Gill Sans MT"/>
          <w:sz w:val="22"/>
          <w:szCs w:val="22"/>
          <w:lang w:val="en-GB"/>
        </w:rPr>
        <w:t xml:space="preserve"> </w:t>
      </w:r>
    </w:p>
    <w:p w14:paraId="41567CED" w14:textId="77777777" w:rsidR="00472155" w:rsidRPr="00472155" w:rsidRDefault="00472155" w:rsidP="00472155">
      <w:pPr>
        <w:pStyle w:val="ListParagraph"/>
        <w:numPr>
          <w:ilvl w:val="0"/>
          <w:numId w:val="28"/>
        </w:numPr>
        <w:spacing w:before="0" w:after="0" w:line="240" w:lineRule="auto"/>
        <w:rPr>
          <w:rFonts w:ascii="Gill Sans MT" w:eastAsia="Times New Roman" w:hAnsi="Gill Sans MT" w:cstheme="majorBidi"/>
          <w:sz w:val="22"/>
          <w:szCs w:val="22"/>
          <w:lang w:eastAsia="en-GB"/>
        </w:rPr>
      </w:pPr>
      <w:bookmarkStart w:id="32" w:name="_Toc122433644"/>
      <w:bookmarkStart w:id="33" w:name="_Toc122963638"/>
      <w:bookmarkStart w:id="34" w:name="_Toc122965096"/>
      <w:bookmarkStart w:id="35" w:name="_Toc122965158"/>
      <w:bookmarkStart w:id="36" w:name="_Toc124416341"/>
      <w:bookmarkStart w:id="37" w:name="_Toc124418415"/>
      <w:bookmarkStart w:id="38" w:name="_Toc125974612"/>
      <w:bookmarkStart w:id="39" w:name="_Toc125974631"/>
      <w:r w:rsidRPr="00472155">
        <w:rPr>
          <w:rFonts w:ascii="Gill Sans MT" w:eastAsia="Times New Roman" w:hAnsi="Gill Sans MT" w:cstheme="majorBidi"/>
          <w:sz w:val="22"/>
          <w:szCs w:val="22"/>
          <w:lang w:eastAsia="en-GB"/>
        </w:rPr>
        <w:t>AKRSP shall be the owner of all the data collected, data sets, reports, documents, etc. prepared by the consultant,</w:t>
      </w:r>
      <w:bookmarkEnd w:id="32"/>
      <w:bookmarkEnd w:id="33"/>
      <w:bookmarkEnd w:id="34"/>
      <w:bookmarkEnd w:id="35"/>
      <w:bookmarkEnd w:id="36"/>
      <w:bookmarkEnd w:id="37"/>
      <w:bookmarkEnd w:id="38"/>
      <w:bookmarkEnd w:id="39"/>
    </w:p>
    <w:p w14:paraId="2E03607F" w14:textId="71E20386" w:rsidR="00472155" w:rsidRPr="00472155" w:rsidRDefault="00472155" w:rsidP="00472155">
      <w:pPr>
        <w:pStyle w:val="ListParagraph"/>
        <w:numPr>
          <w:ilvl w:val="0"/>
          <w:numId w:val="28"/>
        </w:numPr>
        <w:spacing w:before="0" w:after="0" w:line="240" w:lineRule="auto"/>
        <w:rPr>
          <w:rFonts w:ascii="Gill Sans MT" w:eastAsia="Times New Roman" w:hAnsi="Gill Sans MT" w:cstheme="majorBidi"/>
          <w:sz w:val="22"/>
          <w:szCs w:val="22"/>
          <w:lang w:eastAsia="en-GB"/>
        </w:rPr>
      </w:pPr>
      <w:r w:rsidRPr="00472155">
        <w:rPr>
          <w:rFonts w:ascii="Gill Sans MT" w:eastAsia="Times New Roman" w:hAnsi="Gill Sans MT" w:cstheme="majorBidi"/>
          <w:sz w:val="22"/>
          <w:szCs w:val="22"/>
          <w:lang w:eastAsia="en-GB"/>
        </w:rPr>
        <w:t>All the data</w:t>
      </w:r>
      <w:r w:rsidR="003D2121">
        <w:rPr>
          <w:rFonts w:ascii="Gill Sans MT" w:eastAsia="Times New Roman" w:hAnsi="Gill Sans MT" w:cstheme="majorBidi"/>
          <w:sz w:val="22"/>
          <w:szCs w:val="22"/>
          <w:lang w:eastAsia="en-GB"/>
        </w:rPr>
        <w:t xml:space="preserve"> sets/tools and reports, </w:t>
      </w:r>
      <w:proofErr w:type="spellStart"/>
      <w:r w:rsidR="003D2121">
        <w:rPr>
          <w:rFonts w:ascii="Gill Sans MT" w:eastAsia="Times New Roman" w:hAnsi="Gill Sans MT" w:cstheme="majorBidi"/>
          <w:sz w:val="22"/>
          <w:szCs w:val="22"/>
          <w:lang w:eastAsia="en-GB"/>
        </w:rPr>
        <w:t>MoVs</w:t>
      </w:r>
      <w:proofErr w:type="spellEnd"/>
      <w:r w:rsidR="003D2121">
        <w:rPr>
          <w:rFonts w:ascii="Gill Sans MT" w:eastAsia="Times New Roman" w:hAnsi="Gill Sans MT" w:cstheme="majorBidi"/>
          <w:sz w:val="22"/>
          <w:szCs w:val="22"/>
          <w:lang w:eastAsia="en-GB"/>
        </w:rPr>
        <w:t xml:space="preserve"> </w:t>
      </w:r>
      <w:r w:rsidRPr="00472155">
        <w:rPr>
          <w:rFonts w:ascii="Gill Sans MT" w:eastAsia="Times New Roman" w:hAnsi="Gill Sans MT" w:cstheme="majorBidi"/>
          <w:sz w:val="22"/>
          <w:szCs w:val="22"/>
          <w:lang w:eastAsia="en-GB"/>
        </w:rPr>
        <w:t>must be handed over to AKRSP</w:t>
      </w:r>
      <w:r w:rsidR="003D2121">
        <w:rPr>
          <w:rFonts w:ascii="Gill Sans MT" w:eastAsia="Times New Roman" w:hAnsi="Gill Sans MT" w:cstheme="majorBidi"/>
          <w:sz w:val="22"/>
          <w:szCs w:val="22"/>
          <w:lang w:eastAsia="en-GB"/>
        </w:rPr>
        <w:t xml:space="preserve"> MERL team</w:t>
      </w:r>
      <w:r w:rsidRPr="00472155">
        <w:rPr>
          <w:rFonts w:ascii="Gill Sans MT" w:eastAsia="Times New Roman" w:hAnsi="Gill Sans MT" w:cstheme="majorBidi"/>
          <w:sz w:val="22"/>
          <w:szCs w:val="22"/>
          <w:lang w:eastAsia="en-GB"/>
        </w:rPr>
        <w:t xml:space="preserve"> before final payment, </w:t>
      </w:r>
    </w:p>
    <w:p w14:paraId="5299BE27" w14:textId="77777777" w:rsidR="00472155" w:rsidRPr="00472155" w:rsidRDefault="00472155" w:rsidP="00472155">
      <w:pPr>
        <w:pStyle w:val="NormalWeb"/>
        <w:numPr>
          <w:ilvl w:val="0"/>
          <w:numId w:val="18"/>
        </w:numPr>
        <w:spacing w:before="0" w:beforeAutospacing="0" w:after="0" w:afterAutospacing="0"/>
        <w:rPr>
          <w:rFonts w:ascii="Gill Sans MT" w:hAnsi="Gill Sans MT" w:cstheme="majorBidi"/>
          <w:sz w:val="22"/>
          <w:szCs w:val="22"/>
        </w:rPr>
      </w:pPr>
      <w:r w:rsidRPr="00472155">
        <w:rPr>
          <w:rFonts w:ascii="Gill Sans MT" w:hAnsi="Gill Sans MT" w:cstheme="majorBidi"/>
          <w:sz w:val="22"/>
          <w:szCs w:val="22"/>
        </w:rPr>
        <w:t xml:space="preserve">All documents, reports and information from this assignment will be regarded as AKRSP's intellectual property, so the mentioned outputs or part of it cannot be sold or used in any case without the prior permission of AKRSP.  </w:t>
      </w:r>
    </w:p>
    <w:p w14:paraId="485714F5" w14:textId="77777777" w:rsidR="00472155" w:rsidRDefault="00472155" w:rsidP="00472155">
      <w:pPr>
        <w:pStyle w:val="Heading1"/>
        <w:spacing w:before="0" w:line="240" w:lineRule="auto"/>
        <w:ind w:left="360"/>
        <w:rPr>
          <w:rFonts w:ascii="Gill Sans MT" w:hAnsi="Gill Sans MT"/>
          <w:sz w:val="22"/>
          <w:szCs w:val="22"/>
          <w:lang w:val="en-GB"/>
        </w:rPr>
      </w:pPr>
    </w:p>
    <w:p w14:paraId="25D0D7F1" w14:textId="69BB0FB9" w:rsidR="0003054A" w:rsidRPr="004A40B2" w:rsidRDefault="0003054A" w:rsidP="00472155">
      <w:pPr>
        <w:pStyle w:val="Heading1"/>
        <w:numPr>
          <w:ilvl w:val="0"/>
          <w:numId w:val="1"/>
        </w:numPr>
        <w:spacing w:before="0" w:line="240" w:lineRule="auto"/>
        <w:ind w:left="360"/>
        <w:rPr>
          <w:rFonts w:ascii="Gill Sans MT" w:hAnsi="Gill Sans MT"/>
          <w:sz w:val="22"/>
          <w:szCs w:val="22"/>
          <w:lang w:val="en-GB"/>
        </w:rPr>
      </w:pPr>
      <w:r w:rsidRPr="004A40B2">
        <w:rPr>
          <w:rFonts w:ascii="Gill Sans MT" w:hAnsi="Gill Sans MT"/>
          <w:sz w:val="22"/>
          <w:szCs w:val="22"/>
          <w:lang w:val="en-GB"/>
        </w:rPr>
        <w:t xml:space="preserve"> </w:t>
      </w:r>
      <w:bookmarkStart w:id="40" w:name="_Toc87470064"/>
      <w:bookmarkStart w:id="41" w:name="_Toc201492840"/>
      <w:r w:rsidRPr="004A40B2">
        <w:rPr>
          <w:rFonts w:ascii="Gill Sans MT" w:hAnsi="Gill Sans MT"/>
          <w:sz w:val="22"/>
          <w:szCs w:val="22"/>
          <w:lang w:val="en-GB"/>
        </w:rPr>
        <w:t>Ethical/Safeguarding Considerations</w:t>
      </w:r>
      <w:bookmarkEnd w:id="40"/>
      <w:bookmarkEnd w:id="41"/>
      <w:r w:rsidRPr="004A40B2">
        <w:rPr>
          <w:rFonts w:ascii="Gill Sans MT" w:hAnsi="Gill Sans MT"/>
          <w:sz w:val="22"/>
          <w:szCs w:val="22"/>
          <w:lang w:val="en-GB"/>
        </w:rPr>
        <w:t xml:space="preserve"> </w:t>
      </w:r>
    </w:p>
    <w:p w14:paraId="57F9116A" w14:textId="56A82063" w:rsidR="0003054A" w:rsidRPr="004A40B2" w:rsidRDefault="0003054A" w:rsidP="00472155">
      <w:pPr>
        <w:pStyle w:val="NormalWeb"/>
        <w:spacing w:before="0" w:beforeAutospacing="0" w:after="0" w:afterAutospacing="0"/>
        <w:rPr>
          <w:rFonts w:ascii="Gill Sans MT" w:hAnsi="Gill Sans MT" w:cstheme="majorBidi"/>
          <w:sz w:val="22"/>
          <w:szCs w:val="22"/>
        </w:rPr>
      </w:pPr>
      <w:r w:rsidRPr="004A40B2">
        <w:rPr>
          <w:rFonts w:ascii="Gill Sans MT" w:hAnsi="Gill Sans MT" w:cstheme="majorBidi"/>
          <w:sz w:val="22"/>
          <w:szCs w:val="22"/>
        </w:rPr>
        <w:t xml:space="preserve">The responses will be taken after the consent of the respondents. The </w:t>
      </w:r>
      <w:r w:rsidR="00CF14D0">
        <w:rPr>
          <w:rFonts w:ascii="Gill Sans MT" w:hAnsi="Gill Sans MT" w:cstheme="majorBidi"/>
          <w:sz w:val="22"/>
          <w:szCs w:val="22"/>
        </w:rPr>
        <w:t xml:space="preserve">informed </w:t>
      </w:r>
      <w:r w:rsidRPr="004A40B2">
        <w:rPr>
          <w:rFonts w:ascii="Gill Sans MT" w:hAnsi="Gill Sans MT" w:cstheme="majorBidi"/>
          <w:sz w:val="22"/>
          <w:szCs w:val="22"/>
        </w:rPr>
        <w:t xml:space="preserve">consent </w:t>
      </w:r>
      <w:r w:rsidR="00CF14D0">
        <w:rPr>
          <w:rFonts w:ascii="Gill Sans MT" w:hAnsi="Gill Sans MT" w:cstheme="majorBidi"/>
          <w:sz w:val="22"/>
          <w:szCs w:val="22"/>
        </w:rPr>
        <w:t>section</w:t>
      </w:r>
      <w:r w:rsidRPr="004A40B2">
        <w:rPr>
          <w:rFonts w:ascii="Gill Sans MT" w:hAnsi="Gill Sans MT" w:cstheme="majorBidi"/>
          <w:sz w:val="22"/>
          <w:szCs w:val="22"/>
        </w:rPr>
        <w:t xml:space="preserve"> will be added in the beginning of the questionnaire/tool. The consent will be taken after informing objectives and purpose of the survey and abiding by the AKRSP’s safeguarding policy.</w:t>
      </w:r>
    </w:p>
    <w:p w14:paraId="3223D850" w14:textId="36EFB250" w:rsidR="0003054A" w:rsidRPr="00472155" w:rsidRDefault="0003054A" w:rsidP="00472155">
      <w:pPr>
        <w:spacing w:before="0" w:after="0" w:line="240" w:lineRule="auto"/>
        <w:jc w:val="left"/>
        <w:rPr>
          <w:rFonts w:ascii="Gill Sans MT" w:hAnsi="Gill Sans MT" w:cs="Times New Roman"/>
          <w:i/>
          <w:iCs/>
          <w:sz w:val="22"/>
          <w:szCs w:val="22"/>
          <w:lang w:val="en-US" w:eastAsia="en-GB"/>
        </w:rPr>
        <w:sectPr w:rsidR="0003054A" w:rsidRPr="00472155">
          <w:pgSz w:w="12240" w:h="15840"/>
          <w:pgMar w:top="1440" w:right="1440" w:bottom="1440" w:left="1440" w:header="720" w:footer="720" w:gutter="0"/>
          <w:cols w:space="720"/>
          <w:docGrid w:linePitch="360"/>
        </w:sectPr>
      </w:pPr>
      <w:r w:rsidRPr="004A40B2">
        <w:rPr>
          <w:rFonts w:ascii="Gill Sans MT" w:hAnsi="Gill Sans MT" w:cs="Times New Roman"/>
          <w:i/>
          <w:iCs/>
          <w:sz w:val="22"/>
          <w:szCs w:val="22"/>
          <w:lang w:val="en-US" w:eastAsia="en-GB"/>
        </w:rPr>
        <w:t>AKRSP-AKF is an Equal Opportunity Employer and is Committed to Safeguarding and Promoting the Welfare of Children and Vulnerable Adults and Expects all Staff</w:t>
      </w:r>
      <w:r w:rsidRPr="0003054A">
        <w:rPr>
          <w:rFonts w:ascii="Gill Sans MT" w:hAnsi="Gill Sans MT" w:cs="Times New Roman"/>
          <w:i/>
          <w:iCs/>
          <w:sz w:val="22"/>
          <w:szCs w:val="22"/>
          <w:lang w:val="en-US" w:eastAsia="en-GB"/>
        </w:rPr>
        <w:t xml:space="preserve"> and Partners to Share this </w:t>
      </w:r>
      <w:r w:rsidR="002831CC" w:rsidRPr="0003054A">
        <w:rPr>
          <w:rFonts w:ascii="Gill Sans MT" w:hAnsi="Gill Sans MT" w:cs="Times New Roman"/>
          <w:i/>
          <w:iCs/>
          <w:sz w:val="22"/>
          <w:szCs w:val="22"/>
          <w:lang w:val="en-US" w:eastAsia="en-GB"/>
        </w:rPr>
        <w:t>Commit</w:t>
      </w:r>
      <w:r w:rsidR="002831CC">
        <w:rPr>
          <w:rFonts w:ascii="Gill Sans MT" w:hAnsi="Gill Sans MT" w:cs="Times New Roman"/>
          <w:i/>
          <w:iCs/>
          <w:sz w:val="22"/>
          <w:szCs w:val="22"/>
          <w:lang w:val="en-US" w:eastAsia="en-GB"/>
        </w:rPr>
        <w:t>ment</w:t>
      </w:r>
    </w:p>
    <w:p w14:paraId="3654ED4E" w14:textId="08B5B9AE" w:rsidR="5D2C8935" w:rsidRDefault="5D2C8935" w:rsidP="5D2C8935">
      <w:pPr>
        <w:pStyle w:val="Heading1"/>
        <w:rPr>
          <w:rFonts w:ascii="Gill Sans MT" w:eastAsia="Times New Roman" w:hAnsi="Gill Sans MT"/>
          <w:b w:val="0"/>
          <w:color w:val="00B050"/>
          <w:sz w:val="20"/>
          <w:szCs w:val="20"/>
          <w:lang w:eastAsia="en-GB"/>
        </w:rPr>
      </w:pPr>
    </w:p>
    <w:sectPr w:rsidR="5D2C89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CEDB3" w14:textId="77777777" w:rsidR="00F57524" w:rsidRDefault="00F57524" w:rsidP="001B723F">
      <w:pPr>
        <w:spacing w:before="0" w:after="0" w:line="240" w:lineRule="auto"/>
      </w:pPr>
      <w:r>
        <w:separator/>
      </w:r>
    </w:p>
  </w:endnote>
  <w:endnote w:type="continuationSeparator" w:id="0">
    <w:p w14:paraId="0AE6F611" w14:textId="77777777" w:rsidR="00F57524" w:rsidRDefault="00F57524" w:rsidP="001B72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6696" w14:textId="1002A08D" w:rsidR="001B723F" w:rsidRDefault="001B723F" w:rsidP="008460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546F">
      <w:rPr>
        <w:rStyle w:val="PageNumber"/>
        <w:noProof/>
      </w:rPr>
      <w:t>5</w:t>
    </w:r>
    <w:r>
      <w:rPr>
        <w:rStyle w:val="PageNumber"/>
      </w:rPr>
      <w:fldChar w:fldCharType="end"/>
    </w:r>
  </w:p>
  <w:p w14:paraId="58DB4E40" w14:textId="5C41DDE8" w:rsidR="001B723F" w:rsidRDefault="001B723F" w:rsidP="00A2208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A3546F">
      <w:rPr>
        <w:rStyle w:val="PageNumber"/>
        <w:noProof/>
      </w:rPr>
      <w:t>5</w:t>
    </w:r>
    <w:r>
      <w:rPr>
        <w:rStyle w:val="PageNumber"/>
      </w:rPr>
      <w:fldChar w:fldCharType="end"/>
    </w:r>
  </w:p>
  <w:p w14:paraId="7055CB35" w14:textId="032C79D9" w:rsidR="001B723F" w:rsidRDefault="001B723F" w:rsidP="00A2208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A3546F">
      <w:rPr>
        <w:rStyle w:val="PageNumber"/>
        <w:noProof/>
      </w:rPr>
      <w:t>5</w:t>
    </w:r>
    <w:r>
      <w:rPr>
        <w:rStyle w:val="PageNumber"/>
      </w:rPr>
      <w:fldChar w:fldCharType="end"/>
    </w:r>
  </w:p>
  <w:p w14:paraId="2661A7EB" w14:textId="77777777" w:rsidR="001B723F" w:rsidRDefault="001B723F" w:rsidP="00A22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3212" w14:textId="77777777" w:rsidR="001B723F" w:rsidRDefault="001B723F" w:rsidP="00A220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249D6" w14:textId="77777777" w:rsidR="00F57524" w:rsidRDefault="00F57524" w:rsidP="001B723F">
      <w:pPr>
        <w:spacing w:before="0" w:after="0" w:line="240" w:lineRule="auto"/>
      </w:pPr>
      <w:r>
        <w:separator/>
      </w:r>
    </w:p>
  </w:footnote>
  <w:footnote w:type="continuationSeparator" w:id="0">
    <w:p w14:paraId="6537EFAA" w14:textId="77777777" w:rsidR="00F57524" w:rsidRDefault="00F57524" w:rsidP="001B723F">
      <w:pPr>
        <w:spacing w:before="0"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C16"/>
    <w:multiLevelType w:val="multilevel"/>
    <w:tmpl w:val="57EA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21F12"/>
    <w:multiLevelType w:val="multilevel"/>
    <w:tmpl w:val="561C0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802FF"/>
    <w:multiLevelType w:val="hybridMultilevel"/>
    <w:tmpl w:val="39C23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B468E"/>
    <w:multiLevelType w:val="hybridMultilevel"/>
    <w:tmpl w:val="ECF642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46E9C"/>
    <w:multiLevelType w:val="hybridMultilevel"/>
    <w:tmpl w:val="5C06B048"/>
    <w:lvl w:ilvl="0" w:tplc="04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65C5"/>
    <w:multiLevelType w:val="multilevel"/>
    <w:tmpl w:val="F394408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1564EF"/>
    <w:multiLevelType w:val="hybridMultilevel"/>
    <w:tmpl w:val="E146BF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871F1A"/>
    <w:multiLevelType w:val="multilevel"/>
    <w:tmpl w:val="FCAA91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7D7B1A"/>
    <w:multiLevelType w:val="hybridMultilevel"/>
    <w:tmpl w:val="B0426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8120A3"/>
    <w:multiLevelType w:val="hybridMultilevel"/>
    <w:tmpl w:val="7FC2B3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812A6"/>
    <w:multiLevelType w:val="hybridMultilevel"/>
    <w:tmpl w:val="39D2B7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73B07"/>
    <w:multiLevelType w:val="multilevel"/>
    <w:tmpl w:val="FCAA91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8779B8"/>
    <w:multiLevelType w:val="hybridMultilevel"/>
    <w:tmpl w:val="ABD0B8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6F22E22"/>
    <w:multiLevelType w:val="hybridMultilevel"/>
    <w:tmpl w:val="2E84E9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2A7586"/>
    <w:multiLevelType w:val="hybridMultilevel"/>
    <w:tmpl w:val="085E7C4E"/>
    <w:lvl w:ilvl="0" w:tplc="1009000F">
      <w:start w:val="1"/>
      <w:numFmt w:val="decimal"/>
      <w:lvlText w:val="%1."/>
      <w:lvlJc w:val="left"/>
      <w:pPr>
        <w:ind w:left="360" w:hanging="360"/>
      </w:pPr>
      <w:rPr>
        <w:rFonts w:hint="default"/>
      </w:rPr>
    </w:lvl>
    <w:lvl w:ilvl="1" w:tplc="3B1880D6">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C8A41B1"/>
    <w:multiLevelType w:val="hybridMultilevel"/>
    <w:tmpl w:val="EFD0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EFF773D"/>
    <w:multiLevelType w:val="hybridMultilevel"/>
    <w:tmpl w:val="53007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912BC3"/>
    <w:multiLevelType w:val="hybridMultilevel"/>
    <w:tmpl w:val="0450E6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66B2A55"/>
    <w:multiLevelType w:val="hybridMultilevel"/>
    <w:tmpl w:val="82F2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510A8"/>
    <w:multiLevelType w:val="multilevel"/>
    <w:tmpl w:val="7A3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643847"/>
    <w:multiLevelType w:val="hybridMultilevel"/>
    <w:tmpl w:val="49DC1090"/>
    <w:lvl w:ilvl="0" w:tplc="D13CA072">
      <w:start w:val="1"/>
      <w:numFmt w:val="decimal"/>
      <w:lvlText w:val="%1."/>
      <w:lvlJc w:val="left"/>
      <w:pPr>
        <w:ind w:left="720" w:hanging="360"/>
      </w:pPr>
    </w:lvl>
    <w:lvl w:ilvl="1" w:tplc="C660EE1A">
      <w:start w:val="1"/>
      <w:numFmt w:val="lowerLetter"/>
      <w:lvlText w:val="%2."/>
      <w:lvlJc w:val="left"/>
      <w:pPr>
        <w:ind w:left="1440" w:hanging="360"/>
      </w:pPr>
    </w:lvl>
    <w:lvl w:ilvl="2" w:tplc="0220C0E0">
      <w:start w:val="1"/>
      <w:numFmt w:val="lowerRoman"/>
      <w:lvlText w:val="%3."/>
      <w:lvlJc w:val="right"/>
      <w:pPr>
        <w:ind w:left="2160" w:hanging="180"/>
      </w:pPr>
    </w:lvl>
    <w:lvl w:ilvl="3" w:tplc="E01043F6">
      <w:start w:val="1"/>
      <w:numFmt w:val="decimal"/>
      <w:lvlText w:val="%4."/>
      <w:lvlJc w:val="left"/>
      <w:pPr>
        <w:ind w:left="2880" w:hanging="360"/>
      </w:pPr>
    </w:lvl>
    <w:lvl w:ilvl="4" w:tplc="8564E394">
      <w:start w:val="1"/>
      <w:numFmt w:val="lowerLetter"/>
      <w:lvlText w:val="%5."/>
      <w:lvlJc w:val="left"/>
      <w:pPr>
        <w:ind w:left="3600" w:hanging="360"/>
      </w:pPr>
    </w:lvl>
    <w:lvl w:ilvl="5" w:tplc="34A058D6">
      <w:start w:val="1"/>
      <w:numFmt w:val="lowerRoman"/>
      <w:lvlText w:val="%6."/>
      <w:lvlJc w:val="right"/>
      <w:pPr>
        <w:ind w:left="4320" w:hanging="180"/>
      </w:pPr>
    </w:lvl>
    <w:lvl w:ilvl="6" w:tplc="5B6CC500">
      <w:start w:val="1"/>
      <w:numFmt w:val="decimal"/>
      <w:lvlText w:val="%7."/>
      <w:lvlJc w:val="left"/>
      <w:pPr>
        <w:ind w:left="5040" w:hanging="360"/>
      </w:pPr>
    </w:lvl>
    <w:lvl w:ilvl="7" w:tplc="3340900E">
      <w:start w:val="1"/>
      <w:numFmt w:val="lowerLetter"/>
      <w:lvlText w:val="%8."/>
      <w:lvlJc w:val="left"/>
      <w:pPr>
        <w:ind w:left="5760" w:hanging="360"/>
      </w:pPr>
    </w:lvl>
    <w:lvl w:ilvl="8" w:tplc="0DC80036">
      <w:start w:val="1"/>
      <w:numFmt w:val="lowerRoman"/>
      <w:lvlText w:val="%9."/>
      <w:lvlJc w:val="right"/>
      <w:pPr>
        <w:ind w:left="6480" w:hanging="180"/>
      </w:pPr>
    </w:lvl>
  </w:abstractNum>
  <w:abstractNum w:abstractNumId="21" w15:restartNumberingAfterBreak="0">
    <w:nsid w:val="4B484623"/>
    <w:multiLevelType w:val="hybridMultilevel"/>
    <w:tmpl w:val="D2A0CF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178254E"/>
    <w:multiLevelType w:val="hybridMultilevel"/>
    <w:tmpl w:val="BB509280"/>
    <w:lvl w:ilvl="0" w:tplc="20000001">
      <w:start w:val="1"/>
      <w:numFmt w:val="bullet"/>
      <w:lvlText w:val=""/>
      <w:lvlJc w:val="left"/>
      <w:pPr>
        <w:ind w:left="784" w:hanging="360"/>
      </w:pPr>
      <w:rPr>
        <w:rFonts w:ascii="Symbol" w:hAnsi="Symbol" w:hint="default"/>
      </w:rPr>
    </w:lvl>
    <w:lvl w:ilvl="1" w:tplc="20000003" w:tentative="1">
      <w:start w:val="1"/>
      <w:numFmt w:val="bullet"/>
      <w:lvlText w:val="o"/>
      <w:lvlJc w:val="left"/>
      <w:pPr>
        <w:ind w:left="1504" w:hanging="360"/>
      </w:pPr>
      <w:rPr>
        <w:rFonts w:ascii="Courier New" w:hAnsi="Courier New" w:cs="Courier New" w:hint="default"/>
      </w:rPr>
    </w:lvl>
    <w:lvl w:ilvl="2" w:tplc="20000005" w:tentative="1">
      <w:start w:val="1"/>
      <w:numFmt w:val="bullet"/>
      <w:lvlText w:val=""/>
      <w:lvlJc w:val="left"/>
      <w:pPr>
        <w:ind w:left="2224" w:hanging="360"/>
      </w:pPr>
      <w:rPr>
        <w:rFonts w:ascii="Wingdings" w:hAnsi="Wingdings" w:hint="default"/>
      </w:rPr>
    </w:lvl>
    <w:lvl w:ilvl="3" w:tplc="20000001" w:tentative="1">
      <w:start w:val="1"/>
      <w:numFmt w:val="bullet"/>
      <w:lvlText w:val=""/>
      <w:lvlJc w:val="left"/>
      <w:pPr>
        <w:ind w:left="2944" w:hanging="360"/>
      </w:pPr>
      <w:rPr>
        <w:rFonts w:ascii="Symbol" w:hAnsi="Symbol" w:hint="default"/>
      </w:rPr>
    </w:lvl>
    <w:lvl w:ilvl="4" w:tplc="20000003" w:tentative="1">
      <w:start w:val="1"/>
      <w:numFmt w:val="bullet"/>
      <w:lvlText w:val="o"/>
      <w:lvlJc w:val="left"/>
      <w:pPr>
        <w:ind w:left="3664" w:hanging="360"/>
      </w:pPr>
      <w:rPr>
        <w:rFonts w:ascii="Courier New" w:hAnsi="Courier New" w:cs="Courier New" w:hint="default"/>
      </w:rPr>
    </w:lvl>
    <w:lvl w:ilvl="5" w:tplc="20000005" w:tentative="1">
      <w:start w:val="1"/>
      <w:numFmt w:val="bullet"/>
      <w:lvlText w:val=""/>
      <w:lvlJc w:val="left"/>
      <w:pPr>
        <w:ind w:left="4384" w:hanging="360"/>
      </w:pPr>
      <w:rPr>
        <w:rFonts w:ascii="Wingdings" w:hAnsi="Wingdings" w:hint="default"/>
      </w:rPr>
    </w:lvl>
    <w:lvl w:ilvl="6" w:tplc="20000001" w:tentative="1">
      <w:start w:val="1"/>
      <w:numFmt w:val="bullet"/>
      <w:lvlText w:val=""/>
      <w:lvlJc w:val="left"/>
      <w:pPr>
        <w:ind w:left="5104" w:hanging="360"/>
      </w:pPr>
      <w:rPr>
        <w:rFonts w:ascii="Symbol" w:hAnsi="Symbol" w:hint="default"/>
      </w:rPr>
    </w:lvl>
    <w:lvl w:ilvl="7" w:tplc="20000003" w:tentative="1">
      <w:start w:val="1"/>
      <w:numFmt w:val="bullet"/>
      <w:lvlText w:val="o"/>
      <w:lvlJc w:val="left"/>
      <w:pPr>
        <w:ind w:left="5824" w:hanging="360"/>
      </w:pPr>
      <w:rPr>
        <w:rFonts w:ascii="Courier New" w:hAnsi="Courier New" w:cs="Courier New" w:hint="default"/>
      </w:rPr>
    </w:lvl>
    <w:lvl w:ilvl="8" w:tplc="20000005" w:tentative="1">
      <w:start w:val="1"/>
      <w:numFmt w:val="bullet"/>
      <w:lvlText w:val=""/>
      <w:lvlJc w:val="left"/>
      <w:pPr>
        <w:ind w:left="6544" w:hanging="360"/>
      </w:pPr>
      <w:rPr>
        <w:rFonts w:ascii="Wingdings" w:hAnsi="Wingdings" w:hint="default"/>
      </w:rPr>
    </w:lvl>
  </w:abstractNum>
  <w:abstractNum w:abstractNumId="23" w15:restartNumberingAfterBreak="0">
    <w:nsid w:val="5CE15F57"/>
    <w:multiLevelType w:val="hybridMultilevel"/>
    <w:tmpl w:val="C74E6E90"/>
    <w:lvl w:ilvl="0" w:tplc="34FC2188">
      <w:numFmt w:val="bullet"/>
      <w:lvlText w:val=""/>
      <w:lvlJc w:val="left"/>
      <w:pPr>
        <w:ind w:left="720" w:hanging="360"/>
      </w:pPr>
      <w:rPr>
        <w:rFonts w:ascii="Gill Sans MT" w:eastAsiaTheme="minorHAnsi" w:hAnsi="Gill Sans MT"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0F5695D"/>
    <w:multiLevelType w:val="hybridMultilevel"/>
    <w:tmpl w:val="B14E6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26C16FD"/>
    <w:multiLevelType w:val="hybridMultilevel"/>
    <w:tmpl w:val="8E78154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D059B3"/>
    <w:multiLevelType w:val="hybridMultilevel"/>
    <w:tmpl w:val="FAB44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4F2414"/>
    <w:multiLevelType w:val="hybridMultilevel"/>
    <w:tmpl w:val="DD14E708"/>
    <w:lvl w:ilvl="0" w:tplc="2000000D">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F96C22"/>
    <w:multiLevelType w:val="hybridMultilevel"/>
    <w:tmpl w:val="51E6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008C5"/>
    <w:multiLevelType w:val="hybridMultilevel"/>
    <w:tmpl w:val="8FC4F446"/>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480E07"/>
    <w:multiLevelType w:val="multilevel"/>
    <w:tmpl w:val="8850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234E1"/>
    <w:multiLevelType w:val="hybridMultilevel"/>
    <w:tmpl w:val="AED6B64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2990021">
    <w:abstractNumId w:val="11"/>
  </w:num>
  <w:num w:numId="2" w16cid:durableId="2096053712">
    <w:abstractNumId w:val="28"/>
  </w:num>
  <w:num w:numId="3" w16cid:durableId="1847401288">
    <w:abstractNumId w:val="10"/>
  </w:num>
  <w:num w:numId="4" w16cid:durableId="137696450">
    <w:abstractNumId w:val="2"/>
  </w:num>
  <w:num w:numId="5" w16cid:durableId="1627927891">
    <w:abstractNumId w:val="9"/>
  </w:num>
  <w:num w:numId="6" w16cid:durableId="1020663951">
    <w:abstractNumId w:val="4"/>
  </w:num>
  <w:num w:numId="7" w16cid:durableId="1286472667">
    <w:abstractNumId w:val="3"/>
  </w:num>
  <w:num w:numId="8" w16cid:durableId="1915505128">
    <w:abstractNumId w:val="22"/>
  </w:num>
  <w:num w:numId="9" w16cid:durableId="977761350">
    <w:abstractNumId w:val="7"/>
  </w:num>
  <w:num w:numId="10" w16cid:durableId="1514609920">
    <w:abstractNumId w:val="18"/>
  </w:num>
  <w:num w:numId="11" w16cid:durableId="1604680126">
    <w:abstractNumId w:val="19"/>
  </w:num>
  <w:num w:numId="12" w16cid:durableId="1021273635">
    <w:abstractNumId w:val="0"/>
  </w:num>
  <w:num w:numId="13" w16cid:durableId="351341950">
    <w:abstractNumId w:val="1"/>
  </w:num>
  <w:num w:numId="14" w16cid:durableId="1605766008">
    <w:abstractNumId w:val="5"/>
  </w:num>
  <w:num w:numId="15" w16cid:durableId="441607859">
    <w:abstractNumId w:val="30"/>
  </w:num>
  <w:num w:numId="16" w16cid:durableId="1065450173">
    <w:abstractNumId w:val="27"/>
  </w:num>
  <w:num w:numId="17" w16cid:durableId="1738742610">
    <w:abstractNumId w:val="26"/>
  </w:num>
  <w:num w:numId="18" w16cid:durableId="2145849293">
    <w:abstractNumId w:val="24"/>
  </w:num>
  <w:num w:numId="19" w16cid:durableId="762187606">
    <w:abstractNumId w:val="31"/>
  </w:num>
  <w:num w:numId="20" w16cid:durableId="726877308">
    <w:abstractNumId w:val="14"/>
  </w:num>
  <w:num w:numId="21" w16cid:durableId="525366408">
    <w:abstractNumId w:val="21"/>
  </w:num>
  <w:num w:numId="22" w16cid:durableId="1284995882">
    <w:abstractNumId w:val="8"/>
  </w:num>
  <w:num w:numId="23" w16cid:durableId="2049452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8750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2076663">
    <w:abstractNumId w:val="16"/>
  </w:num>
  <w:num w:numId="26" w16cid:durableId="2607239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1765903">
    <w:abstractNumId w:val="6"/>
  </w:num>
  <w:num w:numId="28" w16cid:durableId="115375847">
    <w:abstractNumId w:val="17"/>
  </w:num>
  <w:num w:numId="29" w16cid:durableId="516622494">
    <w:abstractNumId w:val="13"/>
  </w:num>
  <w:num w:numId="30" w16cid:durableId="1945334371">
    <w:abstractNumId w:val="23"/>
  </w:num>
  <w:num w:numId="31" w16cid:durableId="678041943">
    <w:abstractNumId w:val="29"/>
  </w:num>
  <w:num w:numId="32" w16cid:durableId="3215427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23F"/>
    <w:rsid w:val="00025A8B"/>
    <w:rsid w:val="00026AA1"/>
    <w:rsid w:val="0003054A"/>
    <w:rsid w:val="00040547"/>
    <w:rsid w:val="000418C9"/>
    <w:rsid w:val="00062074"/>
    <w:rsid w:val="000738A4"/>
    <w:rsid w:val="000826A8"/>
    <w:rsid w:val="000840DB"/>
    <w:rsid w:val="000A3315"/>
    <w:rsid w:val="000C1571"/>
    <w:rsid w:val="000C605A"/>
    <w:rsid w:val="000F2C68"/>
    <w:rsid w:val="00101339"/>
    <w:rsid w:val="00120D72"/>
    <w:rsid w:val="0014557A"/>
    <w:rsid w:val="00184370"/>
    <w:rsid w:val="001B3D68"/>
    <w:rsid w:val="001B723F"/>
    <w:rsid w:val="001D4056"/>
    <w:rsid w:val="001D4FF1"/>
    <w:rsid w:val="001E208B"/>
    <w:rsid w:val="001E6039"/>
    <w:rsid w:val="00207074"/>
    <w:rsid w:val="00217FA3"/>
    <w:rsid w:val="00226C31"/>
    <w:rsid w:val="00245E2C"/>
    <w:rsid w:val="002466B5"/>
    <w:rsid w:val="002637C3"/>
    <w:rsid w:val="00275D78"/>
    <w:rsid w:val="00280C2E"/>
    <w:rsid w:val="002831CC"/>
    <w:rsid w:val="002917A3"/>
    <w:rsid w:val="002B549E"/>
    <w:rsid w:val="002B7DDE"/>
    <w:rsid w:val="002C49EE"/>
    <w:rsid w:val="002D071A"/>
    <w:rsid w:val="00314526"/>
    <w:rsid w:val="00317363"/>
    <w:rsid w:val="00324202"/>
    <w:rsid w:val="00333149"/>
    <w:rsid w:val="003356D3"/>
    <w:rsid w:val="0034576A"/>
    <w:rsid w:val="00345E96"/>
    <w:rsid w:val="00361806"/>
    <w:rsid w:val="00365726"/>
    <w:rsid w:val="00375A12"/>
    <w:rsid w:val="00380DCE"/>
    <w:rsid w:val="003D18AD"/>
    <w:rsid w:val="003D2121"/>
    <w:rsid w:val="003E4E35"/>
    <w:rsid w:val="00415060"/>
    <w:rsid w:val="00426B66"/>
    <w:rsid w:val="004276C7"/>
    <w:rsid w:val="00433293"/>
    <w:rsid w:val="00450FF3"/>
    <w:rsid w:val="00452148"/>
    <w:rsid w:val="00461F17"/>
    <w:rsid w:val="0046407A"/>
    <w:rsid w:val="00472155"/>
    <w:rsid w:val="00475835"/>
    <w:rsid w:val="00477FDD"/>
    <w:rsid w:val="00485A9C"/>
    <w:rsid w:val="004A40B2"/>
    <w:rsid w:val="004C7049"/>
    <w:rsid w:val="004D3E4B"/>
    <w:rsid w:val="004E1A0B"/>
    <w:rsid w:val="004F1194"/>
    <w:rsid w:val="004F253B"/>
    <w:rsid w:val="004F53B4"/>
    <w:rsid w:val="005244E1"/>
    <w:rsid w:val="005517A8"/>
    <w:rsid w:val="00552720"/>
    <w:rsid w:val="0057041E"/>
    <w:rsid w:val="0057574C"/>
    <w:rsid w:val="0058655F"/>
    <w:rsid w:val="005A23C3"/>
    <w:rsid w:val="005C2571"/>
    <w:rsid w:val="005E3CF0"/>
    <w:rsid w:val="00615C10"/>
    <w:rsid w:val="00617A4F"/>
    <w:rsid w:val="006269BD"/>
    <w:rsid w:val="00634267"/>
    <w:rsid w:val="006377B5"/>
    <w:rsid w:val="00642ABB"/>
    <w:rsid w:val="00654F3B"/>
    <w:rsid w:val="00655BE3"/>
    <w:rsid w:val="006611E7"/>
    <w:rsid w:val="006817CB"/>
    <w:rsid w:val="00682149"/>
    <w:rsid w:val="00685455"/>
    <w:rsid w:val="006A1116"/>
    <w:rsid w:val="006B426B"/>
    <w:rsid w:val="006F1C5B"/>
    <w:rsid w:val="006F4140"/>
    <w:rsid w:val="0071638C"/>
    <w:rsid w:val="00733EA2"/>
    <w:rsid w:val="00752F8B"/>
    <w:rsid w:val="00760CAE"/>
    <w:rsid w:val="00784F59"/>
    <w:rsid w:val="00793BF9"/>
    <w:rsid w:val="007B2815"/>
    <w:rsid w:val="007B7E2A"/>
    <w:rsid w:val="007D3D0A"/>
    <w:rsid w:val="007D3D11"/>
    <w:rsid w:val="007F4963"/>
    <w:rsid w:val="007F582A"/>
    <w:rsid w:val="00821CC9"/>
    <w:rsid w:val="00823929"/>
    <w:rsid w:val="00834813"/>
    <w:rsid w:val="00840F7A"/>
    <w:rsid w:val="00882DD9"/>
    <w:rsid w:val="0089229C"/>
    <w:rsid w:val="008A38C3"/>
    <w:rsid w:val="008A3D29"/>
    <w:rsid w:val="008B7953"/>
    <w:rsid w:val="008D12A6"/>
    <w:rsid w:val="008F257F"/>
    <w:rsid w:val="008F52E6"/>
    <w:rsid w:val="008F6674"/>
    <w:rsid w:val="0092061B"/>
    <w:rsid w:val="00932AB8"/>
    <w:rsid w:val="0094043A"/>
    <w:rsid w:val="009639B1"/>
    <w:rsid w:val="009B290C"/>
    <w:rsid w:val="009C4062"/>
    <w:rsid w:val="009E5C66"/>
    <w:rsid w:val="00A16705"/>
    <w:rsid w:val="00A2246B"/>
    <w:rsid w:val="00A2404F"/>
    <w:rsid w:val="00A3546F"/>
    <w:rsid w:val="00A403E2"/>
    <w:rsid w:val="00A54BEF"/>
    <w:rsid w:val="00A56E5D"/>
    <w:rsid w:val="00A6534D"/>
    <w:rsid w:val="00A67FEF"/>
    <w:rsid w:val="00A807E6"/>
    <w:rsid w:val="00A826AD"/>
    <w:rsid w:val="00A8514E"/>
    <w:rsid w:val="00AB3B2E"/>
    <w:rsid w:val="00AC4B48"/>
    <w:rsid w:val="00AC58D0"/>
    <w:rsid w:val="00AC5BD0"/>
    <w:rsid w:val="00AC79C7"/>
    <w:rsid w:val="00AE2805"/>
    <w:rsid w:val="00AF34F7"/>
    <w:rsid w:val="00AF7EC9"/>
    <w:rsid w:val="00B15CBB"/>
    <w:rsid w:val="00B24BE8"/>
    <w:rsid w:val="00B60079"/>
    <w:rsid w:val="00B82E9D"/>
    <w:rsid w:val="00B97597"/>
    <w:rsid w:val="00BE2158"/>
    <w:rsid w:val="00BE3ABA"/>
    <w:rsid w:val="00BF3787"/>
    <w:rsid w:val="00BF3D7B"/>
    <w:rsid w:val="00BF6FA1"/>
    <w:rsid w:val="00C025DF"/>
    <w:rsid w:val="00C303B3"/>
    <w:rsid w:val="00C56935"/>
    <w:rsid w:val="00C630F5"/>
    <w:rsid w:val="00C76EFF"/>
    <w:rsid w:val="00C92A92"/>
    <w:rsid w:val="00CA2773"/>
    <w:rsid w:val="00CD05C7"/>
    <w:rsid w:val="00CD6981"/>
    <w:rsid w:val="00CD7A54"/>
    <w:rsid w:val="00CD7FD0"/>
    <w:rsid w:val="00CE511B"/>
    <w:rsid w:val="00CF14D0"/>
    <w:rsid w:val="00CF4CD0"/>
    <w:rsid w:val="00D51F94"/>
    <w:rsid w:val="00D61967"/>
    <w:rsid w:val="00D913E7"/>
    <w:rsid w:val="00D953EB"/>
    <w:rsid w:val="00DA2117"/>
    <w:rsid w:val="00DA5713"/>
    <w:rsid w:val="00DB19D6"/>
    <w:rsid w:val="00DB2303"/>
    <w:rsid w:val="00DB6954"/>
    <w:rsid w:val="00DC2950"/>
    <w:rsid w:val="00DD1571"/>
    <w:rsid w:val="00DD4353"/>
    <w:rsid w:val="00E04DFD"/>
    <w:rsid w:val="00E2738A"/>
    <w:rsid w:val="00E45257"/>
    <w:rsid w:val="00E65F99"/>
    <w:rsid w:val="00E70B4F"/>
    <w:rsid w:val="00E70F7E"/>
    <w:rsid w:val="00E71946"/>
    <w:rsid w:val="00E74188"/>
    <w:rsid w:val="00EB19CC"/>
    <w:rsid w:val="00F03C1C"/>
    <w:rsid w:val="00F46642"/>
    <w:rsid w:val="00F57524"/>
    <w:rsid w:val="00F60186"/>
    <w:rsid w:val="00F76F30"/>
    <w:rsid w:val="00F84FCF"/>
    <w:rsid w:val="00FA44DD"/>
    <w:rsid w:val="00FB6F67"/>
    <w:rsid w:val="00FD1D0A"/>
    <w:rsid w:val="00FF1B31"/>
    <w:rsid w:val="034658D4"/>
    <w:rsid w:val="04D281F5"/>
    <w:rsid w:val="051C9ADF"/>
    <w:rsid w:val="06615865"/>
    <w:rsid w:val="077C0009"/>
    <w:rsid w:val="099DDBEF"/>
    <w:rsid w:val="0A92E0DB"/>
    <w:rsid w:val="0AFE1121"/>
    <w:rsid w:val="0C1098C2"/>
    <w:rsid w:val="0CE3FFC5"/>
    <w:rsid w:val="0E6F76A4"/>
    <w:rsid w:val="0F579B98"/>
    <w:rsid w:val="0FE0E4B4"/>
    <w:rsid w:val="10B94560"/>
    <w:rsid w:val="118989AF"/>
    <w:rsid w:val="11E1325D"/>
    <w:rsid w:val="12A08707"/>
    <w:rsid w:val="14F3E9F7"/>
    <w:rsid w:val="159D3CDE"/>
    <w:rsid w:val="1EEE8961"/>
    <w:rsid w:val="1FAC1798"/>
    <w:rsid w:val="21663A5A"/>
    <w:rsid w:val="221790A4"/>
    <w:rsid w:val="25E19A0D"/>
    <w:rsid w:val="27B45B36"/>
    <w:rsid w:val="2833FC20"/>
    <w:rsid w:val="285157CE"/>
    <w:rsid w:val="2BE7BA53"/>
    <w:rsid w:val="30652B66"/>
    <w:rsid w:val="30F1A5D0"/>
    <w:rsid w:val="34222FEC"/>
    <w:rsid w:val="35380821"/>
    <w:rsid w:val="386F4F54"/>
    <w:rsid w:val="38E7D3CD"/>
    <w:rsid w:val="3947D8EC"/>
    <w:rsid w:val="3B45D99A"/>
    <w:rsid w:val="3C809559"/>
    <w:rsid w:val="3F5FCF0A"/>
    <w:rsid w:val="407F85D6"/>
    <w:rsid w:val="40D14C23"/>
    <w:rsid w:val="40ED0ECE"/>
    <w:rsid w:val="43C61882"/>
    <w:rsid w:val="451F62EF"/>
    <w:rsid w:val="4868D8FD"/>
    <w:rsid w:val="4B162410"/>
    <w:rsid w:val="4F8FA905"/>
    <w:rsid w:val="528B2DD4"/>
    <w:rsid w:val="54221048"/>
    <w:rsid w:val="54499295"/>
    <w:rsid w:val="54EA568B"/>
    <w:rsid w:val="59E221BA"/>
    <w:rsid w:val="5BFD647D"/>
    <w:rsid w:val="5CB6ADBD"/>
    <w:rsid w:val="5D2C8935"/>
    <w:rsid w:val="5DE67E0F"/>
    <w:rsid w:val="5F080903"/>
    <w:rsid w:val="5F4F1BF9"/>
    <w:rsid w:val="639E07D3"/>
    <w:rsid w:val="65E074EC"/>
    <w:rsid w:val="660991B3"/>
    <w:rsid w:val="6A7F395A"/>
    <w:rsid w:val="6D22CE7A"/>
    <w:rsid w:val="6F90777F"/>
    <w:rsid w:val="7101E505"/>
    <w:rsid w:val="71698F0B"/>
    <w:rsid w:val="73082220"/>
    <w:rsid w:val="740EB70D"/>
    <w:rsid w:val="74A35B09"/>
    <w:rsid w:val="7514B802"/>
    <w:rsid w:val="76E795F4"/>
    <w:rsid w:val="7C8373A2"/>
    <w:rsid w:val="7DAD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6EDD"/>
  <w15:docId w15:val="{73F6DABD-6001-4EF8-AB6B-93D9DEAC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3F"/>
    <w:pPr>
      <w:spacing w:before="120" w:after="120" w:line="360" w:lineRule="auto"/>
      <w:jc w:val="both"/>
    </w:pPr>
    <w:rPr>
      <w:rFonts w:ascii="Times New Roman" w:hAnsi="Times New Roman"/>
      <w:sz w:val="24"/>
      <w:szCs w:val="24"/>
      <w:lang w:val="en-GB"/>
    </w:rPr>
  </w:style>
  <w:style w:type="paragraph" w:styleId="Heading1">
    <w:name w:val="heading 1"/>
    <w:basedOn w:val="Normal"/>
    <w:next w:val="Normal"/>
    <w:link w:val="Heading1Char"/>
    <w:uiPriority w:val="9"/>
    <w:qFormat/>
    <w:rsid w:val="001B723F"/>
    <w:pPr>
      <w:keepNext/>
      <w:keepLines/>
      <w:spacing w:before="240" w:after="0"/>
      <w:outlineLvl w:val="0"/>
    </w:pPr>
    <w:rPr>
      <w:rFonts w:asciiTheme="majorBidi" w:eastAsiaTheme="majorEastAsia" w:hAnsiTheme="majorBidi" w:cstheme="majorBidi"/>
      <w:b/>
      <w:color w:val="177317"/>
      <w:sz w:val="28"/>
      <w:szCs w:val="32"/>
      <w:lang w:val="en-US"/>
    </w:rPr>
  </w:style>
  <w:style w:type="paragraph" w:styleId="Heading2">
    <w:name w:val="heading 2"/>
    <w:basedOn w:val="Normal"/>
    <w:next w:val="Normal"/>
    <w:link w:val="Heading2Char"/>
    <w:uiPriority w:val="9"/>
    <w:unhideWhenUsed/>
    <w:qFormat/>
    <w:rsid w:val="001B723F"/>
    <w:pPr>
      <w:keepNext/>
      <w:keepLines/>
      <w:spacing w:before="40" w:after="0"/>
      <w:outlineLvl w:val="1"/>
    </w:pPr>
    <w:rPr>
      <w:rFonts w:asciiTheme="majorBidi" w:eastAsiaTheme="majorEastAsia" w:hAnsiTheme="majorBidi" w:cstheme="majorBidi"/>
      <w:b/>
      <w:color w:val="17731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3F"/>
    <w:rPr>
      <w:rFonts w:asciiTheme="majorBidi" w:eastAsiaTheme="majorEastAsia" w:hAnsiTheme="majorBidi" w:cstheme="majorBidi"/>
      <w:b/>
      <w:color w:val="177317"/>
      <w:sz w:val="28"/>
      <w:szCs w:val="32"/>
    </w:rPr>
  </w:style>
  <w:style w:type="character" w:customStyle="1" w:styleId="Heading2Char">
    <w:name w:val="Heading 2 Char"/>
    <w:basedOn w:val="DefaultParagraphFont"/>
    <w:link w:val="Heading2"/>
    <w:uiPriority w:val="9"/>
    <w:rsid w:val="001B723F"/>
    <w:rPr>
      <w:rFonts w:asciiTheme="majorBidi" w:eastAsiaTheme="majorEastAsia" w:hAnsiTheme="majorBidi" w:cstheme="majorBidi"/>
      <w:b/>
      <w:color w:val="177317"/>
      <w:sz w:val="26"/>
      <w:szCs w:val="26"/>
      <w:lang w:val="en-GB"/>
    </w:rPr>
  </w:style>
  <w:style w:type="paragraph" w:styleId="NormalWeb">
    <w:name w:val="Normal (Web)"/>
    <w:basedOn w:val="Normal"/>
    <w:uiPriority w:val="99"/>
    <w:unhideWhenUsed/>
    <w:rsid w:val="001B723F"/>
    <w:pPr>
      <w:spacing w:before="100" w:beforeAutospacing="1" w:after="100" w:afterAutospacing="1" w:line="240" w:lineRule="auto"/>
    </w:pPr>
    <w:rPr>
      <w:rFonts w:eastAsia="Times New Roman" w:cs="Times New Roman"/>
      <w:lang w:eastAsia="en-GB"/>
    </w:rPr>
  </w:style>
  <w:style w:type="paragraph" w:styleId="ListParagraph">
    <w:name w:val="List Paragraph"/>
    <w:aliases w:val="List Paragraph (numbered (a)),IBL List Paragraph"/>
    <w:basedOn w:val="Normal"/>
    <w:link w:val="ListParagraphChar"/>
    <w:uiPriority w:val="34"/>
    <w:qFormat/>
    <w:rsid w:val="001B723F"/>
    <w:pPr>
      <w:ind w:left="720"/>
      <w:contextualSpacing/>
    </w:pPr>
  </w:style>
  <w:style w:type="character" w:customStyle="1" w:styleId="ListParagraphChar">
    <w:name w:val="List Paragraph Char"/>
    <w:aliases w:val="List Paragraph (numbered (a)) Char,IBL List Paragraph Char"/>
    <w:link w:val="ListParagraph"/>
    <w:uiPriority w:val="34"/>
    <w:locked/>
    <w:rsid w:val="001B723F"/>
    <w:rPr>
      <w:rFonts w:ascii="Times New Roman" w:hAnsi="Times New Roman"/>
      <w:sz w:val="24"/>
      <w:szCs w:val="24"/>
      <w:lang w:val="en-GB"/>
    </w:rPr>
  </w:style>
  <w:style w:type="table" w:customStyle="1" w:styleId="GridTable41">
    <w:name w:val="Grid Table 41"/>
    <w:basedOn w:val="TableNormal"/>
    <w:uiPriority w:val="49"/>
    <w:rsid w:val="001B723F"/>
    <w:pPr>
      <w:spacing w:before="120"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Accent3">
    <w:name w:val="Light List Accent 3"/>
    <w:basedOn w:val="TableNormal"/>
    <w:uiPriority w:val="61"/>
    <w:rsid w:val="001B72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B723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1B72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B723F"/>
    <w:rPr>
      <w:rFonts w:ascii="Times New Roman" w:hAnsi="Times New Roman"/>
      <w:sz w:val="24"/>
      <w:szCs w:val="24"/>
      <w:lang w:val="en-GB"/>
    </w:rPr>
  </w:style>
  <w:style w:type="paragraph" w:styleId="Footer">
    <w:name w:val="footer"/>
    <w:basedOn w:val="Normal"/>
    <w:link w:val="FooterChar"/>
    <w:uiPriority w:val="99"/>
    <w:unhideWhenUsed/>
    <w:rsid w:val="001B72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B723F"/>
    <w:rPr>
      <w:rFonts w:ascii="Times New Roman" w:hAnsi="Times New Roman"/>
      <w:sz w:val="24"/>
      <w:szCs w:val="24"/>
      <w:lang w:val="en-GB"/>
    </w:rPr>
  </w:style>
  <w:style w:type="character" w:styleId="PageNumber">
    <w:name w:val="page number"/>
    <w:basedOn w:val="DefaultParagraphFont"/>
    <w:uiPriority w:val="99"/>
    <w:semiHidden/>
    <w:unhideWhenUsed/>
    <w:rsid w:val="001B723F"/>
  </w:style>
  <w:style w:type="paragraph" w:styleId="BalloonText">
    <w:name w:val="Balloon Text"/>
    <w:basedOn w:val="Normal"/>
    <w:link w:val="BalloonTextChar"/>
    <w:uiPriority w:val="99"/>
    <w:semiHidden/>
    <w:unhideWhenUsed/>
    <w:rsid w:val="001B72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23F"/>
    <w:rPr>
      <w:rFonts w:ascii="Tahoma" w:hAnsi="Tahoma" w:cs="Tahoma"/>
      <w:sz w:val="16"/>
      <w:szCs w:val="16"/>
      <w:lang w:val="en-GB"/>
    </w:rPr>
  </w:style>
  <w:style w:type="paragraph" w:styleId="TOCHeading">
    <w:name w:val="TOC Heading"/>
    <w:basedOn w:val="Heading1"/>
    <w:next w:val="Normal"/>
    <w:uiPriority w:val="39"/>
    <w:semiHidden/>
    <w:unhideWhenUsed/>
    <w:qFormat/>
    <w:rsid w:val="001B723F"/>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A54BEF"/>
    <w:pPr>
      <w:tabs>
        <w:tab w:val="left" w:pos="440"/>
        <w:tab w:val="right" w:leader="dot" w:pos="9350"/>
      </w:tabs>
      <w:spacing w:after="100" w:line="240" w:lineRule="auto"/>
    </w:pPr>
  </w:style>
  <w:style w:type="paragraph" w:styleId="TOC2">
    <w:name w:val="toc 2"/>
    <w:basedOn w:val="Normal"/>
    <w:next w:val="Normal"/>
    <w:autoRedefine/>
    <w:uiPriority w:val="39"/>
    <w:unhideWhenUsed/>
    <w:rsid w:val="001B723F"/>
    <w:pPr>
      <w:spacing w:after="100"/>
      <w:ind w:left="240"/>
    </w:pPr>
  </w:style>
  <w:style w:type="character" w:styleId="Hyperlink">
    <w:name w:val="Hyperlink"/>
    <w:basedOn w:val="DefaultParagraphFont"/>
    <w:uiPriority w:val="99"/>
    <w:unhideWhenUsed/>
    <w:rsid w:val="001B723F"/>
    <w:rPr>
      <w:color w:val="0000FF" w:themeColor="hyperlink"/>
      <w:u w:val="single"/>
    </w:rPr>
  </w:style>
  <w:style w:type="paragraph" w:styleId="Revision">
    <w:name w:val="Revision"/>
    <w:hidden/>
    <w:uiPriority w:val="99"/>
    <w:semiHidden/>
    <w:rsid w:val="00E74188"/>
    <w:pPr>
      <w:spacing w:after="0" w:line="240" w:lineRule="auto"/>
    </w:pPr>
    <w:rPr>
      <w:rFonts w:ascii="Times New Roman" w:hAnsi="Times New Roman"/>
      <w:sz w:val="24"/>
      <w:szCs w:val="24"/>
      <w:lang w:val="en-GB"/>
    </w:rPr>
  </w:style>
  <w:style w:type="table" w:customStyle="1" w:styleId="GridTable1Light-Accent31">
    <w:name w:val="Grid Table 1 Light - Accent 31"/>
    <w:basedOn w:val="TableNormal"/>
    <w:uiPriority w:val="46"/>
    <w:rsid w:val="0068545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68545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1">
    <w:name w:val="Grid Table 1 Light1"/>
    <w:basedOn w:val="TableNormal"/>
    <w:uiPriority w:val="46"/>
    <w:rsid w:val="006854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8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260809722msolistparagraph">
    <w:name w:val="yiv0260809722msolistparagraph"/>
    <w:basedOn w:val="Normal"/>
    <w:rsid w:val="00452148"/>
    <w:pPr>
      <w:spacing w:before="100" w:beforeAutospacing="1" w:after="100" w:afterAutospacing="1" w:line="240" w:lineRule="auto"/>
      <w:jc w:val="left"/>
    </w:pPr>
    <w:rPr>
      <w:rFonts w:eastAsia="Times New Roman" w:cs="Times New Roman"/>
      <w:lang w:eastAsia="en-GB"/>
    </w:rPr>
  </w:style>
  <w:style w:type="table" w:styleId="GridTable4-Accent3">
    <w:name w:val="Grid Table 4 Accent 3"/>
    <w:basedOn w:val="TableNormal"/>
    <w:uiPriority w:val="49"/>
    <w:rsid w:val="0045214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link w:val="NoSpacingChar"/>
    <w:uiPriority w:val="1"/>
    <w:qFormat/>
    <w:rsid w:val="0003054A"/>
    <w:pPr>
      <w:spacing w:after="0" w:line="240" w:lineRule="auto"/>
      <w:jc w:val="both"/>
    </w:pPr>
    <w:rPr>
      <w:rFonts w:cs="Times New Roman"/>
      <w:kern w:val="24"/>
      <w:sz w:val="23"/>
      <w:szCs w:val="20"/>
      <w:lang w:val="en-GB" w:eastAsia="ja-JP"/>
    </w:rPr>
  </w:style>
  <w:style w:type="character" w:customStyle="1" w:styleId="NoSpacingChar">
    <w:name w:val="No Spacing Char"/>
    <w:basedOn w:val="DefaultParagraphFont"/>
    <w:link w:val="NoSpacing"/>
    <w:uiPriority w:val="1"/>
    <w:rsid w:val="0003054A"/>
    <w:rPr>
      <w:rFonts w:cs="Times New Roman"/>
      <w:kern w:val="24"/>
      <w:sz w:val="23"/>
      <w:szCs w:val="20"/>
      <w:lang w:val="en-GB" w:eastAsia="ja-JP"/>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en-GB"/>
    </w:rPr>
  </w:style>
  <w:style w:type="character" w:styleId="CommentReference">
    <w:name w:val="annotation reference"/>
    <w:basedOn w:val="DefaultParagraphFont"/>
    <w:uiPriority w:val="99"/>
    <w:semiHidden/>
    <w:unhideWhenUsed/>
    <w:rPr>
      <w:sz w:val="16"/>
      <w:szCs w:val="16"/>
    </w:rPr>
  </w:style>
  <w:style w:type="table" w:styleId="GridTable4-Accent5">
    <w:name w:val="Grid Table 4 Accent 5"/>
    <w:basedOn w:val="TableNormal"/>
    <w:uiPriority w:val="49"/>
    <w:rsid w:val="000F2C68"/>
    <w:pPr>
      <w:spacing w:after="0" w:line="240" w:lineRule="auto"/>
    </w:pPr>
    <w:rPr>
      <w:rFonts w:ascii="Arial" w:hAnsi="Arial"/>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826AD"/>
    <w:pPr>
      <w:spacing w:after="0" w:line="240" w:lineRule="auto"/>
    </w:pPr>
    <w:rPr>
      <w:kern w:val="2"/>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2952">
      <w:bodyDiv w:val="1"/>
      <w:marLeft w:val="0"/>
      <w:marRight w:val="0"/>
      <w:marTop w:val="0"/>
      <w:marBottom w:val="0"/>
      <w:divBdr>
        <w:top w:val="none" w:sz="0" w:space="0" w:color="auto"/>
        <w:left w:val="none" w:sz="0" w:space="0" w:color="auto"/>
        <w:bottom w:val="none" w:sz="0" w:space="0" w:color="auto"/>
        <w:right w:val="none" w:sz="0" w:space="0" w:color="auto"/>
      </w:divBdr>
    </w:div>
    <w:div w:id="183205192">
      <w:bodyDiv w:val="1"/>
      <w:marLeft w:val="0"/>
      <w:marRight w:val="0"/>
      <w:marTop w:val="0"/>
      <w:marBottom w:val="0"/>
      <w:divBdr>
        <w:top w:val="none" w:sz="0" w:space="0" w:color="auto"/>
        <w:left w:val="none" w:sz="0" w:space="0" w:color="auto"/>
        <w:bottom w:val="none" w:sz="0" w:space="0" w:color="auto"/>
        <w:right w:val="none" w:sz="0" w:space="0" w:color="auto"/>
      </w:divBdr>
    </w:div>
    <w:div w:id="199435164">
      <w:bodyDiv w:val="1"/>
      <w:marLeft w:val="0"/>
      <w:marRight w:val="0"/>
      <w:marTop w:val="0"/>
      <w:marBottom w:val="0"/>
      <w:divBdr>
        <w:top w:val="none" w:sz="0" w:space="0" w:color="auto"/>
        <w:left w:val="none" w:sz="0" w:space="0" w:color="auto"/>
        <w:bottom w:val="none" w:sz="0" w:space="0" w:color="auto"/>
        <w:right w:val="none" w:sz="0" w:space="0" w:color="auto"/>
      </w:divBdr>
    </w:div>
    <w:div w:id="222643701">
      <w:bodyDiv w:val="1"/>
      <w:marLeft w:val="0"/>
      <w:marRight w:val="0"/>
      <w:marTop w:val="0"/>
      <w:marBottom w:val="0"/>
      <w:divBdr>
        <w:top w:val="none" w:sz="0" w:space="0" w:color="auto"/>
        <w:left w:val="none" w:sz="0" w:space="0" w:color="auto"/>
        <w:bottom w:val="none" w:sz="0" w:space="0" w:color="auto"/>
        <w:right w:val="none" w:sz="0" w:space="0" w:color="auto"/>
      </w:divBdr>
    </w:div>
    <w:div w:id="401291182">
      <w:bodyDiv w:val="1"/>
      <w:marLeft w:val="0"/>
      <w:marRight w:val="0"/>
      <w:marTop w:val="0"/>
      <w:marBottom w:val="0"/>
      <w:divBdr>
        <w:top w:val="none" w:sz="0" w:space="0" w:color="auto"/>
        <w:left w:val="none" w:sz="0" w:space="0" w:color="auto"/>
        <w:bottom w:val="none" w:sz="0" w:space="0" w:color="auto"/>
        <w:right w:val="none" w:sz="0" w:space="0" w:color="auto"/>
      </w:divBdr>
    </w:div>
    <w:div w:id="458182992">
      <w:bodyDiv w:val="1"/>
      <w:marLeft w:val="0"/>
      <w:marRight w:val="0"/>
      <w:marTop w:val="0"/>
      <w:marBottom w:val="0"/>
      <w:divBdr>
        <w:top w:val="none" w:sz="0" w:space="0" w:color="auto"/>
        <w:left w:val="none" w:sz="0" w:space="0" w:color="auto"/>
        <w:bottom w:val="none" w:sz="0" w:space="0" w:color="auto"/>
        <w:right w:val="none" w:sz="0" w:space="0" w:color="auto"/>
      </w:divBdr>
    </w:div>
    <w:div w:id="558247456">
      <w:bodyDiv w:val="1"/>
      <w:marLeft w:val="0"/>
      <w:marRight w:val="0"/>
      <w:marTop w:val="0"/>
      <w:marBottom w:val="0"/>
      <w:divBdr>
        <w:top w:val="none" w:sz="0" w:space="0" w:color="auto"/>
        <w:left w:val="none" w:sz="0" w:space="0" w:color="auto"/>
        <w:bottom w:val="none" w:sz="0" w:space="0" w:color="auto"/>
        <w:right w:val="none" w:sz="0" w:space="0" w:color="auto"/>
      </w:divBdr>
    </w:div>
    <w:div w:id="658846499">
      <w:bodyDiv w:val="1"/>
      <w:marLeft w:val="0"/>
      <w:marRight w:val="0"/>
      <w:marTop w:val="0"/>
      <w:marBottom w:val="0"/>
      <w:divBdr>
        <w:top w:val="none" w:sz="0" w:space="0" w:color="auto"/>
        <w:left w:val="none" w:sz="0" w:space="0" w:color="auto"/>
        <w:bottom w:val="none" w:sz="0" w:space="0" w:color="auto"/>
        <w:right w:val="none" w:sz="0" w:space="0" w:color="auto"/>
      </w:divBdr>
    </w:div>
    <w:div w:id="813906737">
      <w:bodyDiv w:val="1"/>
      <w:marLeft w:val="0"/>
      <w:marRight w:val="0"/>
      <w:marTop w:val="0"/>
      <w:marBottom w:val="0"/>
      <w:divBdr>
        <w:top w:val="none" w:sz="0" w:space="0" w:color="auto"/>
        <w:left w:val="none" w:sz="0" w:space="0" w:color="auto"/>
        <w:bottom w:val="none" w:sz="0" w:space="0" w:color="auto"/>
        <w:right w:val="none" w:sz="0" w:space="0" w:color="auto"/>
      </w:divBdr>
    </w:div>
    <w:div w:id="1068191246">
      <w:bodyDiv w:val="1"/>
      <w:marLeft w:val="0"/>
      <w:marRight w:val="0"/>
      <w:marTop w:val="0"/>
      <w:marBottom w:val="0"/>
      <w:divBdr>
        <w:top w:val="none" w:sz="0" w:space="0" w:color="auto"/>
        <w:left w:val="none" w:sz="0" w:space="0" w:color="auto"/>
        <w:bottom w:val="none" w:sz="0" w:space="0" w:color="auto"/>
        <w:right w:val="none" w:sz="0" w:space="0" w:color="auto"/>
      </w:divBdr>
    </w:div>
    <w:div w:id="1220434727">
      <w:bodyDiv w:val="1"/>
      <w:marLeft w:val="0"/>
      <w:marRight w:val="0"/>
      <w:marTop w:val="0"/>
      <w:marBottom w:val="0"/>
      <w:divBdr>
        <w:top w:val="none" w:sz="0" w:space="0" w:color="auto"/>
        <w:left w:val="none" w:sz="0" w:space="0" w:color="auto"/>
        <w:bottom w:val="none" w:sz="0" w:space="0" w:color="auto"/>
        <w:right w:val="none" w:sz="0" w:space="0" w:color="auto"/>
      </w:divBdr>
    </w:div>
    <w:div w:id="1267422356">
      <w:bodyDiv w:val="1"/>
      <w:marLeft w:val="0"/>
      <w:marRight w:val="0"/>
      <w:marTop w:val="0"/>
      <w:marBottom w:val="0"/>
      <w:divBdr>
        <w:top w:val="none" w:sz="0" w:space="0" w:color="auto"/>
        <w:left w:val="none" w:sz="0" w:space="0" w:color="auto"/>
        <w:bottom w:val="none" w:sz="0" w:space="0" w:color="auto"/>
        <w:right w:val="none" w:sz="0" w:space="0" w:color="auto"/>
      </w:divBdr>
    </w:div>
    <w:div w:id="1279143187">
      <w:bodyDiv w:val="1"/>
      <w:marLeft w:val="0"/>
      <w:marRight w:val="0"/>
      <w:marTop w:val="0"/>
      <w:marBottom w:val="0"/>
      <w:divBdr>
        <w:top w:val="none" w:sz="0" w:space="0" w:color="auto"/>
        <w:left w:val="none" w:sz="0" w:space="0" w:color="auto"/>
        <w:bottom w:val="none" w:sz="0" w:space="0" w:color="auto"/>
        <w:right w:val="none" w:sz="0" w:space="0" w:color="auto"/>
      </w:divBdr>
    </w:div>
    <w:div w:id="1551071685">
      <w:bodyDiv w:val="1"/>
      <w:marLeft w:val="0"/>
      <w:marRight w:val="0"/>
      <w:marTop w:val="0"/>
      <w:marBottom w:val="0"/>
      <w:divBdr>
        <w:top w:val="none" w:sz="0" w:space="0" w:color="auto"/>
        <w:left w:val="none" w:sz="0" w:space="0" w:color="auto"/>
        <w:bottom w:val="none" w:sz="0" w:space="0" w:color="auto"/>
        <w:right w:val="none" w:sz="0" w:space="0" w:color="auto"/>
      </w:divBdr>
    </w:div>
    <w:div w:id="1873490447">
      <w:bodyDiv w:val="1"/>
      <w:marLeft w:val="0"/>
      <w:marRight w:val="0"/>
      <w:marTop w:val="0"/>
      <w:marBottom w:val="0"/>
      <w:divBdr>
        <w:top w:val="none" w:sz="0" w:space="0" w:color="auto"/>
        <w:left w:val="none" w:sz="0" w:space="0" w:color="auto"/>
        <w:bottom w:val="none" w:sz="0" w:space="0" w:color="auto"/>
        <w:right w:val="none" w:sz="0" w:space="0" w:color="auto"/>
      </w:divBdr>
    </w:div>
    <w:div w:id="1904945554">
      <w:bodyDiv w:val="1"/>
      <w:marLeft w:val="0"/>
      <w:marRight w:val="0"/>
      <w:marTop w:val="0"/>
      <w:marBottom w:val="0"/>
      <w:divBdr>
        <w:top w:val="none" w:sz="0" w:space="0" w:color="auto"/>
        <w:left w:val="none" w:sz="0" w:space="0" w:color="auto"/>
        <w:bottom w:val="none" w:sz="0" w:space="0" w:color="auto"/>
        <w:right w:val="none" w:sz="0" w:space="0" w:color="auto"/>
      </w:divBdr>
    </w:div>
    <w:div w:id="2037850069">
      <w:bodyDiv w:val="1"/>
      <w:marLeft w:val="0"/>
      <w:marRight w:val="0"/>
      <w:marTop w:val="0"/>
      <w:marBottom w:val="0"/>
      <w:divBdr>
        <w:top w:val="none" w:sz="0" w:space="0" w:color="auto"/>
        <w:left w:val="none" w:sz="0" w:space="0" w:color="auto"/>
        <w:bottom w:val="none" w:sz="0" w:space="0" w:color="auto"/>
        <w:right w:val="none" w:sz="0" w:space="0" w:color="auto"/>
      </w:divBdr>
    </w:div>
    <w:div w:id="20942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DE31-B81F-4607-AF0A-46DA646E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Rubina Bano</cp:lastModifiedBy>
  <cp:revision>77</cp:revision>
  <cp:lastPrinted>2023-01-30T07:58:00Z</cp:lastPrinted>
  <dcterms:created xsi:type="dcterms:W3CDTF">2021-12-01T14:45:00Z</dcterms:created>
  <dcterms:modified xsi:type="dcterms:W3CDTF">2025-07-09T09:37:00Z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745610fe-decb-4c76-8cb3-bd0c9bf324d3</vt:lpwstr>
  </property>
</Properties>
</file>