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2B11B" w14:textId="77777777" w:rsidR="00702D36" w:rsidRPr="005B757F" w:rsidRDefault="00702D36" w:rsidP="00702D36">
      <w:pPr>
        <w:spacing w:after="0"/>
        <w:ind w:left="180"/>
        <w:jc w:val="center"/>
        <w:rPr>
          <w:rFonts w:ascii="Tahoma" w:hAnsi="Tahoma" w:cs="Tahoma"/>
        </w:rPr>
      </w:pPr>
      <w:r w:rsidRPr="005B757F">
        <w:rPr>
          <w:rFonts w:ascii="Tahoma" w:hAnsi="Tahoma" w:cs="Tahoma"/>
          <w:noProof/>
        </w:rPr>
        <w:drawing>
          <wp:anchor distT="0" distB="0" distL="114300" distR="114300" simplePos="0" relativeHeight="251659264" behindDoc="1" locked="0" layoutInCell="1" allowOverlap="1" wp14:anchorId="1438BF3B" wp14:editId="42BE35AA">
            <wp:simplePos x="0" y="0"/>
            <wp:positionH relativeFrom="margin">
              <wp:posOffset>-514350</wp:posOffset>
            </wp:positionH>
            <wp:positionV relativeFrom="paragraph">
              <wp:posOffset>-182880</wp:posOffset>
            </wp:positionV>
            <wp:extent cx="671830" cy="1040130"/>
            <wp:effectExtent l="0" t="0" r="0" b="7620"/>
            <wp:wrapNone/>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5"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57F">
        <w:rPr>
          <w:rFonts w:ascii="Tahoma" w:hAnsi="Tahoma" w:cs="Tahoma"/>
        </w:rPr>
        <w:t>Aga Khan Rural Support Program (AKRSP)</w:t>
      </w:r>
    </w:p>
    <w:p w14:paraId="5F812875" w14:textId="5FCDBC76" w:rsidR="00702D36" w:rsidRPr="005B757F" w:rsidRDefault="00702D36" w:rsidP="00702D36">
      <w:pPr>
        <w:spacing w:after="0"/>
        <w:jc w:val="center"/>
        <w:rPr>
          <w:rFonts w:ascii="Tahoma" w:hAnsi="Tahoma" w:cs="Tahoma"/>
        </w:rPr>
      </w:pPr>
      <w:r w:rsidRPr="005B757F">
        <w:rPr>
          <w:rFonts w:ascii="Tahoma" w:hAnsi="Tahoma" w:cs="Tahoma"/>
        </w:rPr>
        <w:t>REQUEST FOR PROPOSAL (RFP)</w:t>
      </w:r>
    </w:p>
    <w:p w14:paraId="78F9ED90" w14:textId="77777777" w:rsidR="00702D36" w:rsidRPr="005B757F" w:rsidRDefault="00702D36" w:rsidP="00702D36">
      <w:pPr>
        <w:tabs>
          <w:tab w:val="left" w:pos="360"/>
        </w:tabs>
        <w:spacing w:after="0"/>
        <w:rPr>
          <w:rFonts w:ascii="Tahoma" w:hAnsi="Tahoma" w:cs="Tahoma"/>
        </w:rPr>
      </w:pPr>
      <w:r w:rsidRPr="005B757F">
        <w:rPr>
          <w:rFonts w:ascii="Tahoma" w:hAnsi="Tahoma" w:cs="Tahoma"/>
        </w:rPr>
        <w:tab/>
      </w:r>
    </w:p>
    <w:p w14:paraId="271B9E15" w14:textId="155C827A" w:rsidR="00702D36" w:rsidRPr="005B757F" w:rsidRDefault="00702D36" w:rsidP="00702D36">
      <w:pPr>
        <w:rPr>
          <w:rFonts w:ascii="Tahoma" w:hAnsi="Tahoma" w:cs="Tahoma"/>
        </w:rPr>
      </w:pPr>
      <w:r w:rsidRPr="005B757F">
        <w:rPr>
          <w:rFonts w:ascii="Tahoma" w:hAnsi="Tahoma" w:cs="Tahoma"/>
        </w:rPr>
        <w:t xml:space="preserve">              RFP No:  AKRSP/0</w:t>
      </w:r>
      <w:r w:rsidR="00A36ADF" w:rsidRPr="005B757F">
        <w:rPr>
          <w:rFonts w:ascii="Tahoma" w:hAnsi="Tahoma" w:cs="Tahoma"/>
        </w:rPr>
        <w:t>1</w:t>
      </w:r>
      <w:r w:rsidR="00496BBF">
        <w:rPr>
          <w:rFonts w:ascii="Tahoma" w:hAnsi="Tahoma" w:cs="Tahoma"/>
        </w:rPr>
        <w:t>27</w:t>
      </w:r>
      <w:r w:rsidRPr="005B757F">
        <w:rPr>
          <w:rFonts w:ascii="Tahoma" w:hAnsi="Tahoma" w:cs="Tahoma"/>
        </w:rPr>
        <w:t>/2025</w:t>
      </w:r>
      <w:r w:rsidRPr="005B757F">
        <w:rPr>
          <w:rFonts w:ascii="Tahoma" w:hAnsi="Tahoma" w:cs="Tahoma"/>
        </w:rPr>
        <w:tab/>
        <w:t xml:space="preserve">   Delivery Point:</w:t>
      </w:r>
      <w:r w:rsidRPr="005B757F">
        <w:rPr>
          <w:rFonts w:ascii="Tahoma" w:hAnsi="Tahoma" w:cs="Tahoma"/>
        </w:rPr>
        <w:tab/>
        <w:t xml:space="preserve">       </w:t>
      </w:r>
    </w:p>
    <w:p w14:paraId="698C4D57" w14:textId="7E4A4132" w:rsidR="00702D36" w:rsidRPr="005B757F" w:rsidRDefault="00702D36" w:rsidP="00702D36">
      <w:pPr>
        <w:rPr>
          <w:rFonts w:ascii="Tahoma" w:hAnsi="Tahoma" w:cs="Tahoma"/>
        </w:rPr>
      </w:pPr>
      <w:r w:rsidRPr="005B757F">
        <w:rPr>
          <w:rFonts w:ascii="Tahoma" w:hAnsi="Tahoma" w:cs="Tahoma"/>
        </w:rPr>
        <w:t xml:space="preserve">              RFP Date:   </w:t>
      </w:r>
      <w:r w:rsidR="007947A6">
        <w:rPr>
          <w:rFonts w:ascii="Tahoma" w:hAnsi="Tahoma" w:cs="Tahoma"/>
        </w:rPr>
        <w:t>April 9</w:t>
      </w:r>
      <w:r w:rsidR="00200544" w:rsidRPr="005B757F">
        <w:rPr>
          <w:rFonts w:ascii="Tahoma" w:hAnsi="Tahoma" w:cs="Tahoma"/>
        </w:rPr>
        <w:t>,</w:t>
      </w:r>
      <w:r w:rsidR="007947A6">
        <w:rPr>
          <w:rFonts w:ascii="Tahoma" w:hAnsi="Tahoma" w:cs="Tahoma"/>
        </w:rPr>
        <w:t xml:space="preserve"> </w:t>
      </w:r>
      <w:proofErr w:type="gramStart"/>
      <w:r w:rsidR="007947A6">
        <w:rPr>
          <w:rFonts w:ascii="Tahoma" w:hAnsi="Tahoma" w:cs="Tahoma"/>
        </w:rPr>
        <w:t>2025</w:t>
      </w:r>
      <w:proofErr w:type="gramEnd"/>
      <w:r w:rsidR="00200544" w:rsidRPr="005B757F">
        <w:rPr>
          <w:rFonts w:ascii="Tahoma" w:hAnsi="Tahoma" w:cs="Tahoma"/>
        </w:rPr>
        <w:t xml:space="preserve">  </w:t>
      </w:r>
      <w:r w:rsidRPr="005B757F">
        <w:rPr>
          <w:rFonts w:ascii="Tahoma" w:hAnsi="Tahoma" w:cs="Tahoma"/>
        </w:rPr>
        <w:t xml:space="preserve">     Submission Date:</w:t>
      </w:r>
      <w:r w:rsidRPr="005B757F">
        <w:rPr>
          <w:rFonts w:ascii="Tahoma" w:hAnsi="Tahoma" w:cs="Tahoma"/>
        </w:rPr>
        <w:tab/>
      </w:r>
      <w:r w:rsidR="007947A6">
        <w:rPr>
          <w:rFonts w:ascii="Tahoma" w:hAnsi="Tahoma" w:cs="Tahoma"/>
        </w:rPr>
        <w:t xml:space="preserve">April </w:t>
      </w:r>
      <w:r w:rsidR="00A5567B">
        <w:rPr>
          <w:rFonts w:ascii="Tahoma" w:hAnsi="Tahoma" w:cs="Tahoma"/>
        </w:rPr>
        <w:t>21</w:t>
      </w:r>
      <w:r w:rsidR="007947A6">
        <w:rPr>
          <w:rFonts w:ascii="Tahoma" w:hAnsi="Tahoma" w:cs="Tahoma"/>
        </w:rPr>
        <w:t>, 2025</w:t>
      </w:r>
    </w:p>
    <w:p w14:paraId="467FE7E9" w14:textId="77777777" w:rsidR="00702D36" w:rsidRPr="005B757F" w:rsidRDefault="00702D36" w:rsidP="00702D36">
      <w:pPr>
        <w:spacing w:after="0"/>
        <w:rPr>
          <w:rFonts w:ascii="Tahoma" w:hAnsi="Tahoma" w:cs="Tahoma"/>
        </w:rPr>
      </w:pPr>
      <w:r w:rsidRPr="005B757F">
        <w:rPr>
          <w:rFonts w:ascii="Tahoma" w:hAnsi="Tahoma" w:cs="Tahoma"/>
        </w:rPr>
        <w:t>______________________</w:t>
      </w:r>
    </w:p>
    <w:p w14:paraId="33F09F4D" w14:textId="77777777" w:rsidR="00702D36" w:rsidRPr="005B757F" w:rsidRDefault="00702D36" w:rsidP="00702D36">
      <w:pPr>
        <w:spacing w:after="0"/>
        <w:rPr>
          <w:rFonts w:ascii="Tahoma" w:hAnsi="Tahoma" w:cs="Tahoma"/>
        </w:rPr>
      </w:pPr>
    </w:p>
    <w:p w14:paraId="311C15A8" w14:textId="77777777" w:rsidR="00702D36" w:rsidRPr="005B757F" w:rsidRDefault="00702D36" w:rsidP="00702D36">
      <w:pPr>
        <w:spacing w:after="0"/>
        <w:rPr>
          <w:rFonts w:ascii="Tahoma" w:hAnsi="Tahoma" w:cs="Tahoma"/>
        </w:rPr>
      </w:pPr>
      <w:r w:rsidRPr="005B757F">
        <w:rPr>
          <w:rFonts w:ascii="Tahoma" w:hAnsi="Tahoma" w:cs="Tahoma"/>
        </w:rPr>
        <w:t>______________________</w:t>
      </w:r>
      <w:r w:rsidRPr="005B757F">
        <w:rPr>
          <w:rFonts w:ascii="Tahoma" w:hAnsi="Tahoma" w:cs="Tahoma"/>
        </w:rPr>
        <w:tab/>
      </w:r>
    </w:p>
    <w:p w14:paraId="1D7788DA" w14:textId="77777777" w:rsidR="00702D36" w:rsidRPr="005B757F" w:rsidRDefault="00702D36" w:rsidP="00702D36">
      <w:pPr>
        <w:spacing w:after="0"/>
        <w:rPr>
          <w:rFonts w:ascii="Tahoma" w:hAnsi="Tahoma" w:cs="Tahoma"/>
        </w:rPr>
      </w:pPr>
    </w:p>
    <w:p w14:paraId="14CDA69C" w14:textId="2BFD63DD" w:rsidR="009A1D3D" w:rsidRPr="005B757F" w:rsidRDefault="00702D36" w:rsidP="00702D36">
      <w:pPr>
        <w:spacing w:after="0"/>
        <w:rPr>
          <w:rFonts w:ascii="Tahoma" w:hAnsi="Tahoma" w:cs="Tahoma"/>
        </w:rPr>
      </w:pPr>
      <w:r w:rsidRPr="005B757F">
        <w:rPr>
          <w:rFonts w:ascii="Tahoma" w:hAnsi="Tahoma" w:cs="Tahoma"/>
          <w:b/>
        </w:rPr>
        <w:t xml:space="preserve">Subject: </w:t>
      </w:r>
      <w:r w:rsidRPr="005B757F">
        <w:rPr>
          <w:rFonts w:ascii="Tahoma" w:hAnsi="Tahoma" w:cs="Tahoma"/>
          <w:b/>
          <w:bCs/>
        </w:rPr>
        <w:t xml:space="preserve">Request For Proposal (RFP) For the Procurement of Services for A Two-Month Training Programme in </w:t>
      </w:r>
      <w:r w:rsidR="005B757F">
        <w:rPr>
          <w:rFonts w:ascii="Tahoma" w:hAnsi="Tahoma" w:cs="Tahoma"/>
          <w:b/>
          <w:bCs/>
        </w:rPr>
        <w:t xml:space="preserve">Tile fixing &amp; plumbing </w:t>
      </w:r>
      <w:r w:rsidRPr="005B757F">
        <w:rPr>
          <w:rFonts w:ascii="Tahoma" w:hAnsi="Tahoma" w:cs="Tahoma"/>
          <w:b/>
          <w:bCs/>
        </w:rPr>
        <w:t>Trade</w:t>
      </w:r>
    </w:p>
    <w:p w14:paraId="75853D9B" w14:textId="77777777" w:rsidR="00702D36" w:rsidRPr="005B757F" w:rsidRDefault="00702D36" w:rsidP="009A1D3D">
      <w:pPr>
        <w:rPr>
          <w:rFonts w:ascii="Tahoma" w:hAnsi="Tahoma" w:cs="Tahoma"/>
          <w:b/>
          <w:bCs/>
        </w:rPr>
      </w:pPr>
    </w:p>
    <w:p w14:paraId="7A26BE1E" w14:textId="49C96299" w:rsidR="009A1D3D" w:rsidRPr="005B757F" w:rsidRDefault="009A1D3D" w:rsidP="009A1D3D">
      <w:pPr>
        <w:rPr>
          <w:rFonts w:ascii="Tahoma" w:hAnsi="Tahoma" w:cs="Tahoma"/>
          <w:b/>
          <w:bCs/>
        </w:rPr>
      </w:pPr>
      <w:r w:rsidRPr="005B757F">
        <w:rPr>
          <w:rFonts w:ascii="Tahoma" w:hAnsi="Tahoma" w:cs="Tahoma"/>
          <w:b/>
          <w:bCs/>
        </w:rPr>
        <w:t>INTRODUCTION</w:t>
      </w:r>
    </w:p>
    <w:p w14:paraId="369EB152" w14:textId="77777777" w:rsidR="00770307" w:rsidRPr="005B757F" w:rsidRDefault="00770307" w:rsidP="00770307">
      <w:pPr>
        <w:rPr>
          <w:rFonts w:ascii="Tahoma" w:hAnsi="Tahoma" w:cs="Tahoma"/>
        </w:rPr>
      </w:pPr>
      <w:r w:rsidRPr="005B757F">
        <w:rPr>
          <w:rFonts w:ascii="Tahoma" w:hAnsi="Tahoma" w:cs="Tahoma"/>
        </w:rPr>
        <w:t>The Aga Khan Rural Support Programme (AKRSP) is a pioneer development organization working in the mountainous regions of Pakistan since 1982. As part of its mandate to promote sustainable rural development, AKRSP implements various livelihood enhancement initiatives across Chitral. One of the core focus areas of AKRSP is to equip the unemployed and underemployed youth with relevant marketable skills through vocational training programs, enabling them to generate income and improve their socio-economic well-being.</w:t>
      </w:r>
    </w:p>
    <w:p w14:paraId="4A345159" w14:textId="77777777" w:rsidR="00770307" w:rsidRPr="005B757F" w:rsidRDefault="00770307" w:rsidP="00770307">
      <w:pPr>
        <w:rPr>
          <w:rFonts w:ascii="Tahoma" w:hAnsi="Tahoma" w:cs="Tahoma"/>
        </w:rPr>
      </w:pPr>
      <w:r w:rsidRPr="005B757F">
        <w:rPr>
          <w:rFonts w:ascii="Tahoma" w:hAnsi="Tahoma" w:cs="Tahoma"/>
        </w:rPr>
        <w:t xml:space="preserve">The COVID-19 pandemic and ongoing inflation have severely impacted employment opportunities in Chitral, particularly in the Lower Chitral district. Many young men and women who previously worked in urban </w:t>
      </w:r>
      <w:proofErr w:type="spellStart"/>
      <w:r w:rsidRPr="005B757F">
        <w:rPr>
          <w:rFonts w:ascii="Tahoma" w:hAnsi="Tahoma" w:cs="Tahoma"/>
        </w:rPr>
        <w:t>centers</w:t>
      </w:r>
      <w:proofErr w:type="spellEnd"/>
      <w:r w:rsidRPr="005B757F">
        <w:rPr>
          <w:rFonts w:ascii="Tahoma" w:hAnsi="Tahoma" w:cs="Tahoma"/>
        </w:rPr>
        <w:t xml:space="preserve"> have returned to their villages due to job losses, resulting in financial hardship and social stress. Given the current economic situation, there is an urgent need to invest in youth-centric interventions that can lead to alternative employment opportunities and long-term resilience.</w:t>
      </w:r>
    </w:p>
    <w:p w14:paraId="28B9FC92" w14:textId="4DD85CA0" w:rsidR="00770307" w:rsidRPr="005B757F" w:rsidRDefault="00770307" w:rsidP="00770307">
      <w:pPr>
        <w:rPr>
          <w:rFonts w:ascii="Tahoma" w:hAnsi="Tahoma" w:cs="Tahoma"/>
        </w:rPr>
      </w:pPr>
      <w:r w:rsidRPr="005B757F">
        <w:rPr>
          <w:rFonts w:ascii="Tahoma" w:hAnsi="Tahoma" w:cs="Tahoma"/>
        </w:rPr>
        <w:t xml:space="preserve">In response, AKRSP intends to support 15 unemployed young men in the Lower Chitral district by offering a fast-track two-month crash course in Tile-Fixing and Plumbing Trade, delivered by a certified and accredited vocational training institute. </w:t>
      </w:r>
    </w:p>
    <w:p w14:paraId="3C68D611" w14:textId="77777777" w:rsidR="005B757F" w:rsidRPr="005B757F" w:rsidRDefault="00770307" w:rsidP="00770307">
      <w:pPr>
        <w:rPr>
          <w:rFonts w:ascii="Tahoma" w:hAnsi="Tahoma" w:cs="Tahoma"/>
        </w:rPr>
      </w:pPr>
      <w:r w:rsidRPr="005B757F">
        <w:rPr>
          <w:rFonts w:ascii="Tahoma" w:hAnsi="Tahoma" w:cs="Tahoma"/>
        </w:rPr>
        <w:t>Through this RFP, AKRSP invites proposals from accredited and experienced vocational training institutions (both public and private) for the design and delivery of the Tile-Fixing and Plumbing Training Course.</w:t>
      </w:r>
    </w:p>
    <w:p w14:paraId="3E53A5C7" w14:textId="77777777" w:rsidR="005B757F" w:rsidRPr="005B757F" w:rsidRDefault="005B757F" w:rsidP="005B757F">
      <w:pPr>
        <w:spacing w:before="100" w:beforeAutospacing="1" w:after="100" w:afterAutospacing="1" w:line="240" w:lineRule="auto"/>
        <w:outlineLvl w:val="1"/>
        <w:rPr>
          <w:rFonts w:ascii="Tahoma" w:eastAsia="Times New Roman" w:hAnsi="Tahoma" w:cs="Tahoma"/>
          <w:b/>
          <w:bCs/>
          <w:kern w:val="0"/>
          <w:lang w:eastAsia="en-PK"/>
          <w14:ligatures w14:val="none"/>
        </w:rPr>
      </w:pPr>
      <w:r w:rsidRPr="005B757F">
        <w:rPr>
          <w:rFonts w:ascii="Tahoma" w:eastAsia="Times New Roman" w:hAnsi="Tahoma" w:cs="Tahoma"/>
          <w:b/>
          <w:bCs/>
          <w:kern w:val="0"/>
          <w:lang w:eastAsia="en-PK"/>
          <w14:ligatures w14:val="none"/>
        </w:rPr>
        <w:t>Objectives of the Assignment</w:t>
      </w:r>
    </w:p>
    <w:p w14:paraId="2A0BA2C1" w14:textId="77777777" w:rsidR="005B757F" w:rsidRPr="005B757F" w:rsidRDefault="005B757F" w:rsidP="005B757F">
      <w:p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The overarching objective of this initiative is to provide demand-driven vocational training that enables vulnerable youth to gain employable skills. Specific objectives include:</w:t>
      </w:r>
    </w:p>
    <w:p w14:paraId="1B6F8954" w14:textId="77777777" w:rsidR="005B757F" w:rsidRPr="005B757F" w:rsidRDefault="005B757F" w:rsidP="005B757F">
      <w:pPr>
        <w:numPr>
          <w:ilvl w:val="0"/>
          <w:numId w:val="7"/>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Minimize the socio-economic impact of COVID-19 and inflation on youth through the provision of entrepreneurial and marketable skills.</w:t>
      </w:r>
    </w:p>
    <w:p w14:paraId="20F40C5F" w14:textId="77777777" w:rsidR="005B757F" w:rsidRPr="005B757F" w:rsidRDefault="005B757F" w:rsidP="005B757F">
      <w:pPr>
        <w:numPr>
          <w:ilvl w:val="0"/>
          <w:numId w:val="7"/>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Build the capacity of unemployed young men in Chitral Lower by providing them with practical and technical training in tile-fixing and plumbing.</w:t>
      </w:r>
    </w:p>
    <w:p w14:paraId="4D8B5C79" w14:textId="77777777" w:rsidR="005B757F" w:rsidRPr="005B757F" w:rsidRDefault="005B757F" w:rsidP="005B757F">
      <w:pPr>
        <w:numPr>
          <w:ilvl w:val="0"/>
          <w:numId w:val="7"/>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Foster self-employment and income generation for rural youth through hands-on training.</w:t>
      </w:r>
    </w:p>
    <w:p w14:paraId="76675E21" w14:textId="77777777" w:rsidR="005B757F" w:rsidRPr="005B757F" w:rsidRDefault="005B757F" w:rsidP="005B757F">
      <w:pPr>
        <w:numPr>
          <w:ilvl w:val="0"/>
          <w:numId w:val="7"/>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Establish sustainable partnerships between AKRSP and local accredited training institutes.</w:t>
      </w:r>
    </w:p>
    <w:p w14:paraId="7692FF76" w14:textId="77777777" w:rsidR="005B757F" w:rsidRPr="005B757F" w:rsidRDefault="005B757F" w:rsidP="005B757F">
      <w:pPr>
        <w:numPr>
          <w:ilvl w:val="0"/>
          <w:numId w:val="7"/>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Contribute to the socio-economic development of the region through youth empowerment and skill enhancement.</w:t>
      </w:r>
    </w:p>
    <w:p w14:paraId="62FC185F" w14:textId="32FC5074" w:rsidR="005B757F" w:rsidRPr="005B757F" w:rsidRDefault="005B757F" w:rsidP="005B757F">
      <w:pPr>
        <w:spacing w:before="100" w:beforeAutospacing="1" w:after="100" w:afterAutospacing="1" w:line="240" w:lineRule="auto"/>
        <w:outlineLvl w:val="1"/>
        <w:rPr>
          <w:rFonts w:ascii="Tahoma" w:eastAsia="Times New Roman" w:hAnsi="Tahoma" w:cs="Tahoma"/>
          <w:b/>
          <w:bCs/>
          <w:kern w:val="0"/>
          <w:lang w:eastAsia="en-PK"/>
          <w14:ligatures w14:val="none"/>
        </w:rPr>
      </w:pPr>
      <w:r w:rsidRPr="005B757F">
        <w:rPr>
          <w:rFonts w:ascii="Tahoma" w:eastAsia="Times New Roman" w:hAnsi="Tahoma" w:cs="Tahoma"/>
          <w:b/>
          <w:bCs/>
          <w:kern w:val="0"/>
          <w:lang w:eastAsia="en-PK"/>
          <w14:ligatures w14:val="none"/>
        </w:rPr>
        <w:t>Scope of Work</w:t>
      </w:r>
    </w:p>
    <w:p w14:paraId="7C3FE367" w14:textId="77777777" w:rsidR="005B757F" w:rsidRPr="005B757F" w:rsidRDefault="005B757F" w:rsidP="005B757F">
      <w:p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The selected service provider will be responsible for the following:</w:t>
      </w:r>
    </w:p>
    <w:p w14:paraId="3A03EE6A" w14:textId="74926C51" w:rsidR="005B757F" w:rsidRPr="005B757F" w:rsidRDefault="005B757F" w:rsidP="005B757F">
      <w:pPr>
        <w:spacing w:before="100" w:beforeAutospacing="1" w:after="100" w:afterAutospacing="1" w:line="240" w:lineRule="auto"/>
        <w:outlineLvl w:val="2"/>
        <w:rPr>
          <w:rFonts w:ascii="Tahoma" w:eastAsia="Times New Roman" w:hAnsi="Tahoma" w:cs="Tahoma"/>
          <w:b/>
          <w:bCs/>
          <w:kern w:val="0"/>
          <w:lang w:eastAsia="en-PK"/>
          <w14:ligatures w14:val="none"/>
        </w:rPr>
      </w:pPr>
      <w:r w:rsidRPr="005B757F">
        <w:rPr>
          <w:rFonts w:ascii="Tahoma" w:eastAsia="Times New Roman" w:hAnsi="Tahoma" w:cs="Tahoma"/>
          <w:b/>
          <w:bCs/>
          <w:kern w:val="0"/>
          <w:lang w:eastAsia="en-PK"/>
          <w14:ligatures w14:val="none"/>
        </w:rPr>
        <w:t>Training Design &amp; Curriculum Delivery</w:t>
      </w:r>
    </w:p>
    <w:p w14:paraId="43DE260F" w14:textId="77777777" w:rsidR="005B757F" w:rsidRPr="005B757F" w:rsidRDefault="005B757F" w:rsidP="005B757F">
      <w:pPr>
        <w:numPr>
          <w:ilvl w:val="0"/>
          <w:numId w:val="8"/>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 xml:space="preserve">Develop and deliver a two-month crash course in </w:t>
      </w:r>
      <w:r w:rsidRPr="005B757F">
        <w:rPr>
          <w:rFonts w:ascii="Tahoma" w:eastAsia="Times New Roman" w:hAnsi="Tahoma" w:cs="Tahoma"/>
          <w:b/>
          <w:bCs/>
          <w:kern w:val="0"/>
          <w:lang w:eastAsia="en-PK"/>
          <w14:ligatures w14:val="none"/>
        </w:rPr>
        <w:t>Tile-Fixing &amp; Plumbing</w:t>
      </w:r>
      <w:r w:rsidRPr="005B757F">
        <w:rPr>
          <w:rFonts w:ascii="Tahoma" w:eastAsia="Times New Roman" w:hAnsi="Tahoma" w:cs="Tahoma"/>
          <w:kern w:val="0"/>
          <w:lang w:eastAsia="en-PK"/>
          <w14:ligatures w14:val="none"/>
        </w:rPr>
        <w:t xml:space="preserve">, with a </w:t>
      </w:r>
      <w:r w:rsidRPr="005B757F">
        <w:rPr>
          <w:rFonts w:ascii="Tahoma" w:eastAsia="Times New Roman" w:hAnsi="Tahoma" w:cs="Tahoma"/>
          <w:b/>
          <w:bCs/>
          <w:kern w:val="0"/>
          <w:lang w:eastAsia="en-PK"/>
          <w14:ligatures w14:val="none"/>
        </w:rPr>
        <w:t>minimum of 70% of the training time allocated to practical sessions.</w:t>
      </w:r>
    </w:p>
    <w:p w14:paraId="3C66E737" w14:textId="77777777" w:rsidR="005B757F" w:rsidRPr="005B757F" w:rsidRDefault="005B757F" w:rsidP="005B757F">
      <w:pPr>
        <w:numPr>
          <w:ilvl w:val="0"/>
          <w:numId w:val="8"/>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Ensure that the training curriculum aligns with market needs and meets national TVET standards.</w:t>
      </w:r>
    </w:p>
    <w:p w14:paraId="52C0F3AF" w14:textId="77777777" w:rsidR="005B757F" w:rsidRPr="005B757F" w:rsidRDefault="005B757F" w:rsidP="005B757F">
      <w:pPr>
        <w:numPr>
          <w:ilvl w:val="0"/>
          <w:numId w:val="8"/>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Provide learning materials, raw materials, and relevant supplies required for hands-on sessions.</w:t>
      </w:r>
    </w:p>
    <w:p w14:paraId="4F515E16" w14:textId="445057F0" w:rsidR="005B757F" w:rsidRPr="005B757F" w:rsidRDefault="005B757F" w:rsidP="005B757F">
      <w:pPr>
        <w:spacing w:before="100" w:beforeAutospacing="1" w:after="100" w:afterAutospacing="1" w:line="240" w:lineRule="auto"/>
        <w:outlineLvl w:val="2"/>
        <w:rPr>
          <w:rFonts w:ascii="Tahoma" w:eastAsia="Times New Roman" w:hAnsi="Tahoma" w:cs="Tahoma"/>
          <w:b/>
          <w:bCs/>
          <w:kern w:val="0"/>
          <w:lang w:eastAsia="en-PK"/>
          <w14:ligatures w14:val="none"/>
        </w:rPr>
      </w:pPr>
      <w:r w:rsidRPr="005B757F">
        <w:rPr>
          <w:rFonts w:ascii="Tahoma" w:eastAsia="Times New Roman" w:hAnsi="Tahoma" w:cs="Tahoma"/>
          <w:b/>
          <w:bCs/>
          <w:kern w:val="0"/>
          <w:lang w:eastAsia="en-PK"/>
          <w14:ligatures w14:val="none"/>
        </w:rPr>
        <w:t>Participant Support</w:t>
      </w:r>
    </w:p>
    <w:p w14:paraId="7F933FD7" w14:textId="14B7F5E5" w:rsidR="005B757F" w:rsidRPr="005B757F" w:rsidRDefault="005B757F" w:rsidP="005B757F">
      <w:pPr>
        <w:numPr>
          <w:ilvl w:val="0"/>
          <w:numId w:val="9"/>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 xml:space="preserve">Provide </w:t>
      </w:r>
      <w:r w:rsidRPr="005B757F">
        <w:rPr>
          <w:rFonts w:ascii="Tahoma" w:eastAsia="Times New Roman" w:hAnsi="Tahoma" w:cs="Tahoma"/>
          <w:b/>
          <w:bCs/>
          <w:kern w:val="0"/>
          <w:lang w:eastAsia="en-PK"/>
          <w14:ligatures w14:val="none"/>
        </w:rPr>
        <w:t>daily meals and accommodation</w:t>
      </w:r>
      <w:r w:rsidRPr="005B757F">
        <w:rPr>
          <w:rFonts w:ascii="Tahoma" w:eastAsia="Times New Roman" w:hAnsi="Tahoma" w:cs="Tahoma"/>
          <w:kern w:val="0"/>
          <w:lang w:eastAsia="en-PK"/>
          <w14:ligatures w14:val="none"/>
        </w:rPr>
        <w:t xml:space="preserve"> for</w:t>
      </w:r>
      <w:r w:rsidRPr="005B757F">
        <w:rPr>
          <w:rFonts w:ascii="Tahoma" w:eastAsia="Times New Roman" w:hAnsi="Tahoma" w:cs="Tahoma"/>
          <w:b/>
          <w:bCs/>
          <w:kern w:val="0"/>
          <w:lang w:eastAsia="en-PK"/>
          <w14:ligatures w14:val="none"/>
        </w:rPr>
        <w:t xml:space="preserve"> outstation trainees</w:t>
      </w:r>
      <w:r w:rsidRPr="005B757F">
        <w:rPr>
          <w:rFonts w:ascii="Tahoma" w:eastAsia="Times New Roman" w:hAnsi="Tahoma" w:cs="Tahoma"/>
          <w:kern w:val="0"/>
          <w:lang w:eastAsia="en-PK"/>
          <w14:ligatures w14:val="none"/>
        </w:rPr>
        <w:t xml:space="preserve"> for the full training duration.</w:t>
      </w:r>
    </w:p>
    <w:p w14:paraId="4F0510BE" w14:textId="5500C458" w:rsidR="005B757F" w:rsidRPr="005B757F" w:rsidRDefault="005B757F" w:rsidP="005B757F">
      <w:pPr>
        <w:numPr>
          <w:ilvl w:val="0"/>
          <w:numId w:val="9"/>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 xml:space="preserve">Provide </w:t>
      </w:r>
      <w:r w:rsidRPr="005B757F">
        <w:rPr>
          <w:rFonts w:ascii="Tahoma" w:eastAsia="Times New Roman" w:hAnsi="Tahoma" w:cs="Tahoma"/>
          <w:b/>
          <w:bCs/>
          <w:kern w:val="0"/>
          <w:lang w:eastAsia="en-PK"/>
          <w14:ligatures w14:val="none"/>
        </w:rPr>
        <w:t>transportation support</w:t>
      </w:r>
      <w:r w:rsidRPr="005B757F">
        <w:rPr>
          <w:rFonts w:ascii="Tahoma" w:eastAsia="Times New Roman" w:hAnsi="Tahoma" w:cs="Tahoma"/>
          <w:kern w:val="0"/>
          <w:lang w:eastAsia="en-PK"/>
          <w14:ligatures w14:val="none"/>
        </w:rPr>
        <w:t xml:space="preserve"> for </w:t>
      </w:r>
      <w:r w:rsidRPr="005B757F">
        <w:rPr>
          <w:rFonts w:ascii="Tahoma" w:eastAsia="Times New Roman" w:hAnsi="Tahoma" w:cs="Tahoma"/>
          <w:b/>
          <w:bCs/>
          <w:kern w:val="0"/>
          <w:lang w:eastAsia="en-PK"/>
          <w14:ligatures w14:val="none"/>
        </w:rPr>
        <w:t>local trainees</w:t>
      </w:r>
      <w:r w:rsidRPr="005B757F">
        <w:rPr>
          <w:rFonts w:ascii="Tahoma" w:eastAsia="Times New Roman" w:hAnsi="Tahoma" w:cs="Tahoma"/>
          <w:kern w:val="0"/>
          <w:lang w:eastAsia="en-PK"/>
          <w14:ligatures w14:val="none"/>
        </w:rPr>
        <w:t xml:space="preserve"> to ensure regular attendance.</w:t>
      </w:r>
    </w:p>
    <w:p w14:paraId="542EBE0F" w14:textId="780732D4" w:rsidR="005B757F" w:rsidRPr="005B757F" w:rsidRDefault="005B757F" w:rsidP="005B757F">
      <w:pPr>
        <w:spacing w:before="100" w:beforeAutospacing="1" w:after="100" w:afterAutospacing="1" w:line="240" w:lineRule="auto"/>
        <w:outlineLvl w:val="2"/>
        <w:rPr>
          <w:rFonts w:ascii="Tahoma" w:eastAsia="Times New Roman" w:hAnsi="Tahoma" w:cs="Tahoma"/>
          <w:b/>
          <w:bCs/>
          <w:kern w:val="0"/>
          <w:lang w:eastAsia="en-PK"/>
          <w14:ligatures w14:val="none"/>
        </w:rPr>
      </w:pPr>
      <w:r w:rsidRPr="005B757F">
        <w:rPr>
          <w:rFonts w:ascii="Tahoma" w:eastAsia="Times New Roman" w:hAnsi="Tahoma" w:cs="Tahoma"/>
          <w:b/>
          <w:bCs/>
          <w:kern w:val="0"/>
          <w:lang w:eastAsia="en-PK"/>
          <w14:ligatures w14:val="none"/>
        </w:rPr>
        <w:t>Monitoring, Evaluation, and Reporting</w:t>
      </w:r>
    </w:p>
    <w:p w14:paraId="203E2356" w14:textId="77777777" w:rsidR="005B757F" w:rsidRPr="005B757F" w:rsidRDefault="005B757F" w:rsidP="005B757F">
      <w:pPr>
        <w:numPr>
          <w:ilvl w:val="0"/>
          <w:numId w:val="10"/>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Maintain daily attendance and activity logs.</w:t>
      </w:r>
    </w:p>
    <w:p w14:paraId="0ADE6493" w14:textId="77777777" w:rsidR="005B757F" w:rsidRPr="005B757F" w:rsidRDefault="005B757F" w:rsidP="005B757F">
      <w:pPr>
        <w:numPr>
          <w:ilvl w:val="0"/>
          <w:numId w:val="10"/>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Allow regular on-site monitoring visits from AKRSP staff.</w:t>
      </w:r>
    </w:p>
    <w:p w14:paraId="10C51613" w14:textId="77777777" w:rsidR="005B757F" w:rsidRPr="005B757F" w:rsidRDefault="005B757F" w:rsidP="005B757F">
      <w:pPr>
        <w:numPr>
          <w:ilvl w:val="0"/>
          <w:numId w:val="10"/>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 xml:space="preserve">Submit a </w:t>
      </w:r>
      <w:r w:rsidRPr="005B757F">
        <w:rPr>
          <w:rFonts w:ascii="Tahoma" w:eastAsia="Times New Roman" w:hAnsi="Tahoma" w:cs="Tahoma"/>
          <w:b/>
          <w:bCs/>
          <w:kern w:val="0"/>
          <w:lang w:eastAsia="en-PK"/>
          <w14:ligatures w14:val="none"/>
        </w:rPr>
        <w:t>comprehensive training completion report</w:t>
      </w:r>
      <w:r w:rsidRPr="005B757F">
        <w:rPr>
          <w:rFonts w:ascii="Tahoma" w:eastAsia="Times New Roman" w:hAnsi="Tahoma" w:cs="Tahoma"/>
          <w:kern w:val="0"/>
          <w:lang w:eastAsia="en-PK"/>
          <w14:ligatures w14:val="none"/>
        </w:rPr>
        <w:t xml:space="preserve"> detailing methodology, participant performance, challenges, and recommendations.</w:t>
      </w:r>
    </w:p>
    <w:p w14:paraId="55D00E09" w14:textId="5E36626D" w:rsidR="005B757F" w:rsidRPr="005B757F" w:rsidRDefault="005B757F" w:rsidP="005B757F">
      <w:pPr>
        <w:spacing w:before="100" w:beforeAutospacing="1" w:after="100" w:afterAutospacing="1" w:line="240" w:lineRule="auto"/>
        <w:outlineLvl w:val="1"/>
        <w:rPr>
          <w:rFonts w:ascii="Tahoma" w:eastAsia="Times New Roman" w:hAnsi="Tahoma" w:cs="Tahoma"/>
          <w:b/>
          <w:bCs/>
          <w:kern w:val="0"/>
          <w:lang w:eastAsia="en-PK"/>
          <w14:ligatures w14:val="none"/>
        </w:rPr>
      </w:pPr>
      <w:r w:rsidRPr="005B757F">
        <w:rPr>
          <w:rFonts w:ascii="Tahoma" w:eastAsia="Times New Roman" w:hAnsi="Tahoma" w:cs="Tahoma"/>
          <w:b/>
          <w:bCs/>
          <w:kern w:val="0"/>
          <w:lang w:eastAsia="en-PK"/>
          <w14:ligatures w14:val="none"/>
        </w:rPr>
        <w:t>Duration and Location</w:t>
      </w:r>
    </w:p>
    <w:p w14:paraId="29B76189" w14:textId="152DD81B" w:rsidR="005B757F" w:rsidRPr="005B757F" w:rsidRDefault="005B757F" w:rsidP="005B757F">
      <w:pPr>
        <w:numPr>
          <w:ilvl w:val="0"/>
          <w:numId w:val="11"/>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b/>
          <w:bCs/>
          <w:kern w:val="0"/>
          <w:lang w:eastAsia="en-PK"/>
          <w14:ligatures w14:val="none"/>
        </w:rPr>
        <w:t>Training Duration:</w:t>
      </w:r>
      <w:r w:rsidRPr="005B757F">
        <w:rPr>
          <w:rFonts w:ascii="Tahoma" w:eastAsia="Times New Roman" w:hAnsi="Tahoma" w:cs="Tahoma"/>
          <w:kern w:val="0"/>
          <w:lang w:eastAsia="en-PK"/>
          <w14:ligatures w14:val="none"/>
        </w:rPr>
        <w:t xml:space="preserve"> 2 months.</w:t>
      </w:r>
    </w:p>
    <w:p w14:paraId="7B259EAE" w14:textId="77777777" w:rsidR="005B757F" w:rsidRPr="005B757F" w:rsidRDefault="005B757F" w:rsidP="005B757F">
      <w:pPr>
        <w:numPr>
          <w:ilvl w:val="0"/>
          <w:numId w:val="11"/>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b/>
          <w:bCs/>
          <w:kern w:val="0"/>
          <w:lang w:eastAsia="en-PK"/>
          <w14:ligatures w14:val="none"/>
        </w:rPr>
        <w:t>Location:</w:t>
      </w:r>
      <w:r w:rsidRPr="005B757F">
        <w:rPr>
          <w:rFonts w:ascii="Tahoma" w:eastAsia="Times New Roman" w:hAnsi="Tahoma" w:cs="Tahoma"/>
          <w:kern w:val="0"/>
          <w:lang w:eastAsia="en-PK"/>
          <w14:ligatures w14:val="none"/>
        </w:rPr>
        <w:t xml:space="preserve"> Training must be conducted </w:t>
      </w:r>
      <w:r w:rsidRPr="005B757F">
        <w:rPr>
          <w:rFonts w:ascii="Tahoma" w:eastAsia="Times New Roman" w:hAnsi="Tahoma" w:cs="Tahoma"/>
          <w:b/>
          <w:bCs/>
          <w:kern w:val="0"/>
          <w:lang w:eastAsia="en-PK"/>
          <w14:ligatures w14:val="none"/>
        </w:rPr>
        <w:t>within Chitral Lower District</w:t>
      </w:r>
      <w:r w:rsidRPr="005B757F">
        <w:rPr>
          <w:rFonts w:ascii="Tahoma" w:eastAsia="Times New Roman" w:hAnsi="Tahoma" w:cs="Tahoma"/>
          <w:kern w:val="0"/>
          <w:lang w:eastAsia="en-PK"/>
          <w14:ligatures w14:val="none"/>
        </w:rPr>
        <w:t xml:space="preserve"> at the training institute’s premises or an accessible vocational training </w:t>
      </w:r>
      <w:proofErr w:type="spellStart"/>
      <w:r w:rsidRPr="005B757F">
        <w:rPr>
          <w:rFonts w:ascii="Tahoma" w:eastAsia="Times New Roman" w:hAnsi="Tahoma" w:cs="Tahoma"/>
          <w:kern w:val="0"/>
          <w:lang w:eastAsia="en-PK"/>
          <w14:ligatures w14:val="none"/>
        </w:rPr>
        <w:t>center</w:t>
      </w:r>
      <w:proofErr w:type="spellEnd"/>
      <w:r w:rsidRPr="005B757F">
        <w:rPr>
          <w:rFonts w:ascii="Tahoma" w:eastAsia="Times New Roman" w:hAnsi="Tahoma" w:cs="Tahoma"/>
          <w:kern w:val="0"/>
          <w:lang w:eastAsia="en-PK"/>
          <w14:ligatures w14:val="none"/>
        </w:rPr>
        <w:t xml:space="preserve"> with adequate facilities.</w:t>
      </w:r>
    </w:p>
    <w:p w14:paraId="2E162811" w14:textId="365F7FC2" w:rsidR="005B757F" w:rsidRPr="005B757F" w:rsidRDefault="005B757F" w:rsidP="005B757F">
      <w:pPr>
        <w:spacing w:before="100" w:beforeAutospacing="1" w:after="100" w:afterAutospacing="1" w:line="240" w:lineRule="auto"/>
        <w:outlineLvl w:val="1"/>
        <w:rPr>
          <w:rFonts w:ascii="Tahoma" w:eastAsia="Times New Roman" w:hAnsi="Tahoma" w:cs="Tahoma"/>
          <w:b/>
          <w:bCs/>
          <w:kern w:val="0"/>
          <w:lang w:eastAsia="en-PK"/>
          <w14:ligatures w14:val="none"/>
        </w:rPr>
      </w:pPr>
      <w:r w:rsidRPr="005B757F">
        <w:rPr>
          <w:rFonts w:ascii="Tahoma" w:eastAsia="Times New Roman" w:hAnsi="Tahoma" w:cs="Tahoma"/>
          <w:b/>
          <w:bCs/>
          <w:kern w:val="0"/>
          <w:lang w:eastAsia="en-PK"/>
          <w14:ligatures w14:val="none"/>
        </w:rPr>
        <w:t>Training Partner Eligibility Criteria</w:t>
      </w:r>
    </w:p>
    <w:p w14:paraId="230BE94C" w14:textId="77777777" w:rsidR="005B757F" w:rsidRPr="005B757F" w:rsidRDefault="005B757F" w:rsidP="005B757F">
      <w:p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Only proposals from training institutes that meet the following requirements will be considered:</w:t>
      </w:r>
    </w:p>
    <w:p w14:paraId="1B01C946" w14:textId="77777777" w:rsidR="005B757F" w:rsidRPr="005B757F" w:rsidRDefault="005B757F" w:rsidP="005B757F">
      <w:pPr>
        <w:numPr>
          <w:ilvl w:val="0"/>
          <w:numId w:val="14"/>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 xml:space="preserve">Must be </w:t>
      </w:r>
      <w:r w:rsidRPr="005B757F">
        <w:rPr>
          <w:rFonts w:ascii="Tahoma" w:eastAsia="Times New Roman" w:hAnsi="Tahoma" w:cs="Tahoma"/>
          <w:b/>
          <w:bCs/>
          <w:kern w:val="0"/>
          <w:lang w:eastAsia="en-PK"/>
          <w14:ligatures w14:val="none"/>
        </w:rPr>
        <w:t>registered/accredited</w:t>
      </w:r>
      <w:r w:rsidRPr="005B757F">
        <w:rPr>
          <w:rFonts w:ascii="Tahoma" w:eastAsia="Times New Roman" w:hAnsi="Tahoma" w:cs="Tahoma"/>
          <w:kern w:val="0"/>
          <w:lang w:eastAsia="en-PK"/>
          <w14:ligatures w14:val="none"/>
        </w:rPr>
        <w:t xml:space="preserve"> with NAVTTC/TEVTA/recognized provincial or federal authority.</w:t>
      </w:r>
    </w:p>
    <w:p w14:paraId="2E9352E7" w14:textId="77777777" w:rsidR="005B757F" w:rsidRPr="005B757F" w:rsidRDefault="005B757F" w:rsidP="005B757F">
      <w:pPr>
        <w:numPr>
          <w:ilvl w:val="0"/>
          <w:numId w:val="14"/>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Demonstrated experience (minimum 3 years) in delivering technical vocational training programs.</w:t>
      </w:r>
    </w:p>
    <w:p w14:paraId="64E044E7" w14:textId="77777777" w:rsidR="005B757F" w:rsidRPr="005B757F" w:rsidRDefault="005B757F" w:rsidP="005B757F">
      <w:pPr>
        <w:numPr>
          <w:ilvl w:val="0"/>
          <w:numId w:val="14"/>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Proven capacity to deliver similar trainings in remote/rural areas.</w:t>
      </w:r>
    </w:p>
    <w:p w14:paraId="0AC03BB8" w14:textId="77777777" w:rsidR="005B757F" w:rsidRPr="005B757F" w:rsidRDefault="005B757F" w:rsidP="005B757F">
      <w:pPr>
        <w:numPr>
          <w:ilvl w:val="0"/>
          <w:numId w:val="14"/>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Equipped with necessary infrastructure, tools, and trained faculty to carry out tile-fixing and plumbing training.</w:t>
      </w:r>
    </w:p>
    <w:p w14:paraId="0BBFC79B" w14:textId="77777777" w:rsidR="005B757F" w:rsidRPr="005B757F" w:rsidRDefault="005B757F" w:rsidP="005B757F">
      <w:pPr>
        <w:numPr>
          <w:ilvl w:val="0"/>
          <w:numId w:val="14"/>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Willingness to collaborate closely with AKRSP for M&amp;E, reporting, and compliance.</w:t>
      </w:r>
    </w:p>
    <w:p w14:paraId="57593CE7" w14:textId="08B4F82B" w:rsidR="005B757F" w:rsidRPr="005B757F" w:rsidRDefault="005B757F" w:rsidP="005B757F">
      <w:pPr>
        <w:spacing w:after="0" w:line="240" w:lineRule="auto"/>
        <w:rPr>
          <w:rFonts w:ascii="Tahoma" w:eastAsia="Times New Roman" w:hAnsi="Tahoma" w:cs="Tahoma"/>
          <w:kern w:val="0"/>
          <w:lang w:eastAsia="en-PK"/>
          <w14:ligatures w14:val="none"/>
        </w:rPr>
      </w:pPr>
    </w:p>
    <w:p w14:paraId="15826195" w14:textId="66540186" w:rsidR="005B757F" w:rsidRPr="005B757F" w:rsidRDefault="005B757F" w:rsidP="005B757F">
      <w:pPr>
        <w:spacing w:before="100" w:beforeAutospacing="1" w:after="100" w:afterAutospacing="1" w:line="240" w:lineRule="auto"/>
        <w:outlineLvl w:val="1"/>
        <w:rPr>
          <w:rFonts w:ascii="Tahoma" w:eastAsia="Times New Roman" w:hAnsi="Tahoma" w:cs="Tahoma"/>
          <w:b/>
          <w:bCs/>
          <w:kern w:val="0"/>
          <w:lang w:eastAsia="en-PK"/>
          <w14:ligatures w14:val="none"/>
        </w:rPr>
      </w:pPr>
      <w:r w:rsidRPr="005B757F">
        <w:rPr>
          <w:rFonts w:ascii="Tahoma" w:eastAsia="Times New Roman" w:hAnsi="Tahoma" w:cs="Tahoma"/>
          <w:b/>
          <w:bCs/>
          <w:kern w:val="0"/>
          <w:lang w:eastAsia="en-PK"/>
          <w14:ligatures w14:val="none"/>
        </w:rPr>
        <w:t>Deliverables</w:t>
      </w:r>
    </w:p>
    <w:p w14:paraId="45E647AD" w14:textId="77777777" w:rsidR="005B757F" w:rsidRPr="005B757F" w:rsidRDefault="005B757F" w:rsidP="005B757F">
      <w:p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The selected institute will be expected to deliver the following:</w:t>
      </w:r>
    </w:p>
    <w:p w14:paraId="2E589AAE" w14:textId="77777777" w:rsidR="005B757F" w:rsidRPr="005B757F" w:rsidRDefault="005B757F" w:rsidP="005B757F">
      <w:pPr>
        <w:numPr>
          <w:ilvl w:val="0"/>
          <w:numId w:val="15"/>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Training Plan and Curriculum (to be approved by AKRSP).</w:t>
      </w:r>
    </w:p>
    <w:p w14:paraId="1832CF18" w14:textId="77777777" w:rsidR="005B757F" w:rsidRPr="005B757F" w:rsidRDefault="005B757F" w:rsidP="005B757F">
      <w:pPr>
        <w:numPr>
          <w:ilvl w:val="0"/>
          <w:numId w:val="15"/>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Daily attendance sheets and training logbooks.</w:t>
      </w:r>
    </w:p>
    <w:p w14:paraId="703F82F0" w14:textId="77777777" w:rsidR="005B757F" w:rsidRPr="005B757F" w:rsidRDefault="005B757F" w:rsidP="005B757F">
      <w:pPr>
        <w:numPr>
          <w:ilvl w:val="0"/>
          <w:numId w:val="15"/>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Photos/videos documenting training progress.</w:t>
      </w:r>
    </w:p>
    <w:p w14:paraId="42A603AA" w14:textId="77777777" w:rsidR="005B757F" w:rsidRPr="005B757F" w:rsidRDefault="005B757F" w:rsidP="005B757F">
      <w:pPr>
        <w:numPr>
          <w:ilvl w:val="0"/>
          <w:numId w:val="15"/>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Pre and Post training assessments of trainees.</w:t>
      </w:r>
    </w:p>
    <w:p w14:paraId="75E771B6" w14:textId="77777777" w:rsidR="005B757F" w:rsidRPr="005B757F" w:rsidRDefault="005B757F" w:rsidP="005B757F">
      <w:pPr>
        <w:numPr>
          <w:ilvl w:val="0"/>
          <w:numId w:val="15"/>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Final training report.</w:t>
      </w:r>
    </w:p>
    <w:p w14:paraId="4B0254F8" w14:textId="77777777" w:rsidR="005B757F" w:rsidRPr="005B757F" w:rsidRDefault="005B757F" w:rsidP="005B757F">
      <w:pPr>
        <w:numPr>
          <w:ilvl w:val="0"/>
          <w:numId w:val="15"/>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Feedback collection from trainees.</w:t>
      </w:r>
    </w:p>
    <w:p w14:paraId="30697BB9" w14:textId="7818B4CF" w:rsidR="005B757F" w:rsidRPr="005B757F" w:rsidRDefault="005B757F" w:rsidP="005B757F">
      <w:pPr>
        <w:spacing w:before="100" w:beforeAutospacing="1" w:after="100" w:afterAutospacing="1" w:line="240" w:lineRule="auto"/>
        <w:outlineLvl w:val="1"/>
        <w:rPr>
          <w:rFonts w:ascii="Tahoma" w:eastAsia="Times New Roman" w:hAnsi="Tahoma" w:cs="Tahoma"/>
          <w:b/>
          <w:bCs/>
          <w:kern w:val="0"/>
          <w:lang w:eastAsia="en-PK"/>
          <w14:ligatures w14:val="none"/>
        </w:rPr>
      </w:pPr>
      <w:r w:rsidRPr="005B757F">
        <w:rPr>
          <w:rFonts w:ascii="Tahoma" w:eastAsia="Times New Roman" w:hAnsi="Tahoma" w:cs="Tahoma"/>
          <w:b/>
          <w:bCs/>
          <w:kern w:val="0"/>
          <w:lang w:eastAsia="en-PK"/>
          <w14:ligatures w14:val="none"/>
        </w:rPr>
        <w:t>Evaluation Criteria</w:t>
      </w:r>
    </w:p>
    <w:p w14:paraId="59BC3A8D" w14:textId="77777777" w:rsidR="005B757F" w:rsidRPr="005B757F" w:rsidRDefault="005B757F" w:rsidP="005B757F">
      <w:p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Proposals will be evaluated based on the following weights:</w:t>
      </w:r>
    </w:p>
    <w:tbl>
      <w:tblPr>
        <w:tblStyle w:val="PlainTable1"/>
        <w:tblW w:w="9067" w:type="dxa"/>
        <w:tblLook w:val="04A0" w:firstRow="1" w:lastRow="0" w:firstColumn="1" w:lastColumn="0" w:noHBand="0" w:noVBand="1"/>
      </w:tblPr>
      <w:tblGrid>
        <w:gridCol w:w="4815"/>
        <w:gridCol w:w="4252"/>
      </w:tblGrid>
      <w:tr w:rsidR="005B757F" w:rsidRPr="005B757F" w14:paraId="6088918E" w14:textId="77777777" w:rsidTr="0068626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251F24F7" w14:textId="77777777" w:rsidR="005B757F" w:rsidRPr="005B757F" w:rsidRDefault="005B757F" w:rsidP="0068626B">
            <w:pPr>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Criteria</w:t>
            </w:r>
          </w:p>
        </w:tc>
        <w:tc>
          <w:tcPr>
            <w:tcW w:w="4252" w:type="dxa"/>
            <w:vAlign w:val="center"/>
            <w:hideMark/>
          </w:tcPr>
          <w:p w14:paraId="36D9E73B" w14:textId="77777777" w:rsidR="005B757F" w:rsidRPr="005B757F" w:rsidRDefault="005B757F" w:rsidP="0068626B">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Weight</w:t>
            </w:r>
          </w:p>
        </w:tc>
      </w:tr>
      <w:tr w:rsidR="005B757F" w:rsidRPr="005B757F" w14:paraId="31002C1F" w14:textId="77777777" w:rsidTr="006862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7244ED98" w14:textId="77777777" w:rsidR="005B757F" w:rsidRPr="005B757F" w:rsidRDefault="005B757F" w:rsidP="0068626B">
            <w:pPr>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Technical Proposal</w:t>
            </w:r>
          </w:p>
        </w:tc>
        <w:tc>
          <w:tcPr>
            <w:tcW w:w="4252" w:type="dxa"/>
            <w:vAlign w:val="center"/>
            <w:hideMark/>
          </w:tcPr>
          <w:p w14:paraId="595BC778" w14:textId="77777777" w:rsidR="005B757F" w:rsidRPr="005B757F" w:rsidRDefault="005B757F" w:rsidP="0068626B">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70%</w:t>
            </w:r>
          </w:p>
        </w:tc>
      </w:tr>
      <w:tr w:rsidR="005B757F" w:rsidRPr="005B757F" w14:paraId="56827579" w14:textId="77777777" w:rsidTr="0068626B">
        <w:trPr>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6EA97FD2" w14:textId="77777777" w:rsidR="005B757F" w:rsidRPr="005B757F" w:rsidRDefault="005B757F" w:rsidP="0068626B">
            <w:pPr>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Financial Proposal</w:t>
            </w:r>
          </w:p>
        </w:tc>
        <w:tc>
          <w:tcPr>
            <w:tcW w:w="4252" w:type="dxa"/>
            <w:vAlign w:val="center"/>
            <w:hideMark/>
          </w:tcPr>
          <w:p w14:paraId="77997DF7" w14:textId="77777777" w:rsidR="005B757F" w:rsidRPr="005B757F" w:rsidRDefault="005B757F" w:rsidP="0068626B">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30%</w:t>
            </w:r>
          </w:p>
        </w:tc>
      </w:tr>
    </w:tbl>
    <w:p w14:paraId="65E18FD3" w14:textId="49E1977C" w:rsidR="005B757F" w:rsidRPr="005B757F" w:rsidRDefault="005B757F" w:rsidP="005B757F">
      <w:pPr>
        <w:spacing w:after="0" w:line="240" w:lineRule="auto"/>
        <w:rPr>
          <w:rFonts w:ascii="Tahoma" w:eastAsia="Times New Roman" w:hAnsi="Tahoma" w:cs="Tahoma"/>
          <w:kern w:val="0"/>
          <w:lang w:eastAsia="en-PK"/>
          <w14:ligatures w14:val="none"/>
        </w:rPr>
      </w:pPr>
    </w:p>
    <w:p w14:paraId="19578EEF" w14:textId="7BB714A0" w:rsidR="005B757F" w:rsidRPr="005B757F" w:rsidRDefault="005B757F" w:rsidP="005B757F">
      <w:pPr>
        <w:spacing w:before="100" w:beforeAutospacing="1" w:after="100" w:afterAutospacing="1" w:line="240" w:lineRule="auto"/>
        <w:outlineLvl w:val="1"/>
        <w:rPr>
          <w:rFonts w:ascii="Tahoma" w:eastAsia="Times New Roman" w:hAnsi="Tahoma" w:cs="Tahoma"/>
          <w:b/>
          <w:bCs/>
          <w:kern w:val="0"/>
          <w:lang w:eastAsia="en-PK"/>
          <w14:ligatures w14:val="none"/>
        </w:rPr>
      </w:pPr>
      <w:r w:rsidRPr="005B757F">
        <w:rPr>
          <w:rFonts w:ascii="Tahoma" w:eastAsia="Times New Roman" w:hAnsi="Tahoma" w:cs="Tahoma"/>
          <w:b/>
          <w:bCs/>
          <w:kern w:val="0"/>
          <w:lang w:eastAsia="en-PK"/>
          <w14:ligatures w14:val="none"/>
        </w:rPr>
        <w:t>Technical Evaluation Criteria (70 Marks)</w:t>
      </w:r>
    </w:p>
    <w:tbl>
      <w:tblPr>
        <w:tblStyle w:val="PlainTable1"/>
        <w:tblW w:w="0" w:type="auto"/>
        <w:tblLook w:val="04A0" w:firstRow="1" w:lastRow="0" w:firstColumn="1" w:lastColumn="0" w:noHBand="0" w:noVBand="1"/>
      </w:tblPr>
      <w:tblGrid>
        <w:gridCol w:w="2519"/>
        <w:gridCol w:w="5611"/>
        <w:gridCol w:w="886"/>
      </w:tblGrid>
      <w:tr w:rsidR="005B757F" w:rsidRPr="005B757F" w14:paraId="3AE0B01A" w14:textId="77777777" w:rsidTr="0068626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133546" w14:textId="77777777" w:rsidR="005B757F" w:rsidRPr="005B757F" w:rsidRDefault="005B757F" w:rsidP="0068626B">
            <w:pPr>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Component</w:t>
            </w:r>
          </w:p>
        </w:tc>
        <w:tc>
          <w:tcPr>
            <w:tcW w:w="0" w:type="auto"/>
            <w:vAlign w:val="center"/>
            <w:hideMark/>
          </w:tcPr>
          <w:p w14:paraId="2EEF9F17" w14:textId="77777777" w:rsidR="005B757F" w:rsidRPr="005B757F" w:rsidRDefault="005B757F" w:rsidP="0068626B">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Details</w:t>
            </w:r>
          </w:p>
        </w:tc>
        <w:tc>
          <w:tcPr>
            <w:tcW w:w="0" w:type="auto"/>
            <w:vAlign w:val="center"/>
            <w:hideMark/>
          </w:tcPr>
          <w:p w14:paraId="39B6F4F8" w14:textId="77777777" w:rsidR="005B757F" w:rsidRPr="005B757F" w:rsidRDefault="005B757F" w:rsidP="0068626B">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Marks</w:t>
            </w:r>
          </w:p>
        </w:tc>
      </w:tr>
      <w:tr w:rsidR="005B757F" w:rsidRPr="005B757F" w14:paraId="452A450A" w14:textId="77777777" w:rsidTr="006862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D09F66" w14:textId="77777777" w:rsidR="005B757F" w:rsidRPr="005B757F" w:rsidRDefault="005B757F" w:rsidP="0068626B">
            <w:pPr>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Experience of Institute</w:t>
            </w:r>
          </w:p>
        </w:tc>
        <w:tc>
          <w:tcPr>
            <w:tcW w:w="0" w:type="auto"/>
            <w:vAlign w:val="center"/>
            <w:hideMark/>
          </w:tcPr>
          <w:p w14:paraId="567FF09B" w14:textId="77777777" w:rsidR="005B757F" w:rsidRPr="005B757F" w:rsidRDefault="005B757F" w:rsidP="0068626B">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Years of experience, past relevant trainings, clientele</w:t>
            </w:r>
          </w:p>
        </w:tc>
        <w:tc>
          <w:tcPr>
            <w:tcW w:w="0" w:type="auto"/>
            <w:vAlign w:val="center"/>
            <w:hideMark/>
          </w:tcPr>
          <w:p w14:paraId="053E6160" w14:textId="77777777" w:rsidR="005B757F" w:rsidRPr="005B757F" w:rsidRDefault="005B757F" w:rsidP="0068626B">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20</w:t>
            </w:r>
          </w:p>
        </w:tc>
      </w:tr>
      <w:tr w:rsidR="005B757F" w:rsidRPr="005B757F" w14:paraId="35AAED33" w14:textId="77777777" w:rsidTr="0068626B">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1A76E13" w14:textId="77777777" w:rsidR="005B757F" w:rsidRPr="005B757F" w:rsidRDefault="005B757F" w:rsidP="0068626B">
            <w:pPr>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Accreditation Status</w:t>
            </w:r>
          </w:p>
        </w:tc>
        <w:tc>
          <w:tcPr>
            <w:tcW w:w="0" w:type="auto"/>
            <w:vAlign w:val="center"/>
            <w:hideMark/>
          </w:tcPr>
          <w:p w14:paraId="0F366F6D" w14:textId="77777777" w:rsidR="005B757F" w:rsidRPr="005B757F" w:rsidRDefault="005B757F" w:rsidP="0068626B">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Registered with NAVTTC/TEVTA or relevant body</w:t>
            </w:r>
          </w:p>
        </w:tc>
        <w:tc>
          <w:tcPr>
            <w:tcW w:w="0" w:type="auto"/>
            <w:vAlign w:val="center"/>
            <w:hideMark/>
          </w:tcPr>
          <w:p w14:paraId="365D55A2" w14:textId="21A0D026" w:rsidR="005B757F" w:rsidRPr="005B757F" w:rsidRDefault="005B757F" w:rsidP="0068626B">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1</w:t>
            </w:r>
            <w:r w:rsidR="0068626B">
              <w:rPr>
                <w:rFonts w:ascii="Tahoma" w:eastAsia="Times New Roman" w:hAnsi="Tahoma" w:cs="Tahoma"/>
                <w:kern w:val="0"/>
                <w:lang w:eastAsia="en-PK"/>
                <w14:ligatures w14:val="none"/>
              </w:rPr>
              <w:t>5</w:t>
            </w:r>
          </w:p>
        </w:tc>
      </w:tr>
      <w:tr w:rsidR="005B757F" w:rsidRPr="005B757F" w14:paraId="0EC5878E" w14:textId="77777777" w:rsidTr="006862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5A884D" w14:textId="77777777" w:rsidR="005B757F" w:rsidRPr="005B757F" w:rsidRDefault="005B757F" w:rsidP="0068626B">
            <w:pPr>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Training Methodology</w:t>
            </w:r>
          </w:p>
        </w:tc>
        <w:tc>
          <w:tcPr>
            <w:tcW w:w="0" w:type="auto"/>
            <w:vAlign w:val="center"/>
            <w:hideMark/>
          </w:tcPr>
          <w:p w14:paraId="212BFCD1" w14:textId="77777777" w:rsidR="005B757F" w:rsidRPr="005B757F" w:rsidRDefault="005B757F" w:rsidP="0068626B">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Training approach, emphasis on practical vs theoretical, innovation</w:t>
            </w:r>
          </w:p>
        </w:tc>
        <w:tc>
          <w:tcPr>
            <w:tcW w:w="0" w:type="auto"/>
            <w:vAlign w:val="center"/>
            <w:hideMark/>
          </w:tcPr>
          <w:p w14:paraId="2F8EA7BB" w14:textId="77777777" w:rsidR="005B757F" w:rsidRPr="005B757F" w:rsidRDefault="005B757F" w:rsidP="0068626B">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15</w:t>
            </w:r>
          </w:p>
        </w:tc>
      </w:tr>
      <w:tr w:rsidR="005B757F" w:rsidRPr="005B757F" w14:paraId="592C177A" w14:textId="77777777" w:rsidTr="0068626B">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AEE052A" w14:textId="77777777" w:rsidR="005B757F" w:rsidRPr="005B757F" w:rsidRDefault="005B757F" w:rsidP="0068626B">
            <w:pPr>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Trainer Qualification</w:t>
            </w:r>
          </w:p>
        </w:tc>
        <w:tc>
          <w:tcPr>
            <w:tcW w:w="0" w:type="auto"/>
            <w:vAlign w:val="center"/>
            <w:hideMark/>
          </w:tcPr>
          <w:p w14:paraId="2848E70A" w14:textId="77777777" w:rsidR="005B757F" w:rsidRPr="005B757F" w:rsidRDefault="005B757F" w:rsidP="0068626B">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Profiles of trainers, certification, practical experience</w:t>
            </w:r>
          </w:p>
        </w:tc>
        <w:tc>
          <w:tcPr>
            <w:tcW w:w="0" w:type="auto"/>
            <w:vAlign w:val="center"/>
            <w:hideMark/>
          </w:tcPr>
          <w:p w14:paraId="0FD428C0" w14:textId="77777777" w:rsidR="005B757F" w:rsidRPr="005B757F" w:rsidRDefault="005B757F" w:rsidP="0068626B">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10</w:t>
            </w:r>
          </w:p>
        </w:tc>
      </w:tr>
      <w:tr w:rsidR="005B757F" w:rsidRPr="005B757F" w14:paraId="069981A5" w14:textId="77777777" w:rsidTr="006862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8D9956" w14:textId="77777777" w:rsidR="005B757F" w:rsidRPr="005B757F" w:rsidRDefault="005B757F" w:rsidP="0068626B">
            <w:pPr>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Institutional Capacity</w:t>
            </w:r>
          </w:p>
        </w:tc>
        <w:tc>
          <w:tcPr>
            <w:tcW w:w="0" w:type="auto"/>
            <w:vAlign w:val="center"/>
            <w:hideMark/>
          </w:tcPr>
          <w:p w14:paraId="52402EF0" w14:textId="77777777" w:rsidR="005B757F" w:rsidRPr="005B757F" w:rsidRDefault="005B757F" w:rsidP="0068626B">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Infrastructure, tools, and workshop environment</w:t>
            </w:r>
          </w:p>
        </w:tc>
        <w:tc>
          <w:tcPr>
            <w:tcW w:w="0" w:type="auto"/>
            <w:vAlign w:val="center"/>
            <w:hideMark/>
          </w:tcPr>
          <w:p w14:paraId="03559DF5" w14:textId="77777777" w:rsidR="005B757F" w:rsidRPr="005B757F" w:rsidRDefault="005B757F" w:rsidP="0068626B">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10</w:t>
            </w:r>
          </w:p>
        </w:tc>
      </w:tr>
    </w:tbl>
    <w:p w14:paraId="56539731" w14:textId="7F49F940" w:rsidR="005B757F" w:rsidRPr="005B757F" w:rsidRDefault="005B757F" w:rsidP="005B757F">
      <w:pPr>
        <w:spacing w:after="0" w:line="240" w:lineRule="auto"/>
        <w:rPr>
          <w:rFonts w:ascii="Tahoma" w:eastAsia="Times New Roman" w:hAnsi="Tahoma" w:cs="Tahoma"/>
          <w:kern w:val="0"/>
          <w:lang w:eastAsia="en-PK"/>
          <w14:ligatures w14:val="none"/>
        </w:rPr>
      </w:pPr>
    </w:p>
    <w:p w14:paraId="5FDC1C73" w14:textId="628501E9" w:rsidR="005B757F" w:rsidRPr="005B757F" w:rsidRDefault="005B757F" w:rsidP="005B757F">
      <w:pPr>
        <w:spacing w:before="100" w:beforeAutospacing="1" w:after="100" w:afterAutospacing="1" w:line="240" w:lineRule="auto"/>
        <w:outlineLvl w:val="1"/>
        <w:rPr>
          <w:rFonts w:ascii="Tahoma" w:eastAsia="Times New Roman" w:hAnsi="Tahoma" w:cs="Tahoma"/>
          <w:b/>
          <w:bCs/>
          <w:kern w:val="0"/>
          <w:lang w:eastAsia="en-PK"/>
          <w14:ligatures w14:val="none"/>
        </w:rPr>
      </w:pPr>
      <w:r w:rsidRPr="005B757F">
        <w:rPr>
          <w:rFonts w:ascii="Tahoma" w:eastAsia="Times New Roman" w:hAnsi="Tahoma" w:cs="Tahoma"/>
          <w:b/>
          <w:bCs/>
          <w:kern w:val="0"/>
          <w:lang w:eastAsia="en-PK"/>
          <w14:ligatures w14:val="none"/>
        </w:rPr>
        <w:t>Financial Evaluation Criteria (30 Marks)</w:t>
      </w:r>
    </w:p>
    <w:p w14:paraId="1A3C45F7" w14:textId="77777777" w:rsidR="005B757F" w:rsidRPr="005B757F" w:rsidRDefault="005B757F" w:rsidP="005B757F">
      <w:pPr>
        <w:numPr>
          <w:ilvl w:val="0"/>
          <w:numId w:val="16"/>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The lowest bidder will be awarded full marks.</w:t>
      </w:r>
    </w:p>
    <w:p w14:paraId="1554D493" w14:textId="77777777" w:rsidR="005B757F" w:rsidRPr="005B757F" w:rsidRDefault="005B757F" w:rsidP="005B757F">
      <w:pPr>
        <w:numPr>
          <w:ilvl w:val="0"/>
          <w:numId w:val="16"/>
        </w:numPr>
        <w:spacing w:before="100" w:beforeAutospacing="1" w:after="100" w:afterAutospacing="1" w:line="240" w:lineRule="auto"/>
        <w:rPr>
          <w:rFonts w:ascii="Tahoma" w:eastAsia="Times New Roman" w:hAnsi="Tahoma" w:cs="Tahoma"/>
          <w:kern w:val="0"/>
          <w:lang w:eastAsia="en-PK"/>
          <w14:ligatures w14:val="none"/>
        </w:rPr>
      </w:pPr>
      <w:r w:rsidRPr="005B757F">
        <w:rPr>
          <w:rFonts w:ascii="Tahoma" w:eastAsia="Times New Roman" w:hAnsi="Tahoma" w:cs="Tahoma"/>
          <w:kern w:val="0"/>
          <w:lang w:eastAsia="en-PK"/>
          <w14:ligatures w14:val="none"/>
        </w:rPr>
        <w:t>Other bidders will be scored proportionally.</w:t>
      </w:r>
    </w:p>
    <w:p w14:paraId="779DD3F0" w14:textId="77777777" w:rsidR="00B64741" w:rsidRDefault="00B64741" w:rsidP="00B64741">
      <w:pPr>
        <w:spacing w:before="100" w:beforeAutospacing="1" w:after="100" w:afterAutospacing="1" w:line="240" w:lineRule="auto"/>
        <w:rPr>
          <w:rFonts w:ascii="Tahoma" w:eastAsia="Times New Roman" w:hAnsi="Tahoma" w:cs="Tahoma"/>
          <w:b/>
          <w:bCs/>
          <w:kern w:val="0"/>
          <w:lang w:eastAsia="en-PK"/>
          <w14:ligatures w14:val="none"/>
        </w:rPr>
      </w:pPr>
    </w:p>
    <w:p w14:paraId="1A19787E" w14:textId="77777777" w:rsidR="00B64741" w:rsidRDefault="00B64741" w:rsidP="00B64741">
      <w:pPr>
        <w:spacing w:before="100" w:beforeAutospacing="1" w:after="100" w:afterAutospacing="1" w:line="240" w:lineRule="auto"/>
        <w:rPr>
          <w:rFonts w:ascii="Tahoma" w:eastAsia="Times New Roman" w:hAnsi="Tahoma" w:cs="Tahoma"/>
          <w:b/>
          <w:bCs/>
          <w:kern w:val="0"/>
          <w:lang w:eastAsia="en-PK"/>
          <w14:ligatures w14:val="none"/>
        </w:rPr>
      </w:pPr>
    </w:p>
    <w:p w14:paraId="7C5E1E39" w14:textId="77777777" w:rsidR="00B64741" w:rsidRDefault="00B64741" w:rsidP="00B64741">
      <w:pPr>
        <w:spacing w:before="100" w:beforeAutospacing="1" w:after="100" w:afterAutospacing="1" w:line="240" w:lineRule="auto"/>
        <w:rPr>
          <w:rFonts w:ascii="Tahoma" w:eastAsia="Times New Roman" w:hAnsi="Tahoma" w:cs="Tahoma"/>
          <w:b/>
          <w:bCs/>
          <w:kern w:val="0"/>
          <w:lang w:eastAsia="en-PK"/>
          <w14:ligatures w14:val="none"/>
        </w:rPr>
      </w:pPr>
    </w:p>
    <w:p w14:paraId="726BB596" w14:textId="5E3041EE" w:rsidR="005B757F" w:rsidRPr="005B757F" w:rsidRDefault="005B757F" w:rsidP="00B64741">
      <w:pPr>
        <w:spacing w:before="100" w:beforeAutospacing="1" w:after="100" w:afterAutospacing="1" w:line="240" w:lineRule="auto"/>
        <w:rPr>
          <w:rFonts w:ascii="Tahoma" w:eastAsia="Times New Roman" w:hAnsi="Tahoma" w:cs="Tahoma"/>
          <w:b/>
          <w:bCs/>
          <w:kern w:val="0"/>
          <w:lang w:eastAsia="en-PK"/>
          <w14:ligatures w14:val="none"/>
        </w:rPr>
      </w:pPr>
      <w:r w:rsidRPr="005B757F">
        <w:rPr>
          <w:rFonts w:ascii="Tahoma" w:eastAsia="Times New Roman" w:hAnsi="Tahoma" w:cs="Tahoma"/>
          <w:b/>
          <w:bCs/>
          <w:kern w:val="0"/>
          <w:lang w:eastAsia="en-PK"/>
          <w14:ligatures w14:val="none"/>
        </w:rPr>
        <w:t>Proposal must include detailed budget breakdown including:</w:t>
      </w:r>
    </w:p>
    <w:tbl>
      <w:tblPr>
        <w:tblStyle w:val="PlainTable1"/>
        <w:tblW w:w="0" w:type="auto"/>
        <w:tblLook w:val="04A0" w:firstRow="1" w:lastRow="0" w:firstColumn="1" w:lastColumn="0" w:noHBand="0" w:noVBand="1"/>
      </w:tblPr>
      <w:tblGrid>
        <w:gridCol w:w="2331"/>
        <w:gridCol w:w="1979"/>
        <w:gridCol w:w="1818"/>
        <w:gridCol w:w="1420"/>
        <w:gridCol w:w="1468"/>
      </w:tblGrid>
      <w:tr w:rsidR="00B64741" w:rsidRPr="00B64741" w14:paraId="7ACFA689" w14:textId="77777777" w:rsidTr="00B6474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6E8CCD" w14:textId="77777777" w:rsidR="00B64741" w:rsidRPr="00B64741" w:rsidRDefault="00B64741" w:rsidP="00B64741">
            <w:pPr>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Cost Component</w:t>
            </w:r>
          </w:p>
        </w:tc>
        <w:tc>
          <w:tcPr>
            <w:tcW w:w="0" w:type="auto"/>
            <w:vAlign w:val="center"/>
            <w:hideMark/>
          </w:tcPr>
          <w:p w14:paraId="221C99FF" w14:textId="77777777" w:rsidR="00B64741" w:rsidRPr="00B64741" w:rsidRDefault="00B64741" w:rsidP="00B6474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Unit (Per Participant)</w:t>
            </w:r>
          </w:p>
        </w:tc>
        <w:tc>
          <w:tcPr>
            <w:tcW w:w="0" w:type="auto"/>
            <w:vAlign w:val="center"/>
            <w:hideMark/>
          </w:tcPr>
          <w:p w14:paraId="3E4C997D" w14:textId="77777777" w:rsidR="00B64741" w:rsidRPr="00B64741" w:rsidRDefault="00B64741" w:rsidP="00B6474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No. of Participants</w:t>
            </w:r>
          </w:p>
        </w:tc>
        <w:tc>
          <w:tcPr>
            <w:tcW w:w="0" w:type="auto"/>
            <w:vAlign w:val="center"/>
            <w:hideMark/>
          </w:tcPr>
          <w:p w14:paraId="1BA91FB0" w14:textId="77777777" w:rsidR="00B64741" w:rsidRPr="00B64741" w:rsidRDefault="00B64741" w:rsidP="00B6474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Unit Cost (PKR)</w:t>
            </w:r>
          </w:p>
        </w:tc>
        <w:tc>
          <w:tcPr>
            <w:tcW w:w="0" w:type="auto"/>
            <w:vAlign w:val="center"/>
            <w:hideMark/>
          </w:tcPr>
          <w:p w14:paraId="42315D28" w14:textId="77777777" w:rsidR="00B64741" w:rsidRPr="00B64741" w:rsidRDefault="00B64741" w:rsidP="00B6474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Total Cost (PKR)</w:t>
            </w:r>
          </w:p>
        </w:tc>
      </w:tr>
      <w:tr w:rsidR="00B64741" w:rsidRPr="00B64741" w14:paraId="1ACA9C8D" w14:textId="77777777" w:rsidTr="00B647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B34E243" w14:textId="77777777" w:rsidR="00B64741" w:rsidRPr="00B64741" w:rsidRDefault="00B64741" w:rsidP="00B64741">
            <w:pPr>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Training Fee</w:t>
            </w:r>
          </w:p>
        </w:tc>
        <w:tc>
          <w:tcPr>
            <w:tcW w:w="0" w:type="auto"/>
            <w:vAlign w:val="center"/>
            <w:hideMark/>
          </w:tcPr>
          <w:p w14:paraId="06D8EE00" w14:textId="77777777" w:rsidR="00B64741" w:rsidRPr="00B64741" w:rsidRDefault="00B64741" w:rsidP="00B647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Per Participant</w:t>
            </w:r>
          </w:p>
        </w:tc>
        <w:tc>
          <w:tcPr>
            <w:tcW w:w="0" w:type="auto"/>
            <w:vAlign w:val="center"/>
            <w:hideMark/>
          </w:tcPr>
          <w:p w14:paraId="4B2F1851" w14:textId="77777777" w:rsidR="00B64741" w:rsidRPr="00B64741" w:rsidRDefault="00B64741" w:rsidP="00B647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15</w:t>
            </w:r>
          </w:p>
        </w:tc>
        <w:tc>
          <w:tcPr>
            <w:tcW w:w="0" w:type="auto"/>
            <w:vAlign w:val="center"/>
          </w:tcPr>
          <w:p w14:paraId="68C4BC9B" w14:textId="5FF5A230" w:rsidR="00B64741" w:rsidRPr="00B64741" w:rsidRDefault="00B64741" w:rsidP="00B647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p>
        </w:tc>
        <w:tc>
          <w:tcPr>
            <w:tcW w:w="0" w:type="auto"/>
            <w:vAlign w:val="center"/>
          </w:tcPr>
          <w:p w14:paraId="5E8476B3" w14:textId="5754C190" w:rsidR="00B64741" w:rsidRPr="00B64741" w:rsidRDefault="00B64741" w:rsidP="00B647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p>
        </w:tc>
      </w:tr>
      <w:tr w:rsidR="00B64741" w:rsidRPr="00B64741" w14:paraId="625894AC" w14:textId="77777777" w:rsidTr="00B64741">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E499CC" w14:textId="77777777" w:rsidR="00B64741" w:rsidRPr="00B64741" w:rsidRDefault="00B64741" w:rsidP="00B64741">
            <w:pPr>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Raw Materials</w:t>
            </w:r>
          </w:p>
        </w:tc>
        <w:tc>
          <w:tcPr>
            <w:tcW w:w="0" w:type="auto"/>
            <w:vAlign w:val="center"/>
            <w:hideMark/>
          </w:tcPr>
          <w:p w14:paraId="01ED1961" w14:textId="77777777" w:rsidR="00B64741" w:rsidRPr="00B64741" w:rsidRDefault="00B64741" w:rsidP="00B6474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Per Participant</w:t>
            </w:r>
          </w:p>
        </w:tc>
        <w:tc>
          <w:tcPr>
            <w:tcW w:w="0" w:type="auto"/>
            <w:vAlign w:val="center"/>
            <w:hideMark/>
          </w:tcPr>
          <w:p w14:paraId="7FF351C9" w14:textId="77777777" w:rsidR="00B64741" w:rsidRPr="00B64741" w:rsidRDefault="00B64741" w:rsidP="00B6474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15</w:t>
            </w:r>
          </w:p>
        </w:tc>
        <w:tc>
          <w:tcPr>
            <w:tcW w:w="0" w:type="auto"/>
            <w:vAlign w:val="center"/>
          </w:tcPr>
          <w:p w14:paraId="34958B07" w14:textId="6D5BF84E" w:rsidR="00B64741" w:rsidRPr="00B64741" w:rsidRDefault="00B64741" w:rsidP="00B6474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p>
        </w:tc>
        <w:tc>
          <w:tcPr>
            <w:tcW w:w="0" w:type="auto"/>
            <w:vAlign w:val="center"/>
          </w:tcPr>
          <w:p w14:paraId="68035173" w14:textId="69929E42" w:rsidR="00B64741" w:rsidRPr="00B64741" w:rsidRDefault="00B64741" w:rsidP="00B6474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p>
        </w:tc>
      </w:tr>
      <w:tr w:rsidR="00B64741" w:rsidRPr="00B64741" w14:paraId="59CFAF4E" w14:textId="77777777" w:rsidTr="00B647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4C79E6" w14:textId="77777777" w:rsidR="00B64741" w:rsidRPr="00B64741" w:rsidRDefault="00B64741" w:rsidP="00B64741">
            <w:pPr>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Food &amp; Accommodation</w:t>
            </w:r>
          </w:p>
        </w:tc>
        <w:tc>
          <w:tcPr>
            <w:tcW w:w="0" w:type="auto"/>
            <w:vAlign w:val="center"/>
            <w:hideMark/>
          </w:tcPr>
          <w:p w14:paraId="3FED7094" w14:textId="77777777" w:rsidR="00B64741" w:rsidRPr="00B64741" w:rsidRDefault="00B64741" w:rsidP="00B647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Per Participant</w:t>
            </w:r>
          </w:p>
        </w:tc>
        <w:tc>
          <w:tcPr>
            <w:tcW w:w="0" w:type="auto"/>
            <w:vAlign w:val="center"/>
            <w:hideMark/>
          </w:tcPr>
          <w:p w14:paraId="1304B9B5" w14:textId="77777777" w:rsidR="00B64741" w:rsidRPr="00B64741" w:rsidRDefault="00B64741" w:rsidP="00B647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15</w:t>
            </w:r>
          </w:p>
        </w:tc>
        <w:tc>
          <w:tcPr>
            <w:tcW w:w="0" w:type="auto"/>
            <w:vAlign w:val="center"/>
          </w:tcPr>
          <w:p w14:paraId="3755035C" w14:textId="7C51C59D" w:rsidR="00B64741" w:rsidRPr="00B64741" w:rsidRDefault="00B64741" w:rsidP="00B647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p>
        </w:tc>
        <w:tc>
          <w:tcPr>
            <w:tcW w:w="0" w:type="auto"/>
            <w:vAlign w:val="center"/>
          </w:tcPr>
          <w:p w14:paraId="536EB983" w14:textId="38CE27DD" w:rsidR="00B64741" w:rsidRPr="00B64741" w:rsidRDefault="00B64741" w:rsidP="00B647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p>
        </w:tc>
      </w:tr>
      <w:tr w:rsidR="00B64741" w:rsidRPr="00B64741" w14:paraId="4D1B2CE2" w14:textId="77777777" w:rsidTr="00B64741">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851F93" w14:textId="77777777" w:rsidR="00B64741" w:rsidRPr="00B64741" w:rsidRDefault="00B64741" w:rsidP="00B64741">
            <w:pPr>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Transportation</w:t>
            </w:r>
          </w:p>
        </w:tc>
        <w:tc>
          <w:tcPr>
            <w:tcW w:w="0" w:type="auto"/>
            <w:vAlign w:val="center"/>
            <w:hideMark/>
          </w:tcPr>
          <w:p w14:paraId="011914E3" w14:textId="77777777" w:rsidR="00B64741" w:rsidRPr="00B64741" w:rsidRDefault="00B64741" w:rsidP="00B6474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Per Participant</w:t>
            </w:r>
          </w:p>
        </w:tc>
        <w:tc>
          <w:tcPr>
            <w:tcW w:w="0" w:type="auto"/>
            <w:vAlign w:val="center"/>
            <w:hideMark/>
          </w:tcPr>
          <w:p w14:paraId="3A42EAB5" w14:textId="77777777" w:rsidR="00B64741" w:rsidRPr="00B64741" w:rsidRDefault="00B64741" w:rsidP="00B6474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15</w:t>
            </w:r>
          </w:p>
        </w:tc>
        <w:tc>
          <w:tcPr>
            <w:tcW w:w="0" w:type="auto"/>
            <w:vAlign w:val="center"/>
          </w:tcPr>
          <w:p w14:paraId="3432FBF8" w14:textId="68170CD9" w:rsidR="00B64741" w:rsidRPr="00B64741" w:rsidRDefault="00B64741" w:rsidP="00B6474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p>
        </w:tc>
        <w:tc>
          <w:tcPr>
            <w:tcW w:w="0" w:type="auto"/>
            <w:vAlign w:val="center"/>
          </w:tcPr>
          <w:p w14:paraId="22F932B6" w14:textId="57DC139D" w:rsidR="00B64741" w:rsidRPr="00B64741" w:rsidRDefault="00B64741" w:rsidP="00B6474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p>
        </w:tc>
      </w:tr>
      <w:tr w:rsidR="00B64741" w:rsidRPr="00B64741" w14:paraId="7C6A153D" w14:textId="77777777" w:rsidTr="00B6474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95BFDB" w14:textId="77777777" w:rsidR="00B64741" w:rsidRPr="00B64741" w:rsidRDefault="00B64741" w:rsidP="00B64741">
            <w:pPr>
              <w:rPr>
                <w:rFonts w:ascii="Times New Roman" w:eastAsia="Times New Roman" w:hAnsi="Times New Roman" w:cs="Times New Roman"/>
                <w:kern w:val="0"/>
                <w:sz w:val="24"/>
                <w:szCs w:val="24"/>
                <w:lang w:eastAsia="en-PK"/>
                <w14:ligatures w14:val="none"/>
              </w:rPr>
            </w:pPr>
            <w:r w:rsidRPr="00B64741">
              <w:rPr>
                <w:rFonts w:ascii="Times New Roman" w:eastAsia="Times New Roman" w:hAnsi="Times New Roman" w:cs="Times New Roman"/>
                <w:kern w:val="0"/>
                <w:sz w:val="24"/>
                <w:szCs w:val="24"/>
                <w:lang w:eastAsia="en-PK"/>
                <w14:ligatures w14:val="none"/>
              </w:rPr>
              <w:t>Total Cost</w:t>
            </w:r>
          </w:p>
        </w:tc>
        <w:tc>
          <w:tcPr>
            <w:tcW w:w="0" w:type="auto"/>
            <w:vAlign w:val="center"/>
            <w:hideMark/>
          </w:tcPr>
          <w:p w14:paraId="59EE01A9" w14:textId="77777777" w:rsidR="00B64741" w:rsidRPr="00B64741" w:rsidRDefault="00B64741" w:rsidP="00B647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p>
        </w:tc>
        <w:tc>
          <w:tcPr>
            <w:tcW w:w="0" w:type="auto"/>
            <w:vAlign w:val="center"/>
            <w:hideMark/>
          </w:tcPr>
          <w:p w14:paraId="1AC286B7" w14:textId="77777777" w:rsidR="00B64741" w:rsidRPr="00B64741" w:rsidRDefault="00B64741" w:rsidP="00B647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PK"/>
                <w14:ligatures w14:val="none"/>
              </w:rPr>
            </w:pPr>
          </w:p>
        </w:tc>
        <w:tc>
          <w:tcPr>
            <w:tcW w:w="0" w:type="auto"/>
            <w:vAlign w:val="center"/>
            <w:hideMark/>
          </w:tcPr>
          <w:p w14:paraId="33B6D78C" w14:textId="77777777" w:rsidR="00B64741" w:rsidRPr="00B64741" w:rsidRDefault="00B64741" w:rsidP="00B647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PK"/>
                <w14:ligatures w14:val="none"/>
              </w:rPr>
            </w:pPr>
          </w:p>
        </w:tc>
        <w:tc>
          <w:tcPr>
            <w:tcW w:w="0" w:type="auto"/>
            <w:vAlign w:val="center"/>
          </w:tcPr>
          <w:p w14:paraId="0877F120" w14:textId="30E94F12" w:rsidR="00B64741" w:rsidRPr="00B64741" w:rsidRDefault="00B64741" w:rsidP="00B647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PK"/>
                <w14:ligatures w14:val="none"/>
              </w:rPr>
            </w:pPr>
          </w:p>
        </w:tc>
      </w:tr>
    </w:tbl>
    <w:p w14:paraId="2B630836" w14:textId="315E040B" w:rsidR="005B757F" w:rsidRPr="005B757F" w:rsidRDefault="005B757F" w:rsidP="005B757F">
      <w:pPr>
        <w:spacing w:after="0" w:line="240" w:lineRule="auto"/>
        <w:rPr>
          <w:rFonts w:ascii="Tahoma" w:eastAsia="Times New Roman" w:hAnsi="Tahoma" w:cs="Tahoma"/>
          <w:kern w:val="0"/>
          <w:lang w:eastAsia="en-PK"/>
          <w14:ligatures w14:val="none"/>
        </w:rPr>
      </w:pPr>
    </w:p>
    <w:p w14:paraId="091D813F" w14:textId="77777777" w:rsidR="00563377" w:rsidRPr="005B757F" w:rsidRDefault="00563377" w:rsidP="00D04688">
      <w:pPr>
        <w:rPr>
          <w:rFonts w:ascii="Tahoma" w:hAnsi="Tahoma" w:cs="Tahoma"/>
          <w:b/>
          <w:bCs/>
        </w:rPr>
      </w:pPr>
    </w:p>
    <w:p w14:paraId="490FCB48" w14:textId="6F3D3BD9" w:rsidR="009A1D3D" w:rsidRPr="005B757F" w:rsidRDefault="009A1D3D" w:rsidP="00D04688">
      <w:pPr>
        <w:rPr>
          <w:rFonts w:ascii="Tahoma" w:hAnsi="Tahoma" w:cs="Tahoma"/>
          <w:b/>
          <w:bCs/>
        </w:rPr>
      </w:pPr>
      <w:r w:rsidRPr="005B757F">
        <w:rPr>
          <w:rFonts w:ascii="Tahoma" w:hAnsi="Tahoma" w:cs="Tahoma"/>
          <w:b/>
          <w:bCs/>
        </w:rPr>
        <w:t>TERMS &amp; CONDITIONS</w:t>
      </w:r>
    </w:p>
    <w:p w14:paraId="6938BC6F" w14:textId="346E0331" w:rsidR="009A1D3D" w:rsidRPr="005B757F" w:rsidRDefault="009A1D3D" w:rsidP="009A1D3D">
      <w:pPr>
        <w:pStyle w:val="ListParagraph"/>
        <w:numPr>
          <w:ilvl w:val="0"/>
          <w:numId w:val="5"/>
        </w:numPr>
        <w:rPr>
          <w:rFonts w:ascii="Tahoma" w:hAnsi="Tahoma" w:cs="Tahoma"/>
        </w:rPr>
      </w:pPr>
      <w:r w:rsidRPr="005B757F">
        <w:rPr>
          <w:rFonts w:ascii="Tahoma" w:hAnsi="Tahoma" w:cs="Tahoma"/>
        </w:rPr>
        <w:t>The quotation must remain valid for at least 60 days from the submission deadline.</w:t>
      </w:r>
    </w:p>
    <w:p w14:paraId="40A1D367" w14:textId="4B69B28F" w:rsidR="009A1D3D" w:rsidRPr="005B757F" w:rsidRDefault="009A1D3D" w:rsidP="009A1D3D">
      <w:pPr>
        <w:pStyle w:val="ListParagraph"/>
        <w:numPr>
          <w:ilvl w:val="0"/>
          <w:numId w:val="5"/>
        </w:numPr>
        <w:rPr>
          <w:rFonts w:ascii="Tahoma" w:hAnsi="Tahoma" w:cs="Tahoma"/>
        </w:rPr>
      </w:pPr>
      <w:r w:rsidRPr="005B757F">
        <w:rPr>
          <w:rFonts w:ascii="Tahoma" w:hAnsi="Tahoma" w:cs="Tahoma"/>
        </w:rPr>
        <w:t>All applicable taxes will be deducted as per the Government of Pakistan’s taxation policies.</w:t>
      </w:r>
    </w:p>
    <w:p w14:paraId="1B37F189" w14:textId="370D6312" w:rsidR="009A1D3D" w:rsidRDefault="009A1D3D" w:rsidP="009A1D3D">
      <w:pPr>
        <w:pStyle w:val="ListParagraph"/>
        <w:numPr>
          <w:ilvl w:val="0"/>
          <w:numId w:val="5"/>
        </w:numPr>
        <w:rPr>
          <w:rFonts w:ascii="Tahoma" w:hAnsi="Tahoma" w:cs="Tahoma"/>
        </w:rPr>
      </w:pPr>
      <w:r w:rsidRPr="005B757F">
        <w:rPr>
          <w:rFonts w:ascii="Tahoma" w:hAnsi="Tahoma" w:cs="Tahoma"/>
        </w:rPr>
        <w:t>Payment will be made upon successful completion of training and submission of the final report.</w:t>
      </w:r>
    </w:p>
    <w:p w14:paraId="28DE1761" w14:textId="77777777" w:rsidR="00B64741" w:rsidRPr="005B757F" w:rsidRDefault="00B64741" w:rsidP="00B64741">
      <w:pPr>
        <w:pStyle w:val="ListParagraph"/>
        <w:numPr>
          <w:ilvl w:val="0"/>
          <w:numId w:val="5"/>
        </w:numPr>
        <w:rPr>
          <w:rFonts w:ascii="Tahoma" w:hAnsi="Tahoma" w:cs="Tahoma"/>
        </w:rPr>
      </w:pPr>
      <w:r w:rsidRPr="005B757F">
        <w:rPr>
          <w:rFonts w:ascii="Tahoma" w:hAnsi="Tahoma" w:cs="Tahoma"/>
        </w:rPr>
        <w:t>All payments will be made through cross cheque or bank transfer in the name of the training institute, subject to tax deductions.</w:t>
      </w:r>
    </w:p>
    <w:p w14:paraId="4C39C373" w14:textId="3B474259" w:rsidR="009A1D3D" w:rsidRPr="005B757F" w:rsidRDefault="009A1D3D" w:rsidP="009A1D3D">
      <w:pPr>
        <w:pStyle w:val="ListParagraph"/>
        <w:numPr>
          <w:ilvl w:val="0"/>
          <w:numId w:val="5"/>
        </w:numPr>
        <w:rPr>
          <w:rFonts w:ascii="Tahoma" w:hAnsi="Tahoma" w:cs="Tahoma"/>
        </w:rPr>
      </w:pPr>
      <w:r w:rsidRPr="005B757F">
        <w:rPr>
          <w:rFonts w:ascii="Tahoma" w:hAnsi="Tahoma" w:cs="Tahoma"/>
        </w:rPr>
        <w:t>The evaluation will be based on technical soundness (70%) and financial feasibility (30%).</w:t>
      </w:r>
    </w:p>
    <w:p w14:paraId="7303F9FB" w14:textId="5303EB76" w:rsidR="009A1D3D" w:rsidRPr="005B757F" w:rsidRDefault="009A1D3D" w:rsidP="009A1D3D">
      <w:pPr>
        <w:pStyle w:val="ListParagraph"/>
        <w:numPr>
          <w:ilvl w:val="0"/>
          <w:numId w:val="5"/>
        </w:numPr>
        <w:rPr>
          <w:rFonts w:ascii="Tahoma" w:hAnsi="Tahoma" w:cs="Tahoma"/>
        </w:rPr>
      </w:pPr>
      <w:r w:rsidRPr="005B757F">
        <w:rPr>
          <w:rFonts w:ascii="Tahoma" w:hAnsi="Tahoma" w:cs="Tahoma"/>
        </w:rPr>
        <w:t>The training provider is responsible for all expenses related to logistics, training materials, and trainees’ accommodation &amp; food</w:t>
      </w:r>
      <w:r w:rsidR="00B64741">
        <w:rPr>
          <w:rFonts w:ascii="Tahoma" w:hAnsi="Tahoma" w:cs="Tahoma"/>
        </w:rPr>
        <w:t xml:space="preserve"> etc</w:t>
      </w:r>
      <w:r w:rsidRPr="005B757F">
        <w:rPr>
          <w:rFonts w:ascii="Tahoma" w:hAnsi="Tahoma" w:cs="Tahoma"/>
        </w:rPr>
        <w:t>.</w:t>
      </w:r>
    </w:p>
    <w:p w14:paraId="0EF8159D" w14:textId="77777777" w:rsidR="009A1D3D" w:rsidRPr="005B757F" w:rsidRDefault="009A1D3D" w:rsidP="009A1D3D">
      <w:pPr>
        <w:pStyle w:val="ListParagraph"/>
        <w:numPr>
          <w:ilvl w:val="0"/>
          <w:numId w:val="5"/>
        </w:numPr>
        <w:rPr>
          <w:rFonts w:ascii="Tahoma" w:hAnsi="Tahoma" w:cs="Tahoma"/>
        </w:rPr>
      </w:pPr>
      <w:r w:rsidRPr="005B757F">
        <w:rPr>
          <w:rFonts w:ascii="Tahoma" w:hAnsi="Tahoma" w:cs="Tahoma"/>
        </w:rPr>
        <w:t>Any form of fraud, misrepresentation, or failure to deliver the required services will result in cancellation of the contract.</w:t>
      </w:r>
    </w:p>
    <w:p w14:paraId="115DFCF7" w14:textId="31DEC915" w:rsidR="005B757F" w:rsidRPr="005B757F" w:rsidRDefault="005B757F" w:rsidP="005B757F">
      <w:pPr>
        <w:pStyle w:val="ListParagraph"/>
        <w:numPr>
          <w:ilvl w:val="0"/>
          <w:numId w:val="5"/>
        </w:numPr>
        <w:rPr>
          <w:rFonts w:ascii="Tahoma" w:hAnsi="Tahoma" w:cs="Tahoma"/>
        </w:rPr>
      </w:pPr>
      <w:r w:rsidRPr="005B757F">
        <w:rPr>
          <w:rFonts w:ascii="Tahoma" w:hAnsi="Tahoma" w:cs="Tahoma"/>
        </w:rPr>
        <w:t>AKRSP reserves the right to reject any or all proposals without assigning any reason.</w:t>
      </w:r>
    </w:p>
    <w:p w14:paraId="5DBE59D5" w14:textId="62060A11" w:rsidR="005B757F" w:rsidRPr="005B757F" w:rsidRDefault="005B757F" w:rsidP="005B757F">
      <w:pPr>
        <w:pStyle w:val="ListParagraph"/>
        <w:numPr>
          <w:ilvl w:val="0"/>
          <w:numId w:val="5"/>
        </w:numPr>
        <w:rPr>
          <w:rFonts w:ascii="Tahoma" w:hAnsi="Tahoma" w:cs="Tahoma"/>
        </w:rPr>
      </w:pPr>
      <w:r w:rsidRPr="005B757F">
        <w:rPr>
          <w:rFonts w:ascii="Tahoma" w:hAnsi="Tahoma" w:cs="Tahoma"/>
        </w:rPr>
        <w:t>Selected institute must sign a formal agreement with AKRSP before the start of the assignment.</w:t>
      </w:r>
    </w:p>
    <w:p w14:paraId="43065712" w14:textId="1C5EA52C" w:rsidR="005B757F" w:rsidRPr="005B757F" w:rsidRDefault="005B757F" w:rsidP="005B757F">
      <w:pPr>
        <w:pStyle w:val="ListParagraph"/>
        <w:numPr>
          <w:ilvl w:val="0"/>
          <w:numId w:val="5"/>
        </w:numPr>
        <w:rPr>
          <w:rFonts w:ascii="Tahoma" w:hAnsi="Tahoma" w:cs="Tahoma"/>
        </w:rPr>
      </w:pPr>
      <w:r w:rsidRPr="005B757F">
        <w:rPr>
          <w:rFonts w:ascii="Tahoma" w:hAnsi="Tahoma" w:cs="Tahoma"/>
        </w:rPr>
        <w:t>The institute shall be responsible for the safety and discipline of the trainees during training hours.</w:t>
      </w:r>
    </w:p>
    <w:p w14:paraId="65471625" w14:textId="53A4878F" w:rsidR="005B757F" w:rsidRPr="005B757F" w:rsidRDefault="005B757F" w:rsidP="005B757F">
      <w:pPr>
        <w:pStyle w:val="ListParagraph"/>
        <w:numPr>
          <w:ilvl w:val="0"/>
          <w:numId w:val="5"/>
        </w:numPr>
        <w:rPr>
          <w:rFonts w:ascii="Tahoma" w:hAnsi="Tahoma" w:cs="Tahoma"/>
        </w:rPr>
      </w:pPr>
      <w:r w:rsidRPr="005B757F">
        <w:rPr>
          <w:rFonts w:ascii="Tahoma" w:hAnsi="Tahoma" w:cs="Tahoma"/>
        </w:rPr>
        <w:t>Any delays or deviation from agreed terms must be communicated and approved by AKRSP in writing.</w:t>
      </w:r>
    </w:p>
    <w:p w14:paraId="732963A7" w14:textId="0877BE97" w:rsidR="005B757F" w:rsidRPr="005B757F" w:rsidRDefault="005B757F" w:rsidP="005B757F">
      <w:pPr>
        <w:pStyle w:val="ListParagraph"/>
        <w:numPr>
          <w:ilvl w:val="0"/>
          <w:numId w:val="5"/>
        </w:numPr>
        <w:rPr>
          <w:rFonts w:ascii="Tahoma" w:hAnsi="Tahoma" w:cs="Tahoma"/>
        </w:rPr>
      </w:pPr>
      <w:r w:rsidRPr="005B757F">
        <w:rPr>
          <w:rFonts w:ascii="Tahoma" w:hAnsi="Tahoma" w:cs="Tahoma"/>
        </w:rPr>
        <w:t>Institutes must ensure a safe and inclusive environment for all trainees.</w:t>
      </w:r>
    </w:p>
    <w:p w14:paraId="7F007732" w14:textId="77777777" w:rsidR="00563377" w:rsidRPr="005B757F" w:rsidRDefault="00563377" w:rsidP="00B53886">
      <w:pPr>
        <w:rPr>
          <w:rFonts w:ascii="Tahoma" w:hAnsi="Tahoma" w:cs="Tahoma"/>
          <w:b/>
          <w:bCs/>
        </w:rPr>
      </w:pPr>
    </w:p>
    <w:p w14:paraId="7AD2F541" w14:textId="77777777" w:rsidR="005F4682" w:rsidRDefault="005F4682" w:rsidP="005B757F">
      <w:pPr>
        <w:spacing w:before="100" w:beforeAutospacing="1" w:after="100" w:afterAutospacing="1" w:line="240" w:lineRule="auto"/>
        <w:outlineLvl w:val="1"/>
        <w:rPr>
          <w:rFonts w:ascii="Tahoma" w:eastAsia="Times New Roman" w:hAnsi="Tahoma" w:cs="Tahoma"/>
          <w:b/>
          <w:bCs/>
          <w:kern w:val="0"/>
          <w:lang w:eastAsia="en-PK"/>
          <w14:ligatures w14:val="none"/>
        </w:rPr>
      </w:pPr>
    </w:p>
    <w:p w14:paraId="497C46A4" w14:textId="77777777" w:rsidR="005F4682" w:rsidRDefault="005F4682" w:rsidP="005B757F">
      <w:pPr>
        <w:spacing w:before="100" w:beforeAutospacing="1" w:after="100" w:afterAutospacing="1" w:line="240" w:lineRule="auto"/>
        <w:outlineLvl w:val="1"/>
        <w:rPr>
          <w:rFonts w:ascii="Tahoma" w:eastAsia="Times New Roman" w:hAnsi="Tahoma" w:cs="Tahoma"/>
          <w:b/>
          <w:bCs/>
          <w:kern w:val="0"/>
          <w:lang w:eastAsia="en-PK"/>
          <w14:ligatures w14:val="none"/>
        </w:rPr>
      </w:pPr>
    </w:p>
    <w:p w14:paraId="337A7A27" w14:textId="77777777" w:rsidR="005F4682" w:rsidRDefault="005F4682" w:rsidP="005B757F">
      <w:pPr>
        <w:spacing w:before="100" w:beforeAutospacing="1" w:after="100" w:afterAutospacing="1" w:line="240" w:lineRule="auto"/>
        <w:outlineLvl w:val="1"/>
        <w:rPr>
          <w:rFonts w:ascii="Tahoma" w:eastAsia="Times New Roman" w:hAnsi="Tahoma" w:cs="Tahoma"/>
          <w:b/>
          <w:bCs/>
          <w:kern w:val="0"/>
          <w:lang w:eastAsia="en-PK"/>
          <w14:ligatures w14:val="none"/>
        </w:rPr>
      </w:pPr>
    </w:p>
    <w:p w14:paraId="15AD64D2" w14:textId="77777777" w:rsidR="005F4682" w:rsidRDefault="005F4682" w:rsidP="005B757F">
      <w:pPr>
        <w:spacing w:before="100" w:beforeAutospacing="1" w:after="100" w:afterAutospacing="1" w:line="240" w:lineRule="auto"/>
        <w:outlineLvl w:val="1"/>
        <w:rPr>
          <w:rFonts w:ascii="Tahoma" w:eastAsia="Times New Roman" w:hAnsi="Tahoma" w:cs="Tahoma"/>
          <w:b/>
          <w:bCs/>
          <w:kern w:val="0"/>
          <w:lang w:eastAsia="en-PK"/>
          <w14:ligatures w14:val="none"/>
        </w:rPr>
      </w:pPr>
    </w:p>
    <w:p w14:paraId="38097D6D" w14:textId="77777777" w:rsidR="00B53886" w:rsidRPr="005B757F" w:rsidRDefault="00B53886" w:rsidP="005055A8">
      <w:pPr>
        <w:shd w:val="clear" w:color="auto" w:fill="FFFFFF"/>
        <w:spacing w:after="0" w:line="240" w:lineRule="auto"/>
        <w:rPr>
          <w:rFonts w:ascii="Tahoma" w:hAnsi="Tahoma" w:cs="Tahoma"/>
          <w:b/>
          <w:bCs/>
        </w:rPr>
      </w:pPr>
    </w:p>
    <w:p w14:paraId="53C101C4" w14:textId="77777777" w:rsidR="00563377" w:rsidRPr="005B757F" w:rsidRDefault="00563377" w:rsidP="005055A8">
      <w:pPr>
        <w:shd w:val="clear" w:color="auto" w:fill="FFFFFF"/>
        <w:spacing w:after="0" w:line="240" w:lineRule="auto"/>
        <w:rPr>
          <w:rFonts w:ascii="Tahoma" w:hAnsi="Tahoma" w:cs="Tahoma"/>
          <w:b/>
          <w:bCs/>
        </w:rPr>
      </w:pPr>
    </w:p>
    <w:p w14:paraId="3E19418D" w14:textId="77777777" w:rsidR="00563377" w:rsidRPr="005B757F" w:rsidRDefault="00563377" w:rsidP="005055A8">
      <w:pPr>
        <w:shd w:val="clear" w:color="auto" w:fill="FFFFFF"/>
        <w:spacing w:after="0" w:line="240" w:lineRule="auto"/>
        <w:rPr>
          <w:rFonts w:ascii="Tahoma" w:hAnsi="Tahoma" w:cs="Tahoma"/>
          <w:b/>
          <w:bCs/>
        </w:rPr>
      </w:pPr>
    </w:p>
    <w:p w14:paraId="7E7D32AE" w14:textId="428D0BC6" w:rsidR="005055A8" w:rsidRPr="005B757F" w:rsidRDefault="005055A8" w:rsidP="005055A8">
      <w:pPr>
        <w:shd w:val="clear" w:color="auto" w:fill="FFFFFF"/>
        <w:spacing w:after="0" w:line="240" w:lineRule="auto"/>
        <w:rPr>
          <w:rFonts w:ascii="Tahoma" w:hAnsi="Tahoma" w:cs="Tahoma"/>
        </w:rPr>
      </w:pPr>
      <w:r w:rsidRPr="005B757F">
        <w:rPr>
          <w:rFonts w:ascii="Tahoma" w:hAnsi="Tahoma" w:cs="Tahoma"/>
          <w:b/>
          <w:bCs/>
        </w:rPr>
        <w:t>Eligibility Declaration</w:t>
      </w:r>
      <w:r w:rsidRPr="005B757F">
        <w:rPr>
          <w:rFonts w:ascii="Tahoma" w:hAnsi="Tahoma" w:cs="Tahoma"/>
        </w:rPr>
        <w:t>.</w:t>
      </w:r>
    </w:p>
    <w:p w14:paraId="73A5FD49" w14:textId="77777777" w:rsidR="005055A8" w:rsidRPr="005B757F" w:rsidRDefault="005055A8" w:rsidP="005055A8">
      <w:pPr>
        <w:shd w:val="clear" w:color="auto" w:fill="FFFFFF"/>
        <w:spacing w:after="0" w:line="240" w:lineRule="auto"/>
        <w:rPr>
          <w:rFonts w:ascii="Tahoma" w:hAnsi="Tahoma" w:cs="Tahoma"/>
        </w:rPr>
      </w:pPr>
    </w:p>
    <w:p w14:paraId="240E3C24" w14:textId="1504C92A" w:rsidR="005055A8" w:rsidRPr="005B757F" w:rsidRDefault="005055A8" w:rsidP="005055A8">
      <w:pPr>
        <w:shd w:val="clear" w:color="auto" w:fill="FFFFFF"/>
        <w:spacing w:after="0" w:line="240" w:lineRule="auto"/>
        <w:rPr>
          <w:rFonts w:ascii="Tahoma" w:hAnsi="Tahoma" w:cs="Tahoma"/>
        </w:rPr>
      </w:pPr>
      <w:r w:rsidRPr="005B757F">
        <w:rPr>
          <w:rFonts w:ascii="Tahoma" w:hAnsi="Tahoma" w:cs="Tahoma"/>
        </w:rPr>
        <w:t>We, the undersigned, certify to the best of our knowledge and belief that:</w:t>
      </w:r>
    </w:p>
    <w:p w14:paraId="5125FF87" w14:textId="1FE9718F" w:rsidR="005055A8" w:rsidRPr="005B757F" w:rsidRDefault="005055A8" w:rsidP="005055A8">
      <w:pPr>
        <w:shd w:val="clear" w:color="auto" w:fill="FFFFFF"/>
        <w:spacing w:after="0" w:line="240" w:lineRule="auto"/>
        <w:rPr>
          <w:rFonts w:ascii="Tahoma" w:hAnsi="Tahoma" w:cs="Tahoma"/>
        </w:rPr>
      </w:pPr>
      <w:r w:rsidRPr="005B757F">
        <w:rPr>
          <w:rFonts w:ascii="Tahoma" w:hAnsi="Tahoma" w:cs="Tahoma"/>
        </w:rPr>
        <w:t>We have read the guidelines for this assignment.</w:t>
      </w:r>
    </w:p>
    <w:p w14:paraId="39C8BEB3" w14:textId="77777777" w:rsidR="005055A8" w:rsidRPr="005B757F" w:rsidRDefault="005055A8" w:rsidP="005055A8">
      <w:pPr>
        <w:shd w:val="clear" w:color="auto" w:fill="FFFFFF"/>
        <w:spacing w:after="0" w:line="240" w:lineRule="auto"/>
        <w:rPr>
          <w:rFonts w:ascii="Tahoma" w:hAnsi="Tahoma" w:cs="Tahoma"/>
        </w:rPr>
      </w:pPr>
      <w:r w:rsidRPr="005B757F">
        <w:rPr>
          <w:rFonts w:ascii="Tahoma" w:hAnsi="Tahoma" w:cs="Tahoma"/>
        </w:rPr>
        <w:t>We confirm that the qualification details and training references submitted as part of this RFP accurately reflect technical competence &amp; relevant experience.</w:t>
      </w:r>
    </w:p>
    <w:p w14:paraId="6548BF01" w14:textId="77777777" w:rsidR="005055A8" w:rsidRPr="005B757F" w:rsidRDefault="005055A8" w:rsidP="005055A8">
      <w:pPr>
        <w:shd w:val="clear" w:color="auto" w:fill="FFFFFF"/>
        <w:spacing w:after="0" w:line="240" w:lineRule="auto"/>
        <w:rPr>
          <w:rFonts w:ascii="Tahoma" w:hAnsi="Tahoma" w:cs="Tahoma"/>
        </w:rPr>
      </w:pPr>
      <w:r w:rsidRPr="005B757F">
        <w:rPr>
          <w:rFonts w:ascii="Tahoma" w:hAnsi="Tahoma" w:cs="Tahoma"/>
        </w:rPr>
        <w:t>Neither the institute/agency nor any of its officials/trainers/resource persons/professional partners has ever been convicted of an integrity-related offense or crime related to corruption, fraud, collusion or coercion or not maintaining the applicable ethics and standards for training and capacity development by national/international body / organization.</w:t>
      </w:r>
    </w:p>
    <w:p w14:paraId="32D46B5F" w14:textId="77777777" w:rsidR="005055A8" w:rsidRPr="005B757F" w:rsidRDefault="005055A8" w:rsidP="005055A8">
      <w:pPr>
        <w:shd w:val="clear" w:color="auto" w:fill="FFFFFF"/>
        <w:spacing w:after="0" w:line="240" w:lineRule="auto"/>
        <w:rPr>
          <w:rFonts w:ascii="Tahoma" w:hAnsi="Tahoma" w:cs="Tahoma"/>
        </w:rPr>
      </w:pPr>
      <w:r w:rsidRPr="005B757F">
        <w:rPr>
          <w:rFonts w:ascii="Tahoma" w:hAnsi="Tahoma" w:cs="Tahoma"/>
        </w:rPr>
        <w:t>We understand that any misrepresentations/false information that knowingly or recklessly mislead. Or attempt to mislead may lead to the automatic rejection of the proposal or cancellation of the empanelment/contract/assignment thus awarded, at any stage.</w:t>
      </w:r>
    </w:p>
    <w:p w14:paraId="1A27E578" w14:textId="77777777" w:rsidR="005055A8" w:rsidRPr="005B757F" w:rsidRDefault="005055A8" w:rsidP="005055A8">
      <w:pPr>
        <w:shd w:val="clear" w:color="auto" w:fill="FFFFFF"/>
        <w:spacing w:after="0" w:line="240" w:lineRule="auto"/>
        <w:rPr>
          <w:rFonts w:ascii="Tahoma" w:hAnsi="Tahoma" w:cs="Tahoma"/>
        </w:rPr>
      </w:pPr>
    </w:p>
    <w:p w14:paraId="079AEACA" w14:textId="77777777" w:rsidR="005055A8" w:rsidRPr="005B757F" w:rsidRDefault="005055A8" w:rsidP="005055A8">
      <w:pPr>
        <w:shd w:val="clear" w:color="auto" w:fill="FFFFFF"/>
        <w:spacing w:after="0" w:line="240" w:lineRule="auto"/>
        <w:rPr>
          <w:rFonts w:ascii="Tahoma" w:hAnsi="Tahoma" w:cs="Tahoma"/>
        </w:rPr>
      </w:pPr>
      <w:r w:rsidRPr="005B757F">
        <w:rPr>
          <w:rFonts w:ascii="Tahoma" w:hAnsi="Tahoma" w:cs="Tahoma"/>
        </w:rPr>
        <w:t>Date…</w:t>
      </w:r>
    </w:p>
    <w:p w14:paraId="5D2DF1B7" w14:textId="77777777" w:rsidR="005055A8" w:rsidRPr="005B757F" w:rsidRDefault="005055A8" w:rsidP="005055A8">
      <w:pPr>
        <w:shd w:val="clear" w:color="auto" w:fill="FFFFFF"/>
        <w:spacing w:after="0" w:line="240" w:lineRule="auto"/>
        <w:rPr>
          <w:rFonts w:ascii="Tahoma" w:hAnsi="Tahoma" w:cs="Tahoma"/>
        </w:rPr>
      </w:pPr>
      <w:r w:rsidRPr="005B757F">
        <w:rPr>
          <w:rFonts w:ascii="Tahoma" w:hAnsi="Tahoma" w:cs="Tahoma"/>
        </w:rPr>
        <w:t>Place</w:t>
      </w:r>
      <w:proofErr w:type="gramStart"/>
      <w:r w:rsidRPr="005B757F">
        <w:rPr>
          <w:rFonts w:ascii="Tahoma" w:hAnsi="Tahoma" w:cs="Tahoma"/>
        </w:rPr>
        <w:t xml:space="preserve"> :…</w:t>
      </w:r>
      <w:proofErr w:type="gramEnd"/>
      <w:r w:rsidRPr="005B757F">
        <w:rPr>
          <w:rFonts w:ascii="Tahoma" w:hAnsi="Tahoma" w:cs="Tahoma"/>
        </w:rPr>
        <w:t>………</w:t>
      </w:r>
    </w:p>
    <w:p w14:paraId="469EEB5F" w14:textId="77777777" w:rsidR="005055A8" w:rsidRPr="005B757F" w:rsidRDefault="005055A8" w:rsidP="005055A8">
      <w:pPr>
        <w:shd w:val="clear" w:color="auto" w:fill="FFFFFF"/>
        <w:spacing w:after="0" w:line="240" w:lineRule="auto"/>
        <w:rPr>
          <w:rFonts w:ascii="Tahoma" w:hAnsi="Tahoma" w:cs="Tahoma"/>
        </w:rPr>
      </w:pPr>
      <w:r w:rsidRPr="005B757F">
        <w:rPr>
          <w:rFonts w:ascii="Tahoma" w:hAnsi="Tahoma" w:cs="Tahoma"/>
        </w:rPr>
        <w:t>(Authorized representative of Training</w:t>
      </w:r>
    </w:p>
    <w:p w14:paraId="34990CAA" w14:textId="59B878F2" w:rsidR="00702D36" w:rsidRPr="005B757F" w:rsidRDefault="005055A8" w:rsidP="005055A8">
      <w:pPr>
        <w:shd w:val="clear" w:color="auto" w:fill="FFFFFF"/>
        <w:spacing w:after="0" w:line="240" w:lineRule="auto"/>
        <w:rPr>
          <w:rFonts w:ascii="Tahoma" w:eastAsia="Times New Roman" w:hAnsi="Tahoma" w:cs="Tahoma"/>
          <w:color w:val="000000"/>
        </w:rPr>
      </w:pPr>
      <w:r w:rsidRPr="005B757F">
        <w:rPr>
          <w:rFonts w:ascii="Tahoma" w:hAnsi="Tahoma" w:cs="Tahoma"/>
        </w:rPr>
        <w:t>Institution/Firm/Agency with Stamp)</w:t>
      </w:r>
    </w:p>
    <w:sectPr w:rsidR="00702D36" w:rsidRPr="005B7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01E"/>
    <w:multiLevelType w:val="multilevel"/>
    <w:tmpl w:val="E22A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90CE2"/>
    <w:multiLevelType w:val="multilevel"/>
    <w:tmpl w:val="F7343A2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619B1"/>
    <w:multiLevelType w:val="hybridMultilevel"/>
    <w:tmpl w:val="C890DC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2821C7"/>
    <w:multiLevelType w:val="multilevel"/>
    <w:tmpl w:val="1154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D449E"/>
    <w:multiLevelType w:val="multilevel"/>
    <w:tmpl w:val="230C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71372"/>
    <w:multiLevelType w:val="multilevel"/>
    <w:tmpl w:val="4D98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C78D8"/>
    <w:multiLevelType w:val="multilevel"/>
    <w:tmpl w:val="9A5C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653C7"/>
    <w:multiLevelType w:val="multilevel"/>
    <w:tmpl w:val="65BAF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317983"/>
    <w:multiLevelType w:val="multilevel"/>
    <w:tmpl w:val="CAA8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419BA"/>
    <w:multiLevelType w:val="multilevel"/>
    <w:tmpl w:val="6F30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B12D9"/>
    <w:multiLevelType w:val="multilevel"/>
    <w:tmpl w:val="93A8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546AE"/>
    <w:multiLevelType w:val="multilevel"/>
    <w:tmpl w:val="F968918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BE644E"/>
    <w:multiLevelType w:val="multilevel"/>
    <w:tmpl w:val="B214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41310"/>
    <w:multiLevelType w:val="multilevel"/>
    <w:tmpl w:val="27CE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4064DE"/>
    <w:multiLevelType w:val="multilevel"/>
    <w:tmpl w:val="F968918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4C4129"/>
    <w:multiLevelType w:val="multilevel"/>
    <w:tmpl w:val="0AB87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656113"/>
    <w:multiLevelType w:val="multilevel"/>
    <w:tmpl w:val="D6263118"/>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7" w15:restartNumberingAfterBreak="0">
    <w:nsid w:val="79365A6F"/>
    <w:multiLevelType w:val="multilevel"/>
    <w:tmpl w:val="186E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138505">
    <w:abstractNumId w:val="8"/>
  </w:num>
  <w:num w:numId="2" w16cid:durableId="171799433">
    <w:abstractNumId w:val="13"/>
  </w:num>
  <w:num w:numId="3" w16cid:durableId="1643080746">
    <w:abstractNumId w:val="14"/>
  </w:num>
  <w:num w:numId="4" w16cid:durableId="839201104">
    <w:abstractNumId w:val="16"/>
  </w:num>
  <w:num w:numId="5" w16cid:durableId="1294680808">
    <w:abstractNumId w:val="11"/>
  </w:num>
  <w:num w:numId="6" w16cid:durableId="1131439838">
    <w:abstractNumId w:val="2"/>
  </w:num>
  <w:num w:numId="7" w16cid:durableId="1327786284">
    <w:abstractNumId w:val="6"/>
  </w:num>
  <w:num w:numId="8" w16cid:durableId="649947461">
    <w:abstractNumId w:val="0"/>
  </w:num>
  <w:num w:numId="9" w16cid:durableId="1940864688">
    <w:abstractNumId w:val="10"/>
  </w:num>
  <w:num w:numId="10" w16cid:durableId="838733364">
    <w:abstractNumId w:val="5"/>
  </w:num>
  <w:num w:numId="11" w16cid:durableId="1929149519">
    <w:abstractNumId w:val="3"/>
  </w:num>
  <w:num w:numId="12" w16cid:durableId="1407923498">
    <w:abstractNumId w:val="4"/>
  </w:num>
  <w:num w:numId="13" w16cid:durableId="2098363443">
    <w:abstractNumId w:val="9"/>
  </w:num>
  <w:num w:numId="14" w16cid:durableId="1520895402">
    <w:abstractNumId w:val="17"/>
  </w:num>
  <w:num w:numId="15" w16cid:durableId="742802713">
    <w:abstractNumId w:val="15"/>
  </w:num>
  <w:num w:numId="16" w16cid:durableId="1396706610">
    <w:abstractNumId w:val="7"/>
  </w:num>
  <w:num w:numId="17" w16cid:durableId="909121716">
    <w:abstractNumId w:val="12"/>
  </w:num>
  <w:num w:numId="18" w16cid:durableId="1901555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3D"/>
    <w:rsid w:val="000B09F6"/>
    <w:rsid w:val="000C18AB"/>
    <w:rsid w:val="00200544"/>
    <w:rsid w:val="002124C6"/>
    <w:rsid w:val="00240547"/>
    <w:rsid w:val="003C1E39"/>
    <w:rsid w:val="00452A22"/>
    <w:rsid w:val="00496BBF"/>
    <w:rsid w:val="005055A8"/>
    <w:rsid w:val="00563377"/>
    <w:rsid w:val="005B757F"/>
    <w:rsid w:val="005D7CC8"/>
    <w:rsid w:val="005F4682"/>
    <w:rsid w:val="00681F23"/>
    <w:rsid w:val="0068626B"/>
    <w:rsid w:val="006B37F6"/>
    <w:rsid w:val="00702D36"/>
    <w:rsid w:val="00770307"/>
    <w:rsid w:val="007947A6"/>
    <w:rsid w:val="009405FB"/>
    <w:rsid w:val="009678D4"/>
    <w:rsid w:val="009A1D3D"/>
    <w:rsid w:val="009D31EA"/>
    <w:rsid w:val="00A251B4"/>
    <w:rsid w:val="00A36ADF"/>
    <w:rsid w:val="00A5567B"/>
    <w:rsid w:val="00A7445D"/>
    <w:rsid w:val="00B53886"/>
    <w:rsid w:val="00B64741"/>
    <w:rsid w:val="00BE015E"/>
    <w:rsid w:val="00BF592C"/>
    <w:rsid w:val="00CC4574"/>
    <w:rsid w:val="00D04688"/>
    <w:rsid w:val="00D37595"/>
    <w:rsid w:val="00D524A1"/>
    <w:rsid w:val="00DC019B"/>
    <w:rsid w:val="00E003C0"/>
    <w:rsid w:val="00E03746"/>
    <w:rsid w:val="00EE174F"/>
    <w:rsid w:val="00EE44A3"/>
    <w:rsid w:val="00F60C2B"/>
    <w:rsid w:val="00F933A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DDF2"/>
  <w15:chartTrackingRefBased/>
  <w15:docId w15:val="{24159CC3-5E82-4F69-8087-8CB2345E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D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1D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A1D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1D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1D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1D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D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D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D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D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1D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A1D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1D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1D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1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D3D"/>
    <w:rPr>
      <w:rFonts w:eastAsiaTheme="majorEastAsia" w:cstheme="majorBidi"/>
      <w:color w:val="272727" w:themeColor="text1" w:themeTint="D8"/>
    </w:rPr>
  </w:style>
  <w:style w:type="paragraph" w:styleId="Title">
    <w:name w:val="Title"/>
    <w:basedOn w:val="Normal"/>
    <w:next w:val="Normal"/>
    <w:link w:val="TitleChar"/>
    <w:uiPriority w:val="10"/>
    <w:qFormat/>
    <w:rsid w:val="009A1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D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D3D"/>
    <w:pPr>
      <w:spacing w:before="160"/>
      <w:jc w:val="center"/>
    </w:pPr>
    <w:rPr>
      <w:i/>
      <w:iCs/>
      <w:color w:val="404040" w:themeColor="text1" w:themeTint="BF"/>
    </w:rPr>
  </w:style>
  <w:style w:type="character" w:customStyle="1" w:styleId="QuoteChar">
    <w:name w:val="Quote Char"/>
    <w:basedOn w:val="DefaultParagraphFont"/>
    <w:link w:val="Quote"/>
    <w:uiPriority w:val="29"/>
    <w:rsid w:val="009A1D3D"/>
    <w:rPr>
      <w:i/>
      <w:iCs/>
      <w:color w:val="404040" w:themeColor="text1" w:themeTint="BF"/>
    </w:rPr>
  </w:style>
  <w:style w:type="paragraph" w:styleId="ListParagraph">
    <w:name w:val="List Paragraph"/>
    <w:basedOn w:val="Normal"/>
    <w:uiPriority w:val="34"/>
    <w:qFormat/>
    <w:rsid w:val="009A1D3D"/>
    <w:pPr>
      <w:ind w:left="720"/>
      <w:contextualSpacing/>
    </w:pPr>
  </w:style>
  <w:style w:type="character" w:styleId="IntenseEmphasis">
    <w:name w:val="Intense Emphasis"/>
    <w:basedOn w:val="DefaultParagraphFont"/>
    <w:uiPriority w:val="21"/>
    <w:qFormat/>
    <w:rsid w:val="009A1D3D"/>
    <w:rPr>
      <w:i/>
      <w:iCs/>
      <w:color w:val="2F5496" w:themeColor="accent1" w:themeShade="BF"/>
    </w:rPr>
  </w:style>
  <w:style w:type="paragraph" w:styleId="IntenseQuote">
    <w:name w:val="Intense Quote"/>
    <w:basedOn w:val="Normal"/>
    <w:next w:val="Normal"/>
    <w:link w:val="IntenseQuoteChar"/>
    <w:uiPriority w:val="30"/>
    <w:qFormat/>
    <w:rsid w:val="009A1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1D3D"/>
    <w:rPr>
      <w:i/>
      <w:iCs/>
      <w:color w:val="2F5496" w:themeColor="accent1" w:themeShade="BF"/>
    </w:rPr>
  </w:style>
  <w:style w:type="character" w:styleId="IntenseReference">
    <w:name w:val="Intense Reference"/>
    <w:basedOn w:val="DefaultParagraphFont"/>
    <w:uiPriority w:val="32"/>
    <w:qFormat/>
    <w:rsid w:val="009A1D3D"/>
    <w:rPr>
      <w:b/>
      <w:bCs/>
      <w:smallCaps/>
      <w:color w:val="2F5496" w:themeColor="accent1" w:themeShade="BF"/>
      <w:spacing w:val="5"/>
    </w:rPr>
  </w:style>
  <w:style w:type="table" w:styleId="PlainTable1">
    <w:name w:val="Plain Table 1"/>
    <w:basedOn w:val="TableNormal"/>
    <w:uiPriority w:val="41"/>
    <w:rsid w:val="009A1D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33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B64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48416">
      <w:bodyDiv w:val="1"/>
      <w:marLeft w:val="0"/>
      <w:marRight w:val="0"/>
      <w:marTop w:val="0"/>
      <w:marBottom w:val="0"/>
      <w:divBdr>
        <w:top w:val="none" w:sz="0" w:space="0" w:color="auto"/>
        <w:left w:val="none" w:sz="0" w:space="0" w:color="auto"/>
        <w:bottom w:val="none" w:sz="0" w:space="0" w:color="auto"/>
        <w:right w:val="none" w:sz="0" w:space="0" w:color="auto"/>
      </w:divBdr>
    </w:div>
    <w:div w:id="376320265">
      <w:bodyDiv w:val="1"/>
      <w:marLeft w:val="0"/>
      <w:marRight w:val="0"/>
      <w:marTop w:val="0"/>
      <w:marBottom w:val="0"/>
      <w:divBdr>
        <w:top w:val="none" w:sz="0" w:space="0" w:color="auto"/>
        <w:left w:val="none" w:sz="0" w:space="0" w:color="auto"/>
        <w:bottom w:val="none" w:sz="0" w:space="0" w:color="auto"/>
        <w:right w:val="none" w:sz="0" w:space="0" w:color="auto"/>
      </w:divBdr>
      <w:divsChild>
        <w:div w:id="1703365411">
          <w:marLeft w:val="0"/>
          <w:marRight w:val="0"/>
          <w:marTop w:val="0"/>
          <w:marBottom w:val="0"/>
          <w:divBdr>
            <w:top w:val="none" w:sz="0" w:space="0" w:color="auto"/>
            <w:left w:val="none" w:sz="0" w:space="0" w:color="auto"/>
            <w:bottom w:val="none" w:sz="0" w:space="0" w:color="auto"/>
            <w:right w:val="none" w:sz="0" w:space="0" w:color="auto"/>
          </w:divBdr>
        </w:div>
      </w:divsChild>
    </w:div>
    <w:div w:id="695152536">
      <w:bodyDiv w:val="1"/>
      <w:marLeft w:val="0"/>
      <w:marRight w:val="0"/>
      <w:marTop w:val="0"/>
      <w:marBottom w:val="0"/>
      <w:divBdr>
        <w:top w:val="none" w:sz="0" w:space="0" w:color="auto"/>
        <w:left w:val="none" w:sz="0" w:space="0" w:color="auto"/>
        <w:bottom w:val="none" w:sz="0" w:space="0" w:color="auto"/>
        <w:right w:val="none" w:sz="0" w:space="0" w:color="auto"/>
      </w:divBdr>
    </w:div>
    <w:div w:id="784891279">
      <w:bodyDiv w:val="1"/>
      <w:marLeft w:val="0"/>
      <w:marRight w:val="0"/>
      <w:marTop w:val="0"/>
      <w:marBottom w:val="0"/>
      <w:divBdr>
        <w:top w:val="none" w:sz="0" w:space="0" w:color="auto"/>
        <w:left w:val="none" w:sz="0" w:space="0" w:color="auto"/>
        <w:bottom w:val="none" w:sz="0" w:space="0" w:color="auto"/>
        <w:right w:val="none" w:sz="0" w:space="0" w:color="auto"/>
      </w:divBdr>
      <w:divsChild>
        <w:div w:id="659119453">
          <w:marLeft w:val="0"/>
          <w:marRight w:val="0"/>
          <w:marTop w:val="0"/>
          <w:marBottom w:val="0"/>
          <w:divBdr>
            <w:top w:val="none" w:sz="0" w:space="0" w:color="auto"/>
            <w:left w:val="none" w:sz="0" w:space="0" w:color="auto"/>
            <w:bottom w:val="none" w:sz="0" w:space="0" w:color="auto"/>
            <w:right w:val="none" w:sz="0" w:space="0" w:color="auto"/>
          </w:divBdr>
        </w:div>
        <w:div w:id="1559902961">
          <w:marLeft w:val="0"/>
          <w:marRight w:val="0"/>
          <w:marTop w:val="0"/>
          <w:marBottom w:val="0"/>
          <w:divBdr>
            <w:top w:val="none" w:sz="0" w:space="0" w:color="auto"/>
            <w:left w:val="none" w:sz="0" w:space="0" w:color="auto"/>
            <w:bottom w:val="none" w:sz="0" w:space="0" w:color="auto"/>
            <w:right w:val="none" w:sz="0" w:space="0" w:color="auto"/>
          </w:divBdr>
        </w:div>
        <w:div w:id="1599483291">
          <w:marLeft w:val="0"/>
          <w:marRight w:val="0"/>
          <w:marTop w:val="0"/>
          <w:marBottom w:val="0"/>
          <w:divBdr>
            <w:top w:val="none" w:sz="0" w:space="0" w:color="auto"/>
            <w:left w:val="none" w:sz="0" w:space="0" w:color="auto"/>
            <w:bottom w:val="none" w:sz="0" w:space="0" w:color="auto"/>
            <w:right w:val="none" w:sz="0" w:space="0" w:color="auto"/>
          </w:divBdr>
        </w:div>
        <w:div w:id="1126778807">
          <w:marLeft w:val="0"/>
          <w:marRight w:val="0"/>
          <w:marTop w:val="0"/>
          <w:marBottom w:val="0"/>
          <w:divBdr>
            <w:top w:val="none" w:sz="0" w:space="0" w:color="auto"/>
            <w:left w:val="none" w:sz="0" w:space="0" w:color="auto"/>
            <w:bottom w:val="none" w:sz="0" w:space="0" w:color="auto"/>
            <w:right w:val="none" w:sz="0" w:space="0" w:color="auto"/>
          </w:divBdr>
        </w:div>
        <w:div w:id="1376613056">
          <w:marLeft w:val="0"/>
          <w:marRight w:val="0"/>
          <w:marTop w:val="0"/>
          <w:marBottom w:val="0"/>
          <w:divBdr>
            <w:top w:val="none" w:sz="0" w:space="0" w:color="auto"/>
            <w:left w:val="none" w:sz="0" w:space="0" w:color="auto"/>
            <w:bottom w:val="none" w:sz="0" w:space="0" w:color="auto"/>
            <w:right w:val="none" w:sz="0" w:space="0" w:color="auto"/>
          </w:divBdr>
        </w:div>
        <w:div w:id="452675398">
          <w:marLeft w:val="0"/>
          <w:marRight w:val="0"/>
          <w:marTop w:val="0"/>
          <w:marBottom w:val="0"/>
          <w:divBdr>
            <w:top w:val="none" w:sz="0" w:space="0" w:color="auto"/>
            <w:left w:val="none" w:sz="0" w:space="0" w:color="auto"/>
            <w:bottom w:val="none" w:sz="0" w:space="0" w:color="auto"/>
            <w:right w:val="none" w:sz="0" w:space="0" w:color="auto"/>
          </w:divBdr>
        </w:div>
        <w:div w:id="1626766298">
          <w:marLeft w:val="0"/>
          <w:marRight w:val="0"/>
          <w:marTop w:val="0"/>
          <w:marBottom w:val="0"/>
          <w:divBdr>
            <w:top w:val="none" w:sz="0" w:space="0" w:color="auto"/>
            <w:left w:val="none" w:sz="0" w:space="0" w:color="auto"/>
            <w:bottom w:val="none" w:sz="0" w:space="0" w:color="auto"/>
            <w:right w:val="none" w:sz="0" w:space="0" w:color="auto"/>
          </w:divBdr>
        </w:div>
        <w:div w:id="273947450">
          <w:marLeft w:val="0"/>
          <w:marRight w:val="0"/>
          <w:marTop w:val="0"/>
          <w:marBottom w:val="0"/>
          <w:divBdr>
            <w:top w:val="none" w:sz="0" w:space="0" w:color="auto"/>
            <w:left w:val="none" w:sz="0" w:space="0" w:color="auto"/>
            <w:bottom w:val="none" w:sz="0" w:space="0" w:color="auto"/>
            <w:right w:val="none" w:sz="0" w:space="0" w:color="auto"/>
          </w:divBdr>
        </w:div>
        <w:div w:id="1361977791">
          <w:marLeft w:val="0"/>
          <w:marRight w:val="0"/>
          <w:marTop w:val="0"/>
          <w:marBottom w:val="0"/>
          <w:divBdr>
            <w:top w:val="none" w:sz="0" w:space="0" w:color="auto"/>
            <w:left w:val="none" w:sz="0" w:space="0" w:color="auto"/>
            <w:bottom w:val="none" w:sz="0" w:space="0" w:color="auto"/>
            <w:right w:val="none" w:sz="0" w:space="0" w:color="auto"/>
          </w:divBdr>
        </w:div>
      </w:divsChild>
    </w:div>
    <w:div w:id="823354773">
      <w:bodyDiv w:val="1"/>
      <w:marLeft w:val="0"/>
      <w:marRight w:val="0"/>
      <w:marTop w:val="0"/>
      <w:marBottom w:val="0"/>
      <w:divBdr>
        <w:top w:val="none" w:sz="0" w:space="0" w:color="auto"/>
        <w:left w:val="none" w:sz="0" w:space="0" w:color="auto"/>
        <w:bottom w:val="none" w:sz="0" w:space="0" w:color="auto"/>
        <w:right w:val="none" w:sz="0" w:space="0" w:color="auto"/>
      </w:divBdr>
    </w:div>
    <w:div w:id="1519156754">
      <w:bodyDiv w:val="1"/>
      <w:marLeft w:val="0"/>
      <w:marRight w:val="0"/>
      <w:marTop w:val="0"/>
      <w:marBottom w:val="0"/>
      <w:divBdr>
        <w:top w:val="none" w:sz="0" w:space="0" w:color="auto"/>
        <w:left w:val="none" w:sz="0" w:space="0" w:color="auto"/>
        <w:bottom w:val="none" w:sz="0" w:space="0" w:color="auto"/>
        <w:right w:val="none" w:sz="0" w:space="0" w:color="auto"/>
      </w:divBdr>
      <w:divsChild>
        <w:div w:id="279458628">
          <w:marLeft w:val="0"/>
          <w:marRight w:val="0"/>
          <w:marTop w:val="0"/>
          <w:marBottom w:val="0"/>
          <w:divBdr>
            <w:top w:val="none" w:sz="0" w:space="0" w:color="auto"/>
            <w:left w:val="none" w:sz="0" w:space="0" w:color="auto"/>
            <w:bottom w:val="none" w:sz="0" w:space="0" w:color="auto"/>
            <w:right w:val="none" w:sz="0" w:space="0" w:color="auto"/>
          </w:divBdr>
          <w:divsChild>
            <w:div w:id="1288662724">
              <w:marLeft w:val="0"/>
              <w:marRight w:val="0"/>
              <w:marTop w:val="0"/>
              <w:marBottom w:val="0"/>
              <w:divBdr>
                <w:top w:val="none" w:sz="0" w:space="0" w:color="auto"/>
                <w:left w:val="none" w:sz="0" w:space="0" w:color="auto"/>
                <w:bottom w:val="none" w:sz="0" w:space="0" w:color="auto"/>
                <w:right w:val="none" w:sz="0" w:space="0" w:color="auto"/>
              </w:divBdr>
            </w:div>
          </w:divsChild>
        </w:div>
        <w:div w:id="283848675">
          <w:marLeft w:val="0"/>
          <w:marRight w:val="0"/>
          <w:marTop w:val="0"/>
          <w:marBottom w:val="0"/>
          <w:divBdr>
            <w:top w:val="none" w:sz="0" w:space="0" w:color="auto"/>
            <w:left w:val="none" w:sz="0" w:space="0" w:color="auto"/>
            <w:bottom w:val="none" w:sz="0" w:space="0" w:color="auto"/>
            <w:right w:val="none" w:sz="0" w:space="0" w:color="auto"/>
          </w:divBdr>
          <w:divsChild>
            <w:div w:id="15267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7008">
      <w:bodyDiv w:val="1"/>
      <w:marLeft w:val="0"/>
      <w:marRight w:val="0"/>
      <w:marTop w:val="0"/>
      <w:marBottom w:val="0"/>
      <w:divBdr>
        <w:top w:val="none" w:sz="0" w:space="0" w:color="auto"/>
        <w:left w:val="none" w:sz="0" w:space="0" w:color="auto"/>
        <w:bottom w:val="none" w:sz="0" w:space="0" w:color="auto"/>
        <w:right w:val="none" w:sz="0" w:space="0" w:color="auto"/>
      </w:divBdr>
    </w:div>
    <w:div w:id="1523586344">
      <w:bodyDiv w:val="1"/>
      <w:marLeft w:val="0"/>
      <w:marRight w:val="0"/>
      <w:marTop w:val="0"/>
      <w:marBottom w:val="0"/>
      <w:divBdr>
        <w:top w:val="none" w:sz="0" w:space="0" w:color="auto"/>
        <w:left w:val="none" w:sz="0" w:space="0" w:color="auto"/>
        <w:bottom w:val="none" w:sz="0" w:space="0" w:color="auto"/>
        <w:right w:val="none" w:sz="0" w:space="0" w:color="auto"/>
      </w:divBdr>
    </w:div>
    <w:div w:id="1523665789">
      <w:bodyDiv w:val="1"/>
      <w:marLeft w:val="0"/>
      <w:marRight w:val="0"/>
      <w:marTop w:val="0"/>
      <w:marBottom w:val="0"/>
      <w:divBdr>
        <w:top w:val="none" w:sz="0" w:space="0" w:color="auto"/>
        <w:left w:val="none" w:sz="0" w:space="0" w:color="auto"/>
        <w:bottom w:val="none" w:sz="0" w:space="0" w:color="auto"/>
        <w:right w:val="none" w:sz="0" w:space="0" w:color="auto"/>
      </w:divBdr>
      <w:divsChild>
        <w:div w:id="1583221266">
          <w:marLeft w:val="0"/>
          <w:marRight w:val="0"/>
          <w:marTop w:val="0"/>
          <w:marBottom w:val="0"/>
          <w:divBdr>
            <w:top w:val="none" w:sz="0" w:space="0" w:color="auto"/>
            <w:left w:val="none" w:sz="0" w:space="0" w:color="auto"/>
            <w:bottom w:val="none" w:sz="0" w:space="0" w:color="auto"/>
            <w:right w:val="none" w:sz="0" w:space="0" w:color="auto"/>
          </w:divBdr>
          <w:divsChild>
            <w:div w:id="16714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0960">
      <w:bodyDiv w:val="1"/>
      <w:marLeft w:val="0"/>
      <w:marRight w:val="0"/>
      <w:marTop w:val="0"/>
      <w:marBottom w:val="0"/>
      <w:divBdr>
        <w:top w:val="none" w:sz="0" w:space="0" w:color="auto"/>
        <w:left w:val="none" w:sz="0" w:space="0" w:color="auto"/>
        <w:bottom w:val="none" w:sz="0" w:space="0" w:color="auto"/>
        <w:right w:val="none" w:sz="0" w:space="0" w:color="auto"/>
      </w:divBdr>
      <w:divsChild>
        <w:div w:id="318852718">
          <w:marLeft w:val="0"/>
          <w:marRight w:val="0"/>
          <w:marTop w:val="0"/>
          <w:marBottom w:val="0"/>
          <w:divBdr>
            <w:top w:val="none" w:sz="0" w:space="0" w:color="auto"/>
            <w:left w:val="none" w:sz="0" w:space="0" w:color="auto"/>
            <w:bottom w:val="none" w:sz="0" w:space="0" w:color="auto"/>
            <w:right w:val="none" w:sz="0" w:space="0" w:color="auto"/>
          </w:divBdr>
          <w:divsChild>
            <w:div w:id="1528523637">
              <w:marLeft w:val="0"/>
              <w:marRight w:val="0"/>
              <w:marTop w:val="0"/>
              <w:marBottom w:val="0"/>
              <w:divBdr>
                <w:top w:val="none" w:sz="0" w:space="0" w:color="auto"/>
                <w:left w:val="none" w:sz="0" w:space="0" w:color="auto"/>
                <w:bottom w:val="none" w:sz="0" w:space="0" w:color="auto"/>
                <w:right w:val="none" w:sz="0" w:space="0" w:color="auto"/>
              </w:divBdr>
            </w:div>
          </w:divsChild>
        </w:div>
        <w:div w:id="641469969">
          <w:marLeft w:val="0"/>
          <w:marRight w:val="0"/>
          <w:marTop w:val="0"/>
          <w:marBottom w:val="0"/>
          <w:divBdr>
            <w:top w:val="none" w:sz="0" w:space="0" w:color="auto"/>
            <w:left w:val="none" w:sz="0" w:space="0" w:color="auto"/>
            <w:bottom w:val="none" w:sz="0" w:space="0" w:color="auto"/>
            <w:right w:val="none" w:sz="0" w:space="0" w:color="auto"/>
          </w:divBdr>
          <w:divsChild>
            <w:div w:id="12611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7533">
      <w:bodyDiv w:val="1"/>
      <w:marLeft w:val="0"/>
      <w:marRight w:val="0"/>
      <w:marTop w:val="0"/>
      <w:marBottom w:val="0"/>
      <w:divBdr>
        <w:top w:val="none" w:sz="0" w:space="0" w:color="auto"/>
        <w:left w:val="none" w:sz="0" w:space="0" w:color="auto"/>
        <w:bottom w:val="none" w:sz="0" w:space="0" w:color="auto"/>
        <w:right w:val="none" w:sz="0" w:space="0" w:color="auto"/>
      </w:divBdr>
      <w:divsChild>
        <w:div w:id="1840579240">
          <w:marLeft w:val="0"/>
          <w:marRight w:val="0"/>
          <w:marTop w:val="0"/>
          <w:marBottom w:val="0"/>
          <w:divBdr>
            <w:top w:val="none" w:sz="0" w:space="0" w:color="auto"/>
            <w:left w:val="none" w:sz="0" w:space="0" w:color="auto"/>
            <w:bottom w:val="none" w:sz="0" w:space="0" w:color="auto"/>
            <w:right w:val="none" w:sz="0" w:space="0" w:color="auto"/>
          </w:divBdr>
          <w:divsChild>
            <w:div w:id="698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7547">
      <w:bodyDiv w:val="1"/>
      <w:marLeft w:val="0"/>
      <w:marRight w:val="0"/>
      <w:marTop w:val="0"/>
      <w:marBottom w:val="0"/>
      <w:divBdr>
        <w:top w:val="none" w:sz="0" w:space="0" w:color="auto"/>
        <w:left w:val="none" w:sz="0" w:space="0" w:color="auto"/>
        <w:bottom w:val="none" w:sz="0" w:space="0" w:color="auto"/>
        <w:right w:val="none" w:sz="0" w:space="0" w:color="auto"/>
      </w:divBdr>
      <w:divsChild>
        <w:div w:id="1898467852">
          <w:marLeft w:val="0"/>
          <w:marRight w:val="0"/>
          <w:marTop w:val="0"/>
          <w:marBottom w:val="0"/>
          <w:divBdr>
            <w:top w:val="none" w:sz="0" w:space="0" w:color="auto"/>
            <w:left w:val="none" w:sz="0" w:space="0" w:color="auto"/>
            <w:bottom w:val="none" w:sz="0" w:space="0" w:color="auto"/>
            <w:right w:val="none" w:sz="0" w:space="0" w:color="auto"/>
          </w:divBdr>
        </w:div>
        <w:div w:id="1020206869">
          <w:marLeft w:val="0"/>
          <w:marRight w:val="0"/>
          <w:marTop w:val="0"/>
          <w:marBottom w:val="0"/>
          <w:divBdr>
            <w:top w:val="none" w:sz="0" w:space="0" w:color="auto"/>
            <w:left w:val="none" w:sz="0" w:space="0" w:color="auto"/>
            <w:bottom w:val="none" w:sz="0" w:space="0" w:color="auto"/>
            <w:right w:val="none" w:sz="0" w:space="0" w:color="auto"/>
          </w:divBdr>
        </w:div>
        <w:div w:id="1179195703">
          <w:marLeft w:val="0"/>
          <w:marRight w:val="0"/>
          <w:marTop w:val="0"/>
          <w:marBottom w:val="0"/>
          <w:divBdr>
            <w:top w:val="none" w:sz="0" w:space="0" w:color="auto"/>
            <w:left w:val="none" w:sz="0" w:space="0" w:color="auto"/>
            <w:bottom w:val="none" w:sz="0" w:space="0" w:color="auto"/>
            <w:right w:val="none" w:sz="0" w:space="0" w:color="auto"/>
          </w:divBdr>
        </w:div>
        <w:div w:id="1904484060">
          <w:marLeft w:val="0"/>
          <w:marRight w:val="0"/>
          <w:marTop w:val="0"/>
          <w:marBottom w:val="0"/>
          <w:divBdr>
            <w:top w:val="none" w:sz="0" w:space="0" w:color="auto"/>
            <w:left w:val="none" w:sz="0" w:space="0" w:color="auto"/>
            <w:bottom w:val="none" w:sz="0" w:space="0" w:color="auto"/>
            <w:right w:val="none" w:sz="0" w:space="0" w:color="auto"/>
          </w:divBdr>
        </w:div>
        <w:div w:id="1319381425">
          <w:marLeft w:val="0"/>
          <w:marRight w:val="0"/>
          <w:marTop w:val="0"/>
          <w:marBottom w:val="0"/>
          <w:divBdr>
            <w:top w:val="none" w:sz="0" w:space="0" w:color="auto"/>
            <w:left w:val="none" w:sz="0" w:space="0" w:color="auto"/>
            <w:bottom w:val="none" w:sz="0" w:space="0" w:color="auto"/>
            <w:right w:val="none" w:sz="0" w:space="0" w:color="auto"/>
          </w:divBdr>
        </w:div>
        <w:div w:id="1988705230">
          <w:marLeft w:val="0"/>
          <w:marRight w:val="0"/>
          <w:marTop w:val="0"/>
          <w:marBottom w:val="0"/>
          <w:divBdr>
            <w:top w:val="none" w:sz="0" w:space="0" w:color="auto"/>
            <w:left w:val="none" w:sz="0" w:space="0" w:color="auto"/>
            <w:bottom w:val="none" w:sz="0" w:space="0" w:color="auto"/>
            <w:right w:val="none" w:sz="0" w:space="0" w:color="auto"/>
          </w:divBdr>
        </w:div>
        <w:div w:id="2081519915">
          <w:marLeft w:val="0"/>
          <w:marRight w:val="0"/>
          <w:marTop w:val="0"/>
          <w:marBottom w:val="0"/>
          <w:divBdr>
            <w:top w:val="none" w:sz="0" w:space="0" w:color="auto"/>
            <w:left w:val="none" w:sz="0" w:space="0" w:color="auto"/>
            <w:bottom w:val="none" w:sz="0" w:space="0" w:color="auto"/>
            <w:right w:val="none" w:sz="0" w:space="0" w:color="auto"/>
          </w:divBdr>
        </w:div>
        <w:div w:id="553586372">
          <w:marLeft w:val="0"/>
          <w:marRight w:val="0"/>
          <w:marTop w:val="0"/>
          <w:marBottom w:val="0"/>
          <w:divBdr>
            <w:top w:val="none" w:sz="0" w:space="0" w:color="auto"/>
            <w:left w:val="none" w:sz="0" w:space="0" w:color="auto"/>
            <w:bottom w:val="none" w:sz="0" w:space="0" w:color="auto"/>
            <w:right w:val="none" w:sz="0" w:space="0" w:color="auto"/>
          </w:divBdr>
        </w:div>
        <w:div w:id="94569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Zakir Hussain</dc:creator>
  <cp:keywords/>
  <dc:description/>
  <cp:lastModifiedBy>Zakir Hussain</cp:lastModifiedBy>
  <cp:revision>13</cp:revision>
  <dcterms:created xsi:type="dcterms:W3CDTF">2025-04-09T07:55:00Z</dcterms:created>
  <dcterms:modified xsi:type="dcterms:W3CDTF">2025-04-16T05:31:00Z</dcterms:modified>
</cp:coreProperties>
</file>