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1A5DA" w14:textId="77777777" w:rsidR="000251CE" w:rsidRPr="000251CE" w:rsidRDefault="000251CE" w:rsidP="000251CE">
      <w:pPr>
        <w:spacing w:after="0"/>
        <w:ind w:left="180"/>
        <w:jc w:val="center"/>
        <w:rPr>
          <w:rFonts w:eastAsia="Calibri"/>
          <w:b/>
          <w:kern w:val="0"/>
          <w14:ligatures w14:val="none"/>
        </w:rPr>
      </w:pPr>
      <w:r w:rsidRPr="000251CE">
        <w:rPr>
          <w:rFonts w:eastAsia="Calibri"/>
          <w:b/>
          <w:noProof/>
          <w:kern w:val="0"/>
          <w14:ligatures w14:val="none"/>
        </w:rPr>
        <w:drawing>
          <wp:anchor distT="0" distB="0" distL="114300" distR="114300" simplePos="0" relativeHeight="251659264" behindDoc="1" locked="0" layoutInCell="1" allowOverlap="1" wp14:anchorId="792613F7" wp14:editId="44D8D68D">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1CE">
        <w:rPr>
          <w:rFonts w:eastAsia="Calibri"/>
          <w:b/>
          <w:kern w:val="0"/>
          <w14:ligatures w14:val="none"/>
        </w:rPr>
        <w:t>Aga Khan Rural Support Program (AKRSP)</w:t>
      </w:r>
    </w:p>
    <w:p w14:paraId="2FB4888B" w14:textId="77777777" w:rsidR="000251CE" w:rsidRPr="000251CE" w:rsidRDefault="000251CE" w:rsidP="000251CE">
      <w:pPr>
        <w:spacing w:after="0"/>
        <w:jc w:val="center"/>
        <w:rPr>
          <w:rFonts w:eastAsia="Calibri"/>
          <w:b/>
          <w:kern w:val="0"/>
          <w14:ligatures w14:val="none"/>
        </w:rPr>
      </w:pPr>
      <w:r w:rsidRPr="000251CE">
        <w:rPr>
          <w:rFonts w:eastAsia="Calibri"/>
          <w:b/>
          <w:kern w:val="0"/>
          <w14:ligatures w14:val="none"/>
        </w:rPr>
        <w:t>REQUEST FOR QUOTATION (RFQ)</w:t>
      </w:r>
    </w:p>
    <w:p w14:paraId="3BE70926" w14:textId="77777777" w:rsidR="000251CE" w:rsidRPr="000251CE" w:rsidRDefault="000251CE" w:rsidP="000251CE">
      <w:pPr>
        <w:spacing w:after="0"/>
        <w:jc w:val="center"/>
        <w:rPr>
          <w:rFonts w:eastAsia="Calibri"/>
          <w:b/>
          <w:kern w:val="0"/>
          <w14:ligatures w14:val="none"/>
        </w:rPr>
      </w:pPr>
    </w:p>
    <w:p w14:paraId="391B4935" w14:textId="0FE1A9BD" w:rsidR="002E33A2" w:rsidRPr="000251CE" w:rsidRDefault="00A15112" w:rsidP="00A15112">
      <w:pPr>
        <w:ind w:left="720"/>
      </w:pPr>
      <w:bookmarkStart w:id="0" w:name="_Hlk179881798"/>
      <w:r w:rsidRPr="00A15112">
        <w:rPr>
          <w:b/>
        </w:rPr>
        <w:t>RFQ No:</w:t>
      </w:r>
      <w:r w:rsidR="00F73BAD" w:rsidRPr="00A15112">
        <w:t xml:space="preserve"> </w:t>
      </w:r>
      <w:r w:rsidR="00CE1557">
        <w:tab/>
      </w:r>
      <w:r w:rsidR="00CE1557">
        <w:tab/>
      </w:r>
      <w:r w:rsidRPr="00A15112">
        <w:br/>
      </w:r>
      <w:r w:rsidRPr="00A15112">
        <w:rPr>
          <w:b/>
        </w:rPr>
        <w:t>RFQ Date:</w:t>
      </w:r>
      <w:r w:rsidR="00F47F64">
        <w:rPr>
          <w:b/>
        </w:rPr>
        <w:t xml:space="preserve"> October 15, </w:t>
      </w:r>
      <w:proofErr w:type="gramStart"/>
      <w:r w:rsidR="00F47F64">
        <w:rPr>
          <w:b/>
        </w:rPr>
        <w:t>2024</w:t>
      </w:r>
      <w:proofErr w:type="gramEnd"/>
      <w:r w:rsidRPr="00A15112">
        <w:t xml:space="preserve"> </w:t>
      </w:r>
      <w:r w:rsidR="00CE1557">
        <w:tab/>
      </w:r>
      <w:r w:rsidR="00CE1557">
        <w:tab/>
      </w:r>
      <w:r w:rsidRPr="00A15112">
        <w:br/>
      </w:r>
      <w:r w:rsidRPr="00A15112">
        <w:rPr>
          <w:b/>
        </w:rPr>
        <w:t>Submission Date:</w:t>
      </w:r>
      <w:r w:rsidRPr="00A15112">
        <w:t xml:space="preserve"> </w:t>
      </w:r>
      <w:r w:rsidR="00F47F64">
        <w:t>October 28, 2024</w:t>
      </w:r>
      <w:bookmarkEnd w:id="0"/>
      <w:r w:rsidR="00CE1557">
        <w:tab/>
      </w:r>
      <w:r w:rsidRPr="00A15112">
        <w:br/>
      </w:r>
      <w:r w:rsidRPr="00A15112">
        <w:rPr>
          <w:b/>
        </w:rPr>
        <w:t>Delivery Point:</w:t>
      </w:r>
      <w:r w:rsidRPr="00A15112">
        <w:t xml:space="preserve"> </w:t>
      </w:r>
      <w:r w:rsidR="00CE1557">
        <w:tab/>
      </w:r>
      <w:proofErr w:type="spellStart"/>
      <w:r w:rsidR="00AA4635">
        <w:t>Phur</w:t>
      </w:r>
      <w:proofErr w:type="spellEnd"/>
      <w:r w:rsidR="00AA4635">
        <w:t xml:space="preserve"> Khot, </w:t>
      </w:r>
      <w:proofErr w:type="spellStart"/>
      <w:r w:rsidR="00AA4635">
        <w:t>Torkhow</w:t>
      </w:r>
      <w:proofErr w:type="spellEnd"/>
      <w:r w:rsidR="00F73BAD">
        <w:t>,</w:t>
      </w:r>
      <w:r w:rsidRPr="00A15112">
        <w:t xml:space="preserve"> Upper Chitral</w:t>
      </w:r>
    </w:p>
    <w:p w14:paraId="53B03E1F" w14:textId="549D4E50" w:rsidR="000251CE" w:rsidRPr="00A15112" w:rsidRDefault="00A15112">
      <w:pPr>
        <w:rPr>
          <w:b/>
          <w:bCs w:val="0"/>
        </w:rPr>
      </w:pPr>
      <w:r w:rsidRPr="00A15112">
        <w:rPr>
          <w:b/>
          <w:bCs w:val="0"/>
        </w:rPr>
        <w:t>Subject: Request For Quotation</w:t>
      </w:r>
    </w:p>
    <w:p w14:paraId="4A0E1BA9" w14:textId="57D86F3C" w:rsidR="002D5D18" w:rsidRPr="002D5D18" w:rsidRDefault="002D5D18" w:rsidP="00CE1557">
      <w:pPr>
        <w:jc w:val="both"/>
      </w:pPr>
      <w:r w:rsidRPr="002D5D18">
        <w:t>Aga Khan Rural Support Program (AKRSP) invites qualified service providers to submit sealed quotations for the Supply</w:t>
      </w:r>
      <w:r w:rsidR="008F5C84">
        <w:t xml:space="preserve"> and</w:t>
      </w:r>
      <w:r w:rsidRPr="002D5D18">
        <w:t xml:space="preserve"> Transportation </w:t>
      </w:r>
      <w:bookmarkStart w:id="1" w:name="_Hlk178324593"/>
      <w:r w:rsidRPr="002D5D18">
        <w:t xml:space="preserve">of a </w:t>
      </w:r>
      <w:r w:rsidR="008F5C84">
        <w:t xml:space="preserve">Transmission &amp; Distribution Network Poles and Overhead Accessories of </w:t>
      </w:r>
      <w:proofErr w:type="spellStart"/>
      <w:r w:rsidR="00AA4635">
        <w:t>Phur</w:t>
      </w:r>
      <w:proofErr w:type="spellEnd"/>
      <w:r w:rsidR="00AA4635">
        <w:t xml:space="preserve"> Khot </w:t>
      </w:r>
      <w:proofErr w:type="spellStart"/>
      <w:r w:rsidR="00AA4635">
        <w:t>Torkhow</w:t>
      </w:r>
      <w:proofErr w:type="spellEnd"/>
      <w:r w:rsidRPr="002D5D18">
        <w:t xml:space="preserve">, </w:t>
      </w:r>
      <w:r w:rsidR="00A15112">
        <w:t xml:space="preserve">Upper </w:t>
      </w:r>
      <w:r w:rsidRPr="002D5D18">
        <w:t>Chitral</w:t>
      </w:r>
      <w:bookmarkEnd w:id="1"/>
      <w:r w:rsidRPr="002D5D18">
        <w:t>. The following Request for Quotation (RFQ) details the scope of requirements, terms &amp; conditions, and evaluation criteria. Please carefully review and comply with the specifications outlined in this document.</w:t>
      </w:r>
    </w:p>
    <w:p w14:paraId="1A4803CE" w14:textId="77777777" w:rsidR="002D5D18" w:rsidRPr="002D5D18" w:rsidRDefault="002D5D18" w:rsidP="00CE1557">
      <w:pPr>
        <w:jc w:val="both"/>
      </w:pPr>
      <w:r w:rsidRPr="002D5D18">
        <w:rPr>
          <w:b/>
        </w:rPr>
        <w:t>Scope of Requirements:</w:t>
      </w:r>
      <w:r w:rsidRPr="002D5D18">
        <w:t xml:space="preserve"> Vendors must thoroughly understand and comply with the requirements as outlined in the terms of reference. Any clarifications needed should be requested within the specified timeline.</w:t>
      </w:r>
    </w:p>
    <w:p w14:paraId="57C6AE68" w14:textId="77777777" w:rsidR="002D5D18" w:rsidRPr="002D5D18" w:rsidRDefault="002D5D18" w:rsidP="00CE1557">
      <w:pPr>
        <w:jc w:val="both"/>
      </w:pPr>
      <w:r w:rsidRPr="002D5D18">
        <w:rPr>
          <w:b/>
        </w:rPr>
        <w:t>Terms &amp; Conditions for Submission of Sealed Quotations:</w:t>
      </w:r>
    </w:p>
    <w:p w14:paraId="7C1DAAF0" w14:textId="7444BC5E" w:rsidR="002D5D18" w:rsidRPr="00A635BF" w:rsidRDefault="002D5D18" w:rsidP="00CE1557">
      <w:pPr>
        <w:pStyle w:val="ListParagraph"/>
        <w:jc w:val="both"/>
      </w:pPr>
      <w:r w:rsidRPr="00A635BF">
        <w:rPr>
          <w:b/>
        </w:rPr>
        <w:t>Submission Requirements:</w:t>
      </w:r>
      <w:r w:rsidRPr="00A635BF">
        <w:t xml:space="preserve"> Quotations must be submitted on the company/organization’s official letterhead with a date, signature, and stamp.</w:t>
      </w:r>
    </w:p>
    <w:p w14:paraId="1933AD41" w14:textId="77777777" w:rsidR="002D5D18" w:rsidRPr="002D5D18" w:rsidRDefault="002D5D18" w:rsidP="00CE1557">
      <w:pPr>
        <w:ind w:left="720"/>
        <w:jc w:val="both"/>
      </w:pPr>
      <w:r w:rsidRPr="002D5D18">
        <w:rPr>
          <w:b/>
        </w:rPr>
        <w:t>Compliance and Evaluation:</w:t>
      </w:r>
      <w:r w:rsidRPr="002D5D18">
        <w:t xml:space="preserve"> Quotations must meet all specifications, requirements, and offer the lowest price along with fulfilling other evaluation criteria. Non-compliant offers will be rejected.</w:t>
      </w:r>
    </w:p>
    <w:p w14:paraId="6E8A5806" w14:textId="77777777" w:rsidR="002D5D18" w:rsidRPr="002D5D18" w:rsidRDefault="002D5D18" w:rsidP="00CE1557">
      <w:pPr>
        <w:ind w:left="720"/>
        <w:jc w:val="both"/>
      </w:pPr>
      <w:r w:rsidRPr="002D5D18">
        <w:rPr>
          <w:b/>
        </w:rPr>
        <w:t>Price Calculation:</w:t>
      </w:r>
      <w:r w:rsidRPr="002D5D18">
        <w:t xml:space="preserve"> Any discrepancies between unit prices and total prices will be recalculated by AKRSP, with the unit price prevailing. Suppliers must accept the corrected total price to avoid rejection.</w:t>
      </w:r>
    </w:p>
    <w:p w14:paraId="4C5FCDF9" w14:textId="77777777" w:rsidR="002D5D18" w:rsidRPr="002D5D18" w:rsidRDefault="002D5D18" w:rsidP="00CE1557">
      <w:pPr>
        <w:ind w:left="720"/>
        <w:jc w:val="both"/>
      </w:pPr>
      <w:r w:rsidRPr="002D5D18">
        <w:rPr>
          <w:b/>
        </w:rPr>
        <w:t>Price Variation:</w:t>
      </w:r>
      <w:r w:rsidRPr="002D5D18">
        <w:t xml:space="preserve"> No price variations due to market factors will be accepted after quotation submission. AKRSP reserves the right to adjust the quantity without changing unit prices or terms at the time of awarding the contract.</w:t>
      </w:r>
    </w:p>
    <w:p w14:paraId="126DA399" w14:textId="77777777" w:rsidR="002D5D18" w:rsidRPr="002D5D18" w:rsidRDefault="002D5D18" w:rsidP="00CE1557">
      <w:pPr>
        <w:ind w:left="720"/>
        <w:jc w:val="both"/>
      </w:pPr>
      <w:r w:rsidRPr="002D5D18">
        <w:rPr>
          <w:b/>
        </w:rPr>
        <w:t>Non-Binding:</w:t>
      </w:r>
      <w:r w:rsidRPr="002D5D18">
        <w:t xml:space="preserve"> AKRSP is not obligated to accept any quotation or award a contract. Suppliers are responsible for all costs associated with quotation preparation and submission.</w:t>
      </w:r>
    </w:p>
    <w:p w14:paraId="696EFE18" w14:textId="40991E00" w:rsidR="00FD6A80" w:rsidRPr="000251CE" w:rsidRDefault="002D5D18" w:rsidP="00CE1557">
      <w:pPr>
        <w:ind w:left="720"/>
        <w:jc w:val="both"/>
      </w:pPr>
      <w:r w:rsidRPr="002D5D18">
        <w:rPr>
          <w:b/>
        </w:rPr>
        <w:t>Conflict of Interest</w:t>
      </w:r>
      <w:r w:rsidR="00FD6A80" w:rsidRPr="000251CE">
        <w:rPr>
          <w:b/>
        </w:rPr>
        <w:t>:</w:t>
      </w:r>
      <w:r w:rsidR="00FD6A80" w:rsidRPr="000251CE">
        <w:t xml:space="preserve"> AKRSP emphasizes transparency and integrity. Vendors must disclose any conflicts of interest, including direct or indirect involvement of the vendor or its affiliates in preparing RFQ details. This ensures a fair process. We maintain zero tolerance for fraud and unethical practices, committed to upholding honesty, accountability, and compliance with our vendors.</w:t>
      </w:r>
    </w:p>
    <w:p w14:paraId="01D5FA0E" w14:textId="06DA92C1" w:rsidR="00FD6A80" w:rsidRPr="002D5D18" w:rsidRDefault="002D5D18" w:rsidP="00CE1557">
      <w:pPr>
        <w:ind w:left="720"/>
        <w:jc w:val="both"/>
      </w:pPr>
      <w:r w:rsidRPr="002D5D18">
        <w:rPr>
          <w:b/>
        </w:rPr>
        <w:t>Transportation Responsibility:</w:t>
      </w:r>
      <w:r w:rsidRPr="002D5D18">
        <w:t xml:space="preserve"> Suppliers are responsible for safely transporting all materials to the project site.</w:t>
      </w:r>
    </w:p>
    <w:p w14:paraId="0EBA0CE6" w14:textId="246A0C4E" w:rsidR="002D5D18" w:rsidRPr="002D5D18" w:rsidRDefault="002D5D18" w:rsidP="00CE1557">
      <w:pPr>
        <w:ind w:left="720"/>
        <w:jc w:val="both"/>
      </w:pPr>
      <w:r w:rsidRPr="002D5D18">
        <w:rPr>
          <w:b/>
        </w:rPr>
        <w:lastRenderedPageBreak/>
        <w:t>Travel and Accommodation:</w:t>
      </w:r>
      <w:r w:rsidRPr="002D5D18">
        <w:t xml:space="preserve"> Suppliers must arrange their travel, accommodation, and meals during the supply and installation period.</w:t>
      </w:r>
    </w:p>
    <w:p w14:paraId="128D9139" w14:textId="371D7792" w:rsidR="002D5D18" w:rsidRPr="002D5D18" w:rsidRDefault="00FD6A80" w:rsidP="00CE1557">
      <w:pPr>
        <w:ind w:left="720" w:hanging="720"/>
        <w:jc w:val="both"/>
      </w:pPr>
      <w:r w:rsidRPr="000251CE">
        <w:rPr>
          <w:b/>
        </w:rPr>
        <w:tab/>
      </w:r>
      <w:r w:rsidR="002D5D18" w:rsidRPr="002D5D18">
        <w:rPr>
          <w:b/>
        </w:rPr>
        <w:t>Design Compliance:</w:t>
      </w:r>
      <w:r w:rsidR="002D5D18" w:rsidRPr="002D5D18">
        <w:t xml:space="preserve"> All supplied items must adhere to approved and reliable design standards.</w:t>
      </w:r>
    </w:p>
    <w:p w14:paraId="5C08FDFD" w14:textId="3BAA145E" w:rsidR="002D5D18" w:rsidRPr="002D5D18" w:rsidRDefault="002D5D18" w:rsidP="00CE1557">
      <w:pPr>
        <w:ind w:left="720"/>
        <w:jc w:val="both"/>
      </w:pPr>
      <w:r w:rsidRPr="002D5D18">
        <w:rPr>
          <w:b/>
        </w:rPr>
        <w:t>Inspection and Rejection:</w:t>
      </w:r>
      <w:r w:rsidRPr="002D5D18">
        <w:t xml:space="preserve"> Materials will undergo inspection either at Chitral or the project site. Deviations from specified specifications can lead to material rejection, with the supplier bearing replacement costs.</w:t>
      </w:r>
    </w:p>
    <w:p w14:paraId="2E0894B5" w14:textId="77777777" w:rsidR="008F5C84" w:rsidRPr="008F5C84" w:rsidRDefault="00FD6A80" w:rsidP="008F5C84">
      <w:pPr>
        <w:numPr>
          <w:ilvl w:val="0"/>
          <w:numId w:val="4"/>
        </w:numPr>
        <w:rPr>
          <w:bCs w:val="0"/>
        </w:rPr>
      </w:pPr>
      <w:r w:rsidRPr="008F5C84">
        <w:rPr>
          <w:bCs w:val="0"/>
        </w:rPr>
        <w:tab/>
      </w:r>
      <w:r w:rsidR="008F5C84" w:rsidRPr="008F5C84">
        <w:rPr>
          <w:bCs w:val="0"/>
        </w:rPr>
        <w:t>Evaluation of bids shall be carried out in two stages:</w:t>
      </w:r>
    </w:p>
    <w:p w14:paraId="1A3DC1F1" w14:textId="77777777" w:rsidR="008F5C84" w:rsidRPr="008F5C84" w:rsidRDefault="008F5C84" w:rsidP="008F5C84">
      <w:pPr>
        <w:jc w:val="both"/>
        <w:rPr>
          <w:bCs w:val="0"/>
        </w:rPr>
      </w:pPr>
      <w:r w:rsidRPr="008F5C84">
        <w:rPr>
          <w:b/>
        </w:rPr>
        <w:t>Technical Evaluation:</w:t>
      </w:r>
      <w:r w:rsidRPr="008F5C84">
        <w:rPr>
          <w:bCs w:val="0"/>
        </w:rPr>
        <w:t xml:space="preserve"> In this stage the bidder shall be evaluated on the following criteria on “Pass” or “Fail” basis:</w:t>
      </w:r>
    </w:p>
    <w:p w14:paraId="4E45FA64" w14:textId="77777777" w:rsidR="008F5C84" w:rsidRPr="008F5C84" w:rsidRDefault="008F5C84" w:rsidP="008F5C84">
      <w:pPr>
        <w:jc w:val="both"/>
        <w:rPr>
          <w:bCs w:val="0"/>
        </w:rPr>
      </w:pPr>
      <w:r w:rsidRPr="008F5C84">
        <w:rPr>
          <w:b/>
        </w:rPr>
        <w:t>Work Experience:</w:t>
      </w:r>
      <w:r w:rsidRPr="008F5C84">
        <w:rPr>
          <w:bCs w:val="0"/>
        </w:rPr>
        <w:t xml:space="preserve"> The Bidder shall present a minimum of one reference on assignments of similar size and nature:</w:t>
      </w:r>
    </w:p>
    <w:p w14:paraId="6DA39EE0" w14:textId="0A9FB46D" w:rsidR="008F5C84" w:rsidRPr="008F5C84" w:rsidRDefault="008F5C84" w:rsidP="008F5C84">
      <w:pPr>
        <w:jc w:val="both"/>
        <w:rPr>
          <w:bCs w:val="0"/>
        </w:rPr>
      </w:pPr>
      <w:r w:rsidRPr="008F5C84">
        <w:rPr>
          <w:bCs w:val="0"/>
        </w:rPr>
        <w:t xml:space="preserve">Satisfactory completion of at least one project of the same nature </w:t>
      </w:r>
      <w:r w:rsidR="00F93C04">
        <w:rPr>
          <w:bCs w:val="0"/>
        </w:rPr>
        <w:t xml:space="preserve">and size </w:t>
      </w:r>
      <w:r w:rsidRPr="008F5C84">
        <w:rPr>
          <w:bCs w:val="0"/>
        </w:rPr>
        <w:t xml:space="preserve">as a whole or multiple assignments in piecemeal aggregate, at least PKRs 20 million contract value each in the past 12 years, must be produced with bidding documents. </w:t>
      </w:r>
    </w:p>
    <w:p w14:paraId="3912DB55" w14:textId="6D87B61E" w:rsidR="008F5C84" w:rsidRPr="008F5C84" w:rsidRDefault="008F5C84" w:rsidP="008F5C84">
      <w:pPr>
        <w:jc w:val="both"/>
        <w:rPr>
          <w:bCs w:val="0"/>
        </w:rPr>
      </w:pPr>
      <w:r w:rsidRPr="008F5C84">
        <w:rPr>
          <w:bCs w:val="0"/>
        </w:rPr>
        <w:t xml:space="preserve">Or Joint Venture through proper JV deed between firms with leading partner qualifying the work experience </w:t>
      </w:r>
      <w:r w:rsidR="00C7333E">
        <w:rPr>
          <w:bCs w:val="0"/>
        </w:rPr>
        <w:t>requirements may apply.</w:t>
      </w:r>
    </w:p>
    <w:p w14:paraId="23750B58" w14:textId="77777777" w:rsidR="008F5C84" w:rsidRPr="008F5C84" w:rsidRDefault="008F5C84" w:rsidP="008F5C84">
      <w:pPr>
        <w:jc w:val="both"/>
        <w:rPr>
          <w:bCs w:val="0"/>
        </w:rPr>
      </w:pPr>
      <w:r w:rsidRPr="008F5C84">
        <w:rPr>
          <w:bCs w:val="0"/>
        </w:rPr>
        <w:t xml:space="preserve">Detailed project completion certificate/contract agreement specifying contract value to be attached as evidence. </w:t>
      </w:r>
    </w:p>
    <w:p w14:paraId="5C410309" w14:textId="649618F0" w:rsidR="008F5C84" w:rsidRPr="008F5C84" w:rsidRDefault="008F5C84" w:rsidP="008F5C84">
      <w:pPr>
        <w:jc w:val="both"/>
        <w:rPr>
          <w:b/>
        </w:rPr>
      </w:pPr>
      <w:r w:rsidRPr="008F5C84">
        <w:rPr>
          <w:b/>
        </w:rPr>
        <w:t>Financial Capability</w:t>
      </w:r>
      <w:r>
        <w:rPr>
          <w:b/>
        </w:rPr>
        <w:t>:</w:t>
      </w:r>
    </w:p>
    <w:p w14:paraId="451E68D4" w14:textId="77777777" w:rsidR="008F5C84" w:rsidRPr="008F5C84" w:rsidRDefault="008F5C84" w:rsidP="008F5C84">
      <w:pPr>
        <w:jc w:val="both"/>
        <w:rPr>
          <w:bCs w:val="0"/>
        </w:rPr>
      </w:pPr>
      <w:r w:rsidRPr="008F5C84">
        <w:rPr>
          <w:bCs w:val="0"/>
        </w:rPr>
        <w:t xml:space="preserve">The annual turnover for the last 03 years should be at least 20 million. This should be supported by original banks statements or </w:t>
      </w:r>
      <w:proofErr w:type="gramStart"/>
      <w:r w:rsidRPr="008F5C84">
        <w:rPr>
          <w:bCs w:val="0"/>
        </w:rPr>
        <w:t>true</w:t>
      </w:r>
      <w:proofErr w:type="gramEnd"/>
      <w:r w:rsidRPr="008F5C84">
        <w:rPr>
          <w:bCs w:val="0"/>
        </w:rPr>
        <w:t xml:space="preserve"> copy of audited financial statements.</w:t>
      </w:r>
    </w:p>
    <w:p w14:paraId="3AA870D2" w14:textId="77777777" w:rsidR="008F5C84" w:rsidRPr="008F5C84" w:rsidRDefault="008F5C84" w:rsidP="008F5C84">
      <w:pPr>
        <w:jc w:val="both"/>
        <w:rPr>
          <w:bCs w:val="0"/>
        </w:rPr>
      </w:pPr>
      <w:r w:rsidRPr="008F5C84">
        <w:rPr>
          <w:bCs w:val="0"/>
        </w:rPr>
        <w:t xml:space="preserve">The technically qualified bidder shall be financially evaluated, and </w:t>
      </w:r>
      <w:proofErr w:type="gramStart"/>
      <w:r w:rsidRPr="008F5C84">
        <w:rPr>
          <w:bCs w:val="0"/>
        </w:rPr>
        <w:t>lowest</w:t>
      </w:r>
      <w:proofErr w:type="gramEnd"/>
      <w:r w:rsidRPr="008F5C84">
        <w:rPr>
          <w:bCs w:val="0"/>
        </w:rPr>
        <w:t xml:space="preserve"> bidder shall be awarded the contract.</w:t>
      </w:r>
    </w:p>
    <w:p w14:paraId="388B969B" w14:textId="6AFD0007" w:rsidR="002D5D18" w:rsidRPr="002D5D18" w:rsidRDefault="002D5D18" w:rsidP="008F5C84">
      <w:pPr>
        <w:jc w:val="both"/>
      </w:pPr>
      <w:r w:rsidRPr="002D5D18">
        <w:rPr>
          <w:b/>
        </w:rPr>
        <w:t>Payment Terms:</w:t>
      </w:r>
      <w:r w:rsidRPr="002D5D18">
        <w:t xml:space="preserve"> Payments will be made in three </w:t>
      </w:r>
      <w:r w:rsidR="00FD6A80" w:rsidRPr="000251CE">
        <w:t>instalments</w:t>
      </w:r>
      <w:r w:rsidRPr="002D5D18">
        <w:t>:</w:t>
      </w:r>
    </w:p>
    <w:p w14:paraId="5E1D84F5" w14:textId="77777777" w:rsidR="002D5D18" w:rsidRPr="002D5D18" w:rsidRDefault="002D5D18" w:rsidP="00CE1557">
      <w:pPr>
        <w:numPr>
          <w:ilvl w:val="0"/>
          <w:numId w:val="3"/>
        </w:numPr>
        <w:tabs>
          <w:tab w:val="num" w:pos="720"/>
        </w:tabs>
        <w:jc w:val="both"/>
      </w:pPr>
      <w:r w:rsidRPr="002D5D18">
        <w:t>50% after material delivery to Chitral and inspection.</w:t>
      </w:r>
    </w:p>
    <w:p w14:paraId="07E38DF5" w14:textId="41321541" w:rsidR="002D5D18" w:rsidRPr="002D5D18" w:rsidRDefault="008F5C84" w:rsidP="008F5C84">
      <w:pPr>
        <w:numPr>
          <w:ilvl w:val="0"/>
          <w:numId w:val="3"/>
        </w:numPr>
        <w:tabs>
          <w:tab w:val="num" w:pos="720"/>
        </w:tabs>
        <w:jc w:val="both"/>
      </w:pPr>
      <w:r>
        <w:t>5</w:t>
      </w:r>
      <w:r w:rsidR="002D5D18" w:rsidRPr="002D5D18">
        <w:t xml:space="preserve">0% after material delivery to the </w:t>
      </w:r>
      <w:r>
        <w:t>project</w:t>
      </w:r>
      <w:r w:rsidR="002D5D18" w:rsidRPr="002D5D18">
        <w:t xml:space="preserve"> site.</w:t>
      </w:r>
    </w:p>
    <w:p w14:paraId="3FC9A2A8" w14:textId="543A9784" w:rsidR="002D5D18" w:rsidRPr="002D5D18" w:rsidRDefault="00FD6A80" w:rsidP="00CE1557">
      <w:pPr>
        <w:jc w:val="both"/>
      </w:pPr>
      <w:r w:rsidRPr="000251CE">
        <w:rPr>
          <w:b/>
        </w:rPr>
        <w:tab/>
      </w:r>
      <w:r w:rsidR="002D5D18" w:rsidRPr="002D5D18">
        <w:rPr>
          <w:b/>
        </w:rPr>
        <w:t>Taxes:</w:t>
      </w:r>
      <w:r w:rsidR="002D5D18" w:rsidRPr="002D5D18">
        <w:t xml:space="preserve"> Quoted prices should be inclusive of all taxes.</w:t>
      </w:r>
    </w:p>
    <w:p w14:paraId="3571D8C7" w14:textId="03DF0D5F" w:rsidR="002D5D18" w:rsidRPr="002D5D18" w:rsidRDefault="002D5D18" w:rsidP="00CE1557">
      <w:pPr>
        <w:ind w:left="720"/>
        <w:jc w:val="both"/>
      </w:pPr>
      <w:r w:rsidRPr="002D5D18">
        <w:rPr>
          <w:b/>
        </w:rPr>
        <w:t>Mobilization Advance:</w:t>
      </w:r>
      <w:r w:rsidRPr="002D5D18">
        <w:t xml:space="preserve"> If requested, a mobilization advance requires a bank guarantee or call deposit equal to the advance amount.</w:t>
      </w:r>
    </w:p>
    <w:p w14:paraId="6B962AA6" w14:textId="4BE5192E" w:rsidR="002D5D18" w:rsidRPr="002D5D18" w:rsidRDefault="002D5D18" w:rsidP="00CE1557">
      <w:pPr>
        <w:ind w:left="720"/>
        <w:jc w:val="both"/>
      </w:pPr>
      <w:r w:rsidRPr="002D5D18">
        <w:rPr>
          <w:b/>
        </w:rPr>
        <w:t>Rate Discrepancies:</w:t>
      </w:r>
      <w:r w:rsidRPr="002D5D18">
        <w:t xml:space="preserve"> Significant rate differences</w:t>
      </w:r>
      <w:r w:rsidR="00FD6A80" w:rsidRPr="000251CE">
        <w:t xml:space="preserve"> between quoted and market rate</w:t>
      </w:r>
      <w:r w:rsidR="00BE2963">
        <w:t>s</w:t>
      </w:r>
      <w:r w:rsidRPr="002D5D18">
        <w:t xml:space="preserve"> may lead to </w:t>
      </w:r>
      <w:r w:rsidR="00BE2963">
        <w:t xml:space="preserve">bid disqualification or </w:t>
      </w:r>
      <w:r w:rsidRPr="002D5D18">
        <w:t xml:space="preserve">procurement cancellation, and cartelization will result in </w:t>
      </w:r>
      <w:r w:rsidR="0010126A" w:rsidRPr="000251CE">
        <w:t>backlisting. The</w:t>
      </w:r>
      <w:r w:rsidR="00FD6A80" w:rsidRPr="000251CE">
        <w:t xml:space="preserve"> same entity or individual can’t submit quotations under </w:t>
      </w:r>
      <w:r w:rsidR="0010126A" w:rsidRPr="000251CE">
        <w:t>a different name.</w:t>
      </w:r>
    </w:p>
    <w:p w14:paraId="7AEF12C5" w14:textId="6C55CCF2" w:rsidR="002D5D18" w:rsidRPr="002D5D18" w:rsidRDefault="00FD6A80" w:rsidP="00CE1557">
      <w:pPr>
        <w:jc w:val="both"/>
      </w:pPr>
      <w:r w:rsidRPr="000251CE">
        <w:rPr>
          <w:b/>
        </w:rPr>
        <w:tab/>
      </w:r>
      <w:r w:rsidR="002D5D18" w:rsidRPr="002D5D18">
        <w:rPr>
          <w:b/>
        </w:rPr>
        <w:t>Validity Period:</w:t>
      </w:r>
      <w:r w:rsidR="002D5D18" w:rsidRPr="002D5D18">
        <w:t xml:space="preserve"> Quoted rates should remain valid for at least one month.</w:t>
      </w:r>
    </w:p>
    <w:p w14:paraId="40B00222" w14:textId="67C957E9" w:rsidR="002D5D18" w:rsidRDefault="002D5D18" w:rsidP="00CE1557">
      <w:pPr>
        <w:ind w:left="720"/>
        <w:jc w:val="both"/>
      </w:pPr>
      <w:r w:rsidRPr="002D5D18">
        <w:rPr>
          <w:b/>
        </w:rPr>
        <w:lastRenderedPageBreak/>
        <w:t>Cancellation Rights:</w:t>
      </w:r>
      <w:r w:rsidRPr="002D5D18">
        <w:t xml:space="preserve"> AKRSP reserves the right to cancel the procurement process at any stage without specifying reasons.</w:t>
      </w:r>
    </w:p>
    <w:p w14:paraId="1ECC194B" w14:textId="77777777" w:rsidR="005F6B24" w:rsidRPr="002D5D18" w:rsidRDefault="005F6B24" w:rsidP="00CE1557">
      <w:pPr>
        <w:ind w:left="720"/>
        <w:jc w:val="both"/>
      </w:pPr>
      <w:r w:rsidRPr="002D5D18">
        <w:rPr>
          <w:b/>
        </w:rPr>
        <w:t>Delivery &amp; Installation Timeline:</w:t>
      </w:r>
      <w:r w:rsidRPr="002D5D18">
        <w:t xml:space="preserve"> Services must be delivered within 30 days of agreement signing, with</w:t>
      </w:r>
      <w:r>
        <w:t xml:space="preserve"> installation,</w:t>
      </w:r>
      <w:r w:rsidRPr="002D5D18">
        <w:t xml:space="preserve"> testing and commissioning</w:t>
      </w:r>
      <w:r>
        <w:t xml:space="preserve"> done </w:t>
      </w:r>
      <w:r w:rsidRPr="002D5D18">
        <w:t>at the site.</w:t>
      </w:r>
    </w:p>
    <w:p w14:paraId="40C88025" w14:textId="399B1DEF" w:rsidR="008F50F5" w:rsidRDefault="005F6B24" w:rsidP="00CE1557">
      <w:pPr>
        <w:ind w:left="720"/>
        <w:jc w:val="both"/>
      </w:pPr>
      <w:r w:rsidRPr="002D5D18">
        <w:rPr>
          <w:b/>
        </w:rPr>
        <w:t>Submission Deadline:</w:t>
      </w:r>
      <w:r w:rsidRPr="002D5D18">
        <w:t xml:space="preserve"> Sealed quotations must be submitted by hand or courier to Regional Office AKRSP near Shahi </w:t>
      </w:r>
      <w:proofErr w:type="spellStart"/>
      <w:r w:rsidRPr="002D5D18">
        <w:t>Qilla</w:t>
      </w:r>
      <w:proofErr w:type="spellEnd"/>
      <w:r w:rsidRPr="002D5D18">
        <w:t xml:space="preserve"> Chitral by COB </w:t>
      </w:r>
      <w:r w:rsidR="00D46585">
        <w:t>______________</w:t>
      </w:r>
      <w:r w:rsidRPr="002D5D18">
        <w:t>.</w:t>
      </w:r>
    </w:p>
    <w:p w14:paraId="68F72F44" w14:textId="6C9F5C81" w:rsidR="005F6B24" w:rsidRPr="008F50F5" w:rsidRDefault="005F6B24" w:rsidP="00CE1557">
      <w:pPr>
        <w:jc w:val="both"/>
      </w:pPr>
      <w:r w:rsidRPr="00A635BF">
        <w:rPr>
          <w:rFonts w:eastAsia="Calibri"/>
          <w:b/>
          <w:kern w:val="0"/>
          <w:sz w:val="22"/>
          <w:szCs w:val="22"/>
          <w14:ligatures w14:val="none"/>
        </w:rPr>
        <w:t>Description of Works: Supply</w:t>
      </w:r>
      <w:r w:rsidR="003503C5">
        <w:rPr>
          <w:rFonts w:eastAsia="Calibri"/>
          <w:b/>
          <w:kern w:val="0"/>
          <w:sz w:val="22"/>
          <w:szCs w:val="22"/>
          <w14:ligatures w14:val="none"/>
        </w:rPr>
        <w:t xml:space="preserve"> &amp;</w:t>
      </w:r>
      <w:r w:rsidRPr="00A635BF">
        <w:rPr>
          <w:rFonts w:eastAsia="Calibri"/>
          <w:b/>
          <w:kern w:val="0"/>
          <w:sz w:val="22"/>
          <w:szCs w:val="22"/>
          <w14:ligatures w14:val="none"/>
        </w:rPr>
        <w:t xml:space="preserve"> Transportation</w:t>
      </w:r>
      <w:r w:rsidR="003503C5">
        <w:rPr>
          <w:rFonts w:eastAsia="Calibri"/>
          <w:b/>
          <w:kern w:val="0"/>
          <w:sz w:val="22"/>
          <w:szCs w:val="22"/>
          <w14:ligatures w14:val="none"/>
        </w:rPr>
        <w:t xml:space="preserve"> </w:t>
      </w:r>
      <w:r w:rsidR="003503C5" w:rsidRPr="003503C5">
        <w:rPr>
          <w:rFonts w:eastAsia="Calibri"/>
          <w:b/>
          <w:kern w:val="0"/>
          <w:sz w:val="22"/>
          <w:szCs w:val="22"/>
          <w14:ligatures w14:val="none"/>
        </w:rPr>
        <w:t xml:space="preserve">of a Transmission &amp; Distribution Network Poles and Overhead Accessories of </w:t>
      </w:r>
      <w:proofErr w:type="spellStart"/>
      <w:r w:rsidR="00AA4635">
        <w:rPr>
          <w:rFonts w:eastAsia="Calibri"/>
          <w:b/>
          <w:kern w:val="0"/>
          <w:sz w:val="22"/>
          <w:szCs w:val="22"/>
          <w14:ligatures w14:val="none"/>
        </w:rPr>
        <w:t>Phur</w:t>
      </w:r>
      <w:proofErr w:type="spellEnd"/>
      <w:r w:rsidR="00AA4635">
        <w:rPr>
          <w:rFonts w:eastAsia="Calibri"/>
          <w:b/>
          <w:kern w:val="0"/>
          <w:sz w:val="22"/>
          <w:szCs w:val="22"/>
          <w14:ligatures w14:val="none"/>
        </w:rPr>
        <w:t xml:space="preserve"> Khot MHP</w:t>
      </w:r>
      <w:r w:rsidR="003503C5" w:rsidRPr="003503C5">
        <w:rPr>
          <w:rFonts w:eastAsia="Calibri"/>
          <w:b/>
          <w:kern w:val="0"/>
          <w:sz w:val="22"/>
          <w:szCs w:val="22"/>
          <w14:ligatures w14:val="none"/>
        </w:rPr>
        <w:t xml:space="preserve">, </w:t>
      </w:r>
      <w:proofErr w:type="spellStart"/>
      <w:proofErr w:type="gramStart"/>
      <w:r w:rsidR="00AA4635">
        <w:rPr>
          <w:rFonts w:eastAsia="Calibri"/>
          <w:b/>
          <w:kern w:val="0"/>
          <w:sz w:val="22"/>
          <w:szCs w:val="22"/>
          <w14:ligatures w14:val="none"/>
        </w:rPr>
        <w:t>Torkhow</w:t>
      </w:r>
      <w:proofErr w:type="spellEnd"/>
      <w:r w:rsidR="00AA4635">
        <w:rPr>
          <w:rFonts w:eastAsia="Calibri"/>
          <w:b/>
          <w:kern w:val="0"/>
          <w:sz w:val="22"/>
          <w:szCs w:val="22"/>
          <w14:ligatures w14:val="none"/>
        </w:rPr>
        <w:t xml:space="preserve"> </w:t>
      </w:r>
      <w:r w:rsidR="003503C5" w:rsidRPr="003503C5">
        <w:rPr>
          <w:rFonts w:eastAsia="Calibri"/>
          <w:b/>
          <w:kern w:val="0"/>
          <w:sz w:val="22"/>
          <w:szCs w:val="22"/>
          <w14:ligatures w14:val="none"/>
        </w:rPr>
        <w:t>,</w:t>
      </w:r>
      <w:proofErr w:type="gramEnd"/>
      <w:r w:rsidR="003503C5" w:rsidRPr="003503C5">
        <w:rPr>
          <w:rFonts w:eastAsia="Calibri"/>
          <w:b/>
          <w:kern w:val="0"/>
          <w:sz w:val="22"/>
          <w:szCs w:val="22"/>
          <w14:ligatures w14:val="none"/>
        </w:rPr>
        <w:t xml:space="preserve"> Upper Chitral</w:t>
      </w:r>
      <w:r w:rsidR="003503C5">
        <w:rPr>
          <w:rFonts w:eastAsia="Calibri"/>
          <w:b/>
          <w:kern w:val="0"/>
          <w:sz w:val="22"/>
          <w:szCs w:val="22"/>
          <w14:ligatures w14:val="none"/>
        </w:rPr>
        <w:t>.</w:t>
      </w:r>
      <w:r w:rsidR="003503C5" w:rsidRPr="003503C5">
        <w:rPr>
          <w:rFonts w:eastAsia="Calibri"/>
          <w:b/>
          <w:kern w:val="0"/>
          <w:sz w:val="22"/>
          <w:szCs w:val="22"/>
          <w14:ligatures w14:val="none"/>
        </w:rPr>
        <w:t xml:space="preserve"> </w:t>
      </w:r>
    </w:p>
    <w:p w14:paraId="19E3E192" w14:textId="5821DF64" w:rsidR="005F6B24" w:rsidRDefault="005F6B24" w:rsidP="005F6B24">
      <w:pPr>
        <w:rPr>
          <w:b/>
          <w:bCs w:val="0"/>
        </w:rPr>
      </w:pPr>
      <w:r w:rsidRPr="00A635BF">
        <w:rPr>
          <w:b/>
          <w:bCs w:val="0"/>
        </w:rPr>
        <w:t>BOQ Table</w:t>
      </w:r>
    </w:p>
    <w:tbl>
      <w:tblPr>
        <w:tblStyle w:val="TableGrid"/>
        <w:tblW w:w="9991" w:type="dxa"/>
        <w:tblInd w:w="-455" w:type="dxa"/>
        <w:tblLook w:val="04A0" w:firstRow="1" w:lastRow="0" w:firstColumn="1" w:lastColumn="0" w:noHBand="0" w:noVBand="1"/>
      </w:tblPr>
      <w:tblGrid>
        <w:gridCol w:w="1107"/>
        <w:gridCol w:w="2206"/>
        <w:gridCol w:w="4337"/>
        <w:gridCol w:w="1170"/>
        <w:gridCol w:w="1171"/>
      </w:tblGrid>
      <w:tr w:rsidR="00207770" w:rsidRPr="00AE7CD3" w14:paraId="70029D6B" w14:textId="77777777" w:rsidTr="00AD3F01">
        <w:trPr>
          <w:trHeight w:val="404"/>
        </w:trPr>
        <w:tc>
          <w:tcPr>
            <w:tcW w:w="1107" w:type="dxa"/>
            <w:noWrap/>
            <w:hideMark/>
          </w:tcPr>
          <w:p w14:paraId="62AC208C" w14:textId="77777777" w:rsidR="00207770" w:rsidRPr="00AE7CD3" w:rsidRDefault="00207770" w:rsidP="00AD3F01">
            <w:pPr>
              <w:rPr>
                <w:rFonts w:cstheme="minorHAnsi"/>
                <w:b/>
                <w:bCs/>
                <w:sz w:val="20"/>
                <w:szCs w:val="20"/>
              </w:rPr>
            </w:pPr>
            <w:r w:rsidRPr="00AE7CD3">
              <w:rPr>
                <w:rFonts w:cstheme="minorHAnsi"/>
                <w:b/>
                <w:bCs/>
                <w:sz w:val="20"/>
                <w:szCs w:val="20"/>
              </w:rPr>
              <w:t>S. N</w:t>
            </w:r>
          </w:p>
        </w:tc>
        <w:tc>
          <w:tcPr>
            <w:tcW w:w="2206" w:type="dxa"/>
            <w:hideMark/>
          </w:tcPr>
          <w:p w14:paraId="0069742E" w14:textId="77777777" w:rsidR="00207770" w:rsidRPr="00AE7CD3" w:rsidRDefault="00207770" w:rsidP="00AD3F01">
            <w:pPr>
              <w:rPr>
                <w:rFonts w:cstheme="minorHAnsi"/>
                <w:b/>
                <w:bCs/>
                <w:sz w:val="20"/>
                <w:szCs w:val="20"/>
              </w:rPr>
            </w:pPr>
            <w:r w:rsidRPr="00AE7CD3">
              <w:rPr>
                <w:rFonts w:cstheme="minorHAnsi"/>
                <w:b/>
                <w:bCs/>
                <w:sz w:val="20"/>
                <w:szCs w:val="20"/>
              </w:rPr>
              <w:t>Item Description</w:t>
            </w:r>
          </w:p>
        </w:tc>
        <w:tc>
          <w:tcPr>
            <w:tcW w:w="4337" w:type="dxa"/>
            <w:noWrap/>
            <w:hideMark/>
          </w:tcPr>
          <w:p w14:paraId="689AA99A" w14:textId="77777777" w:rsidR="00207770" w:rsidRPr="00AE7CD3" w:rsidRDefault="00207770" w:rsidP="00AD3F01">
            <w:pPr>
              <w:rPr>
                <w:rFonts w:cstheme="minorHAnsi"/>
                <w:b/>
                <w:bCs/>
                <w:sz w:val="20"/>
                <w:szCs w:val="20"/>
              </w:rPr>
            </w:pPr>
            <w:r w:rsidRPr="00AE7CD3">
              <w:rPr>
                <w:rFonts w:cstheme="minorHAnsi"/>
                <w:b/>
                <w:bCs/>
                <w:sz w:val="20"/>
                <w:szCs w:val="20"/>
              </w:rPr>
              <w:t> Specifications</w:t>
            </w:r>
          </w:p>
        </w:tc>
        <w:tc>
          <w:tcPr>
            <w:tcW w:w="1170" w:type="dxa"/>
            <w:noWrap/>
            <w:hideMark/>
          </w:tcPr>
          <w:p w14:paraId="10696F30" w14:textId="77777777" w:rsidR="00207770" w:rsidRPr="00AE7CD3" w:rsidRDefault="00207770" w:rsidP="00AD3F01">
            <w:pPr>
              <w:rPr>
                <w:rFonts w:cstheme="minorHAnsi"/>
                <w:b/>
                <w:bCs/>
                <w:sz w:val="20"/>
                <w:szCs w:val="20"/>
              </w:rPr>
            </w:pPr>
            <w:r w:rsidRPr="00AE7CD3">
              <w:rPr>
                <w:rFonts w:cstheme="minorHAnsi"/>
                <w:b/>
                <w:bCs/>
                <w:sz w:val="20"/>
                <w:szCs w:val="20"/>
              </w:rPr>
              <w:t> Quantity</w:t>
            </w:r>
          </w:p>
        </w:tc>
        <w:tc>
          <w:tcPr>
            <w:tcW w:w="1171" w:type="dxa"/>
            <w:noWrap/>
            <w:hideMark/>
          </w:tcPr>
          <w:p w14:paraId="37DB3810" w14:textId="77777777" w:rsidR="00207770" w:rsidRPr="00AE7CD3" w:rsidRDefault="00207770" w:rsidP="00AD3F01">
            <w:pPr>
              <w:rPr>
                <w:rFonts w:cstheme="minorHAnsi"/>
                <w:b/>
                <w:bCs/>
                <w:sz w:val="20"/>
                <w:szCs w:val="20"/>
              </w:rPr>
            </w:pPr>
            <w:r w:rsidRPr="00AE7CD3">
              <w:rPr>
                <w:rFonts w:cstheme="minorHAnsi"/>
                <w:b/>
                <w:bCs/>
                <w:sz w:val="20"/>
                <w:szCs w:val="20"/>
              </w:rPr>
              <w:t> Unit</w:t>
            </w:r>
          </w:p>
        </w:tc>
      </w:tr>
      <w:tr w:rsidR="00207770" w:rsidRPr="00AE7CD3" w14:paraId="20ED2AD2" w14:textId="77777777" w:rsidTr="00AD3F01">
        <w:trPr>
          <w:trHeight w:val="2330"/>
        </w:trPr>
        <w:tc>
          <w:tcPr>
            <w:tcW w:w="1107" w:type="dxa"/>
            <w:noWrap/>
            <w:hideMark/>
          </w:tcPr>
          <w:p w14:paraId="2F5E0962" w14:textId="77777777" w:rsidR="00207770" w:rsidRPr="00AE7CD3" w:rsidRDefault="00207770" w:rsidP="00AD3F01">
            <w:pPr>
              <w:rPr>
                <w:rFonts w:cstheme="minorHAnsi"/>
                <w:sz w:val="20"/>
                <w:szCs w:val="20"/>
              </w:rPr>
            </w:pPr>
            <w:r w:rsidRPr="00AE7CD3">
              <w:rPr>
                <w:rFonts w:cstheme="minorHAnsi"/>
                <w:sz w:val="20"/>
                <w:szCs w:val="20"/>
              </w:rPr>
              <w:t>1</w:t>
            </w:r>
          </w:p>
        </w:tc>
        <w:tc>
          <w:tcPr>
            <w:tcW w:w="2206" w:type="dxa"/>
            <w:noWrap/>
            <w:hideMark/>
          </w:tcPr>
          <w:p w14:paraId="459AC3A7" w14:textId="77777777" w:rsidR="00207770" w:rsidRPr="00AE7CD3" w:rsidRDefault="00207770" w:rsidP="00AD3F01">
            <w:pPr>
              <w:rPr>
                <w:rFonts w:cstheme="minorHAnsi"/>
                <w:sz w:val="20"/>
                <w:szCs w:val="20"/>
              </w:rPr>
            </w:pPr>
            <w:r w:rsidRPr="00AE7CD3">
              <w:rPr>
                <w:rFonts w:cstheme="minorHAnsi"/>
                <w:sz w:val="20"/>
                <w:szCs w:val="20"/>
              </w:rPr>
              <w:t>Electrical Iron Poles (HT)</w:t>
            </w:r>
          </w:p>
        </w:tc>
        <w:tc>
          <w:tcPr>
            <w:tcW w:w="4337" w:type="dxa"/>
            <w:hideMark/>
          </w:tcPr>
          <w:p w14:paraId="5D50A958" w14:textId="77777777" w:rsidR="00207770" w:rsidRPr="00AE7CD3" w:rsidRDefault="00207770" w:rsidP="00AD3F01">
            <w:pPr>
              <w:spacing w:after="160"/>
              <w:rPr>
                <w:rFonts w:cstheme="minorHAnsi"/>
                <w:sz w:val="20"/>
                <w:szCs w:val="20"/>
              </w:rPr>
            </w:pPr>
            <w:r w:rsidRPr="00AE7CD3">
              <w:rPr>
                <w:rFonts w:cstheme="minorHAnsi"/>
                <w:sz w:val="20"/>
                <w:szCs w:val="20"/>
              </w:rPr>
              <w:t xml:space="preserve"> • Cylindrical/tubular type MS pipes 30'High</w:t>
            </w:r>
            <w:r w:rsidRPr="00AE7CD3">
              <w:rPr>
                <w:rFonts w:cstheme="minorHAnsi"/>
                <w:sz w:val="20"/>
                <w:szCs w:val="20"/>
              </w:rPr>
              <w:br/>
              <w:t>• Segment 1: 20' long, 6"dia and 5mm thick</w:t>
            </w:r>
            <w:r w:rsidRPr="00AE7CD3">
              <w:rPr>
                <w:rFonts w:cstheme="minorHAnsi"/>
                <w:sz w:val="20"/>
                <w:szCs w:val="20"/>
              </w:rPr>
              <w:br/>
              <w:t>• Segment 2: 10' long, 5"dia and 4mm thick</w:t>
            </w:r>
            <w:r w:rsidRPr="00AE7CD3">
              <w:rPr>
                <w:rFonts w:cstheme="minorHAnsi"/>
                <w:sz w:val="20"/>
                <w:szCs w:val="20"/>
              </w:rPr>
              <w:br/>
              <w:t xml:space="preserve">• 18" long two 5/8” </w:t>
            </w:r>
            <w:proofErr w:type="spellStart"/>
            <w:r w:rsidRPr="00AE7CD3">
              <w:rPr>
                <w:rFonts w:cstheme="minorHAnsi"/>
                <w:sz w:val="20"/>
                <w:szCs w:val="20"/>
              </w:rPr>
              <w:t>dia</w:t>
            </w:r>
            <w:proofErr w:type="spellEnd"/>
            <w:r w:rsidRPr="00AE7CD3">
              <w:rPr>
                <w:rFonts w:cstheme="minorHAnsi"/>
                <w:sz w:val="20"/>
                <w:szCs w:val="20"/>
              </w:rPr>
              <w:t xml:space="preserve"> deformed steel rods</w:t>
            </w:r>
            <w:r w:rsidRPr="00AE7CD3">
              <w:rPr>
                <w:rFonts w:cstheme="minorHAnsi"/>
                <w:sz w:val="20"/>
                <w:szCs w:val="20"/>
              </w:rPr>
              <w:br/>
              <w:t>• Average weight/pole=148 kg</w:t>
            </w:r>
            <w:r w:rsidRPr="00AE7CD3">
              <w:rPr>
                <w:rFonts w:cstheme="minorHAnsi"/>
                <w:sz w:val="20"/>
                <w:szCs w:val="20"/>
              </w:rPr>
              <w:br/>
              <w:t>• Supporting both HT and three phase LT Transmission</w:t>
            </w:r>
            <w:r w:rsidRPr="00AE7CD3">
              <w:rPr>
                <w:rFonts w:cstheme="minorHAnsi"/>
                <w:sz w:val="20"/>
                <w:szCs w:val="20"/>
              </w:rPr>
              <w:br/>
              <w:t xml:space="preserve">• Paint, 2 coats of </w:t>
            </w:r>
            <w:r>
              <w:rPr>
                <w:rFonts w:cstheme="minorHAnsi"/>
                <w:sz w:val="20"/>
                <w:szCs w:val="20"/>
              </w:rPr>
              <w:t>Islamic-G</w:t>
            </w:r>
            <w:r w:rsidRPr="00AE7CD3">
              <w:rPr>
                <w:rFonts w:cstheme="minorHAnsi"/>
                <w:sz w:val="20"/>
                <w:szCs w:val="20"/>
              </w:rPr>
              <w:t>reen color</w:t>
            </w:r>
            <w:r>
              <w:rPr>
                <w:rFonts w:cstheme="minorHAnsi"/>
                <w:sz w:val="20"/>
                <w:szCs w:val="20"/>
              </w:rPr>
              <w:t xml:space="preserve"> (</w:t>
            </w:r>
            <w:r w:rsidRPr="00CB131F">
              <w:rPr>
                <w:rFonts w:cstheme="minorHAnsi"/>
                <w:sz w:val="20"/>
                <w:szCs w:val="20"/>
              </w:rPr>
              <w:t>RGB(0, 144, 0)</w:t>
            </w:r>
            <w:r>
              <w:rPr>
                <w:rFonts w:cstheme="minorHAnsi"/>
                <w:sz w:val="20"/>
                <w:szCs w:val="20"/>
              </w:rPr>
              <w:t xml:space="preserve">) with a 3” wraparound Blood-Red Strip </w:t>
            </w:r>
            <w:r w:rsidRPr="00AF65FF">
              <w:rPr>
                <w:rFonts w:cstheme="minorHAnsi"/>
                <w:sz w:val="20"/>
                <w:szCs w:val="20"/>
              </w:rPr>
              <w:t>RGB(102, 0, 0)</w:t>
            </w:r>
            <w:r>
              <w:rPr>
                <w:rFonts w:cstheme="minorHAnsi"/>
                <w:sz w:val="20"/>
                <w:szCs w:val="20"/>
              </w:rPr>
              <w:t>) quarter the length from the bottom edge</w:t>
            </w:r>
            <w:r w:rsidRPr="00AE7CD3">
              <w:rPr>
                <w:rFonts w:cstheme="minorHAnsi"/>
                <w:sz w:val="20"/>
                <w:szCs w:val="20"/>
              </w:rPr>
              <w:br/>
              <w:t xml:space="preserve">• 7 holes </w:t>
            </w:r>
          </w:p>
        </w:tc>
        <w:tc>
          <w:tcPr>
            <w:tcW w:w="1170" w:type="dxa"/>
            <w:noWrap/>
            <w:hideMark/>
          </w:tcPr>
          <w:p w14:paraId="7A7D8056" w14:textId="77777777" w:rsidR="00207770" w:rsidRPr="00AE7CD3" w:rsidRDefault="00207770" w:rsidP="00AD3F01">
            <w:pPr>
              <w:spacing w:after="160"/>
              <w:rPr>
                <w:rFonts w:cstheme="minorHAnsi"/>
                <w:sz w:val="20"/>
                <w:szCs w:val="20"/>
              </w:rPr>
            </w:pPr>
            <w:r>
              <w:rPr>
                <w:rFonts w:cstheme="minorHAnsi"/>
                <w:sz w:val="20"/>
                <w:szCs w:val="20"/>
              </w:rPr>
              <w:t>15</w:t>
            </w:r>
            <w:r w:rsidRPr="00AE7CD3">
              <w:rPr>
                <w:rFonts w:cstheme="minorHAnsi"/>
                <w:sz w:val="20"/>
                <w:szCs w:val="20"/>
              </w:rPr>
              <w:t>0</w:t>
            </w:r>
          </w:p>
        </w:tc>
        <w:tc>
          <w:tcPr>
            <w:tcW w:w="1171" w:type="dxa"/>
            <w:noWrap/>
            <w:hideMark/>
          </w:tcPr>
          <w:p w14:paraId="3BB16E9C" w14:textId="77777777" w:rsidR="00207770" w:rsidRPr="00AE7CD3" w:rsidRDefault="00207770" w:rsidP="00AD3F01">
            <w:pPr>
              <w:rPr>
                <w:rFonts w:cstheme="minorHAnsi"/>
                <w:sz w:val="20"/>
                <w:szCs w:val="20"/>
              </w:rPr>
            </w:pPr>
            <w:r w:rsidRPr="00AE7CD3">
              <w:rPr>
                <w:rFonts w:cstheme="minorHAnsi"/>
                <w:sz w:val="20"/>
                <w:szCs w:val="20"/>
              </w:rPr>
              <w:t>No</w:t>
            </w:r>
          </w:p>
        </w:tc>
      </w:tr>
      <w:tr w:rsidR="00207770" w:rsidRPr="00AE7CD3" w14:paraId="7817B61E" w14:textId="77777777" w:rsidTr="00AD3F01">
        <w:trPr>
          <w:trHeight w:val="945"/>
        </w:trPr>
        <w:tc>
          <w:tcPr>
            <w:tcW w:w="1107" w:type="dxa"/>
            <w:noWrap/>
          </w:tcPr>
          <w:p w14:paraId="45906D17" w14:textId="77777777" w:rsidR="00207770" w:rsidRDefault="00207770" w:rsidP="00AD3F01">
            <w:pPr>
              <w:rPr>
                <w:rFonts w:cstheme="minorHAnsi"/>
                <w:sz w:val="20"/>
                <w:szCs w:val="20"/>
              </w:rPr>
            </w:pPr>
            <w:r>
              <w:rPr>
                <w:rFonts w:cstheme="minorHAnsi"/>
                <w:sz w:val="20"/>
                <w:szCs w:val="20"/>
              </w:rPr>
              <w:t>2</w:t>
            </w:r>
          </w:p>
        </w:tc>
        <w:tc>
          <w:tcPr>
            <w:tcW w:w="2206" w:type="dxa"/>
            <w:noWrap/>
          </w:tcPr>
          <w:p w14:paraId="50B5EB0A" w14:textId="77777777" w:rsidR="00207770" w:rsidRPr="00AE7CD3" w:rsidRDefault="00207770" w:rsidP="00AD3F01">
            <w:pPr>
              <w:rPr>
                <w:rFonts w:cstheme="minorHAnsi"/>
                <w:sz w:val="20"/>
                <w:szCs w:val="20"/>
              </w:rPr>
            </w:pPr>
            <w:r>
              <w:rPr>
                <w:rFonts w:cstheme="minorHAnsi"/>
                <w:sz w:val="20"/>
                <w:szCs w:val="20"/>
              </w:rPr>
              <w:t>Electrical Iron Pole (LT)</w:t>
            </w:r>
          </w:p>
        </w:tc>
        <w:tc>
          <w:tcPr>
            <w:tcW w:w="4337" w:type="dxa"/>
          </w:tcPr>
          <w:p w14:paraId="6E06B6BF" w14:textId="77777777" w:rsidR="00207770" w:rsidRPr="009568B0" w:rsidRDefault="00207770" w:rsidP="00AD3F01">
            <w:pPr>
              <w:rPr>
                <w:rFonts w:cstheme="minorHAnsi"/>
                <w:sz w:val="20"/>
                <w:szCs w:val="20"/>
              </w:rPr>
            </w:pPr>
            <w:r w:rsidRPr="009568B0">
              <w:rPr>
                <w:rFonts w:cstheme="minorHAnsi"/>
                <w:sz w:val="20"/>
                <w:szCs w:val="20"/>
              </w:rPr>
              <w:t>•  Cylindrical/tubular type MS pipes 25'High</w:t>
            </w:r>
          </w:p>
          <w:p w14:paraId="129DAE9B" w14:textId="77777777" w:rsidR="00207770" w:rsidRPr="009568B0" w:rsidRDefault="00207770" w:rsidP="00AD3F01">
            <w:pPr>
              <w:rPr>
                <w:rFonts w:cstheme="minorHAnsi"/>
                <w:sz w:val="20"/>
                <w:szCs w:val="20"/>
              </w:rPr>
            </w:pPr>
            <w:r w:rsidRPr="009568B0">
              <w:rPr>
                <w:rFonts w:cstheme="minorHAnsi"/>
                <w:sz w:val="20"/>
                <w:szCs w:val="20"/>
              </w:rPr>
              <w:t>• Segment 1:  20' long, 6"dia and 4mm thick</w:t>
            </w:r>
          </w:p>
          <w:p w14:paraId="46403578" w14:textId="77777777" w:rsidR="00207770" w:rsidRPr="009568B0" w:rsidRDefault="00207770" w:rsidP="00AD3F01">
            <w:pPr>
              <w:rPr>
                <w:rFonts w:cstheme="minorHAnsi"/>
                <w:sz w:val="20"/>
                <w:szCs w:val="20"/>
              </w:rPr>
            </w:pPr>
            <w:r w:rsidRPr="009568B0">
              <w:rPr>
                <w:rFonts w:cstheme="minorHAnsi"/>
                <w:sz w:val="20"/>
                <w:szCs w:val="20"/>
              </w:rPr>
              <w:t>• Segment 2:  5' long, 5"dia and 4mm thick</w:t>
            </w:r>
          </w:p>
          <w:p w14:paraId="2850092C" w14:textId="77777777" w:rsidR="00207770" w:rsidRPr="009568B0" w:rsidRDefault="00207770" w:rsidP="00AD3F01">
            <w:pPr>
              <w:rPr>
                <w:rFonts w:cstheme="minorHAnsi"/>
                <w:sz w:val="20"/>
                <w:szCs w:val="20"/>
              </w:rPr>
            </w:pPr>
            <w:r w:rsidRPr="009568B0">
              <w:rPr>
                <w:rFonts w:cstheme="minorHAnsi"/>
                <w:sz w:val="20"/>
                <w:szCs w:val="20"/>
              </w:rPr>
              <w:t>• 18" long two ½” deformed steel rods</w:t>
            </w:r>
          </w:p>
          <w:p w14:paraId="217CA8E4" w14:textId="77777777" w:rsidR="00207770" w:rsidRPr="009568B0" w:rsidRDefault="00207770" w:rsidP="00AD3F01">
            <w:pPr>
              <w:rPr>
                <w:rFonts w:cstheme="minorHAnsi"/>
                <w:sz w:val="20"/>
                <w:szCs w:val="20"/>
              </w:rPr>
            </w:pPr>
            <w:r w:rsidRPr="009568B0">
              <w:rPr>
                <w:rFonts w:cstheme="minorHAnsi"/>
                <w:sz w:val="20"/>
                <w:szCs w:val="20"/>
              </w:rPr>
              <w:t>• Average weight/pole=108 kg</w:t>
            </w:r>
          </w:p>
          <w:p w14:paraId="4667E661" w14:textId="77777777" w:rsidR="00207770" w:rsidRPr="009568B0" w:rsidRDefault="00207770" w:rsidP="00AD3F01">
            <w:pPr>
              <w:rPr>
                <w:rFonts w:cstheme="minorHAnsi"/>
                <w:sz w:val="20"/>
                <w:szCs w:val="20"/>
              </w:rPr>
            </w:pPr>
            <w:r w:rsidRPr="009568B0">
              <w:rPr>
                <w:rFonts w:cstheme="minorHAnsi"/>
                <w:sz w:val="20"/>
                <w:szCs w:val="20"/>
              </w:rPr>
              <w:t>• Supporting three phase LT Transmission</w:t>
            </w:r>
          </w:p>
          <w:p w14:paraId="1AFDEFE2" w14:textId="77777777" w:rsidR="00207770" w:rsidRPr="009568B0" w:rsidRDefault="00207770" w:rsidP="00AD3F01">
            <w:pPr>
              <w:rPr>
                <w:rFonts w:cstheme="minorHAnsi"/>
                <w:sz w:val="20"/>
                <w:szCs w:val="20"/>
              </w:rPr>
            </w:pPr>
            <w:r w:rsidRPr="009568B0">
              <w:rPr>
                <w:rFonts w:cstheme="minorHAnsi"/>
                <w:sz w:val="20"/>
                <w:szCs w:val="20"/>
              </w:rPr>
              <w:t xml:space="preserve">• Paint, 2 coats of blue or green </w:t>
            </w:r>
            <w:proofErr w:type="spellStart"/>
            <w:r w:rsidRPr="009568B0">
              <w:rPr>
                <w:rFonts w:cstheme="minorHAnsi"/>
                <w:sz w:val="20"/>
                <w:szCs w:val="20"/>
              </w:rPr>
              <w:t>colour</w:t>
            </w:r>
            <w:proofErr w:type="spellEnd"/>
          </w:p>
          <w:p w14:paraId="1AE86002" w14:textId="77777777" w:rsidR="00207770" w:rsidRPr="00AE7CD3" w:rsidRDefault="00207770" w:rsidP="00AD3F01">
            <w:pPr>
              <w:rPr>
                <w:rFonts w:cstheme="minorHAnsi"/>
                <w:sz w:val="20"/>
                <w:szCs w:val="20"/>
              </w:rPr>
            </w:pPr>
            <w:r w:rsidRPr="009568B0">
              <w:rPr>
                <w:rFonts w:cstheme="minorHAnsi"/>
                <w:sz w:val="20"/>
                <w:szCs w:val="20"/>
              </w:rPr>
              <w:t>• 5 holes</w:t>
            </w:r>
          </w:p>
        </w:tc>
        <w:tc>
          <w:tcPr>
            <w:tcW w:w="1170" w:type="dxa"/>
            <w:noWrap/>
          </w:tcPr>
          <w:p w14:paraId="5FB7FB53" w14:textId="77777777" w:rsidR="00207770" w:rsidRPr="00AE7CD3" w:rsidRDefault="00207770" w:rsidP="00AD3F01">
            <w:pPr>
              <w:rPr>
                <w:rFonts w:cstheme="minorHAnsi"/>
                <w:sz w:val="20"/>
                <w:szCs w:val="20"/>
              </w:rPr>
            </w:pPr>
            <w:r>
              <w:rPr>
                <w:rFonts w:cstheme="minorHAnsi"/>
                <w:sz w:val="20"/>
                <w:szCs w:val="20"/>
              </w:rPr>
              <w:t>300</w:t>
            </w:r>
          </w:p>
        </w:tc>
        <w:tc>
          <w:tcPr>
            <w:tcW w:w="1171" w:type="dxa"/>
            <w:noWrap/>
          </w:tcPr>
          <w:p w14:paraId="30318DBF" w14:textId="77777777" w:rsidR="00207770" w:rsidRPr="00AE7CD3" w:rsidRDefault="00207770" w:rsidP="00AD3F01">
            <w:pPr>
              <w:rPr>
                <w:rFonts w:cstheme="minorHAnsi"/>
                <w:sz w:val="20"/>
                <w:szCs w:val="20"/>
              </w:rPr>
            </w:pPr>
            <w:r>
              <w:rPr>
                <w:rFonts w:cstheme="minorHAnsi"/>
                <w:sz w:val="20"/>
                <w:szCs w:val="20"/>
              </w:rPr>
              <w:t>No</w:t>
            </w:r>
          </w:p>
        </w:tc>
      </w:tr>
      <w:tr w:rsidR="00207770" w:rsidRPr="00AE7CD3" w14:paraId="0490268E" w14:textId="77777777" w:rsidTr="00AD3F01">
        <w:trPr>
          <w:trHeight w:val="945"/>
        </w:trPr>
        <w:tc>
          <w:tcPr>
            <w:tcW w:w="1107" w:type="dxa"/>
            <w:noWrap/>
            <w:hideMark/>
          </w:tcPr>
          <w:p w14:paraId="40B2A604" w14:textId="77777777" w:rsidR="00207770" w:rsidRPr="00AE7CD3" w:rsidRDefault="00207770" w:rsidP="00AD3F01">
            <w:pPr>
              <w:rPr>
                <w:rFonts w:cstheme="minorHAnsi"/>
                <w:sz w:val="20"/>
                <w:szCs w:val="20"/>
              </w:rPr>
            </w:pPr>
            <w:r>
              <w:rPr>
                <w:rFonts w:cstheme="minorHAnsi"/>
                <w:sz w:val="20"/>
                <w:szCs w:val="20"/>
              </w:rPr>
              <w:t>3</w:t>
            </w:r>
          </w:p>
        </w:tc>
        <w:tc>
          <w:tcPr>
            <w:tcW w:w="2206" w:type="dxa"/>
            <w:noWrap/>
            <w:hideMark/>
          </w:tcPr>
          <w:p w14:paraId="2097D0E1" w14:textId="77777777" w:rsidR="00207770" w:rsidRPr="00AE7CD3" w:rsidRDefault="00207770" w:rsidP="00AD3F01">
            <w:pPr>
              <w:rPr>
                <w:rFonts w:cstheme="minorHAnsi"/>
                <w:sz w:val="20"/>
                <w:szCs w:val="20"/>
              </w:rPr>
            </w:pPr>
            <w:r w:rsidRPr="00AE7CD3">
              <w:rPr>
                <w:rFonts w:cstheme="minorHAnsi"/>
                <w:sz w:val="20"/>
                <w:szCs w:val="20"/>
              </w:rPr>
              <w:t>Transportation Cost</w:t>
            </w:r>
          </w:p>
        </w:tc>
        <w:tc>
          <w:tcPr>
            <w:tcW w:w="4337" w:type="dxa"/>
            <w:hideMark/>
          </w:tcPr>
          <w:p w14:paraId="7B351104" w14:textId="77777777" w:rsidR="00207770" w:rsidRPr="00AE7CD3" w:rsidRDefault="00207770" w:rsidP="00AD3F01">
            <w:pPr>
              <w:rPr>
                <w:rFonts w:cstheme="minorHAnsi"/>
                <w:sz w:val="20"/>
                <w:szCs w:val="20"/>
              </w:rPr>
            </w:pPr>
            <w:r w:rsidRPr="00AE7CD3">
              <w:rPr>
                <w:rFonts w:cstheme="minorHAnsi"/>
                <w:sz w:val="20"/>
                <w:szCs w:val="20"/>
              </w:rPr>
              <w:t>Safe Transportation Cost of all equipment from Suppliers premises to the Site, road type will include Jeepable transport to the site</w:t>
            </w:r>
          </w:p>
        </w:tc>
        <w:tc>
          <w:tcPr>
            <w:tcW w:w="1170" w:type="dxa"/>
            <w:noWrap/>
            <w:hideMark/>
          </w:tcPr>
          <w:p w14:paraId="3DDAB905" w14:textId="77777777" w:rsidR="00207770" w:rsidRPr="00AE7CD3" w:rsidRDefault="00207770" w:rsidP="00AD3F01">
            <w:pPr>
              <w:rPr>
                <w:rFonts w:cstheme="minorHAnsi"/>
                <w:sz w:val="20"/>
                <w:szCs w:val="20"/>
              </w:rPr>
            </w:pPr>
            <w:r w:rsidRPr="00AE7CD3">
              <w:rPr>
                <w:rFonts w:cstheme="minorHAnsi"/>
                <w:sz w:val="20"/>
                <w:szCs w:val="20"/>
              </w:rPr>
              <w:t>1</w:t>
            </w:r>
          </w:p>
        </w:tc>
        <w:tc>
          <w:tcPr>
            <w:tcW w:w="1171" w:type="dxa"/>
            <w:noWrap/>
            <w:hideMark/>
          </w:tcPr>
          <w:p w14:paraId="0AF8C452" w14:textId="77777777" w:rsidR="00207770" w:rsidRPr="00AE7CD3" w:rsidRDefault="00207770" w:rsidP="00AD3F01">
            <w:pPr>
              <w:rPr>
                <w:rFonts w:cstheme="minorHAnsi"/>
                <w:sz w:val="20"/>
                <w:szCs w:val="20"/>
              </w:rPr>
            </w:pPr>
            <w:r w:rsidRPr="00AE7CD3">
              <w:rPr>
                <w:rFonts w:cstheme="minorHAnsi"/>
                <w:sz w:val="20"/>
                <w:szCs w:val="20"/>
              </w:rPr>
              <w:t>L/S</w:t>
            </w:r>
          </w:p>
        </w:tc>
      </w:tr>
    </w:tbl>
    <w:p w14:paraId="1DD2C444" w14:textId="77777777" w:rsidR="003503C5" w:rsidRDefault="003503C5" w:rsidP="005F6B24">
      <w:pPr>
        <w:rPr>
          <w:b/>
          <w:bCs w:val="0"/>
        </w:rPr>
      </w:pPr>
    </w:p>
    <w:p w14:paraId="1C0D101F" w14:textId="77777777" w:rsidR="003503C5" w:rsidRDefault="003503C5" w:rsidP="005F6B24">
      <w:pPr>
        <w:rPr>
          <w:b/>
          <w:bCs w:val="0"/>
        </w:rPr>
      </w:pPr>
    </w:p>
    <w:p w14:paraId="4CA69CCA" w14:textId="77777777" w:rsidR="00D46585" w:rsidRDefault="00D46585" w:rsidP="005F6B24">
      <w:pPr>
        <w:rPr>
          <w:b/>
          <w:bCs w:val="0"/>
        </w:rPr>
      </w:pPr>
    </w:p>
    <w:p w14:paraId="745EBAFD" w14:textId="77777777" w:rsidR="00D46585" w:rsidRDefault="00D46585" w:rsidP="005F6B24">
      <w:pPr>
        <w:rPr>
          <w:b/>
          <w:bCs w:val="0"/>
        </w:rPr>
      </w:pPr>
    </w:p>
    <w:p w14:paraId="1D12AC53" w14:textId="77777777" w:rsidR="00D46585" w:rsidRDefault="00D46585" w:rsidP="005F6B24">
      <w:pPr>
        <w:rPr>
          <w:b/>
          <w:bCs w:val="0"/>
        </w:rPr>
      </w:pPr>
    </w:p>
    <w:p w14:paraId="212E9D5E" w14:textId="77777777" w:rsidR="00D46585" w:rsidRDefault="00D46585" w:rsidP="005F6B24">
      <w:pPr>
        <w:rPr>
          <w:b/>
          <w:bCs w:val="0"/>
        </w:rPr>
      </w:pPr>
    </w:p>
    <w:p w14:paraId="098586CC" w14:textId="77777777" w:rsidR="00D46585" w:rsidRDefault="00D46585" w:rsidP="005F6B24">
      <w:pPr>
        <w:rPr>
          <w:b/>
          <w:bCs w:val="0"/>
        </w:rPr>
      </w:pPr>
    </w:p>
    <w:p w14:paraId="70E5B03E" w14:textId="77777777" w:rsidR="00D46585" w:rsidRDefault="00D46585" w:rsidP="005F6B24">
      <w:pPr>
        <w:rPr>
          <w:b/>
          <w:bCs w:val="0"/>
        </w:rPr>
      </w:pPr>
    </w:p>
    <w:p w14:paraId="6218A494" w14:textId="2B76E03D" w:rsidR="00386396" w:rsidRPr="00386396" w:rsidRDefault="00386396" w:rsidP="005F6B24">
      <w:pPr>
        <w:rPr>
          <w:b/>
          <w:bCs w:val="0"/>
          <w:i/>
          <w:iCs/>
        </w:rPr>
      </w:pPr>
      <w:r w:rsidRPr="00386396">
        <w:rPr>
          <w:b/>
          <w:bCs w:val="0"/>
          <w:i/>
          <w:iCs/>
        </w:rPr>
        <w:lastRenderedPageBreak/>
        <w:t>Pole Drawings:</w:t>
      </w:r>
    </w:p>
    <w:p w14:paraId="237CF3F3" w14:textId="3A90AEF5" w:rsidR="003503C5" w:rsidRDefault="005551C7" w:rsidP="005F6B24">
      <w:pPr>
        <w:rPr>
          <w:b/>
          <w:bCs w:val="0"/>
        </w:rPr>
      </w:pPr>
      <w:r>
        <w:rPr>
          <w:rFonts w:cstheme="minorHAnsi"/>
          <w:bCs w:val="0"/>
          <w:noProof/>
          <w:u w:val="single"/>
        </w:rPr>
        <w:drawing>
          <wp:inline distT="0" distB="0" distL="0" distR="0" wp14:anchorId="5B94D30E" wp14:editId="6581D0E6">
            <wp:extent cx="5731510" cy="4206240"/>
            <wp:effectExtent l="0" t="0" r="2540" b="381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206240"/>
                    </a:xfrm>
                    <a:prstGeom prst="rect">
                      <a:avLst/>
                    </a:prstGeom>
                  </pic:spPr>
                </pic:pic>
              </a:graphicData>
            </a:graphic>
          </wp:inline>
        </w:drawing>
      </w:r>
    </w:p>
    <w:sectPr w:rsidR="003503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25C54" w14:textId="77777777" w:rsidR="00C52E73" w:rsidRDefault="00C52E73" w:rsidP="00E824E3">
      <w:pPr>
        <w:spacing w:after="0" w:line="240" w:lineRule="auto"/>
      </w:pPr>
      <w:r>
        <w:separator/>
      </w:r>
    </w:p>
  </w:endnote>
  <w:endnote w:type="continuationSeparator" w:id="0">
    <w:p w14:paraId="5D2FD7C4" w14:textId="77777777" w:rsidR="00C52E73" w:rsidRDefault="00C52E73" w:rsidP="00E8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C636E" w14:textId="77777777" w:rsidR="00C52E73" w:rsidRDefault="00C52E73" w:rsidP="00E824E3">
      <w:pPr>
        <w:spacing w:after="0" w:line="240" w:lineRule="auto"/>
      </w:pPr>
      <w:r>
        <w:separator/>
      </w:r>
    </w:p>
  </w:footnote>
  <w:footnote w:type="continuationSeparator" w:id="0">
    <w:p w14:paraId="263DC096" w14:textId="77777777" w:rsidR="00C52E73" w:rsidRDefault="00C52E73" w:rsidP="00E8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BA5797"/>
    <w:multiLevelType w:val="hybridMultilevel"/>
    <w:tmpl w:val="7BAA9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296612">
    <w:abstractNumId w:val="1"/>
  </w:num>
  <w:num w:numId="2" w16cid:durableId="1625232736">
    <w:abstractNumId w:val="3"/>
  </w:num>
  <w:num w:numId="3" w16cid:durableId="1399328003">
    <w:abstractNumId w:val="0"/>
  </w:num>
  <w:num w:numId="4" w16cid:durableId="330521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8"/>
    <w:rsid w:val="000251CE"/>
    <w:rsid w:val="0002635C"/>
    <w:rsid w:val="0004627B"/>
    <w:rsid w:val="00074614"/>
    <w:rsid w:val="0010126A"/>
    <w:rsid w:val="00160A9B"/>
    <w:rsid w:val="00162C96"/>
    <w:rsid w:val="00196A00"/>
    <w:rsid w:val="001A636A"/>
    <w:rsid w:val="001B2A12"/>
    <w:rsid w:val="00207770"/>
    <w:rsid w:val="0028704B"/>
    <w:rsid w:val="002A3F4D"/>
    <w:rsid w:val="002B4014"/>
    <w:rsid w:val="002D5D18"/>
    <w:rsid w:val="002E33A2"/>
    <w:rsid w:val="002F00EC"/>
    <w:rsid w:val="002F4AF7"/>
    <w:rsid w:val="003118C1"/>
    <w:rsid w:val="0034075A"/>
    <w:rsid w:val="003503C5"/>
    <w:rsid w:val="00386396"/>
    <w:rsid w:val="00441EC9"/>
    <w:rsid w:val="004C1C71"/>
    <w:rsid w:val="004E7AE2"/>
    <w:rsid w:val="00550D69"/>
    <w:rsid w:val="005551C7"/>
    <w:rsid w:val="00593819"/>
    <w:rsid w:val="005A6839"/>
    <w:rsid w:val="005F6B24"/>
    <w:rsid w:val="00633C6C"/>
    <w:rsid w:val="0067619B"/>
    <w:rsid w:val="00677631"/>
    <w:rsid w:val="006B6710"/>
    <w:rsid w:val="006E44D6"/>
    <w:rsid w:val="0076740C"/>
    <w:rsid w:val="008275D0"/>
    <w:rsid w:val="00834A3E"/>
    <w:rsid w:val="008F50F5"/>
    <w:rsid w:val="008F5C84"/>
    <w:rsid w:val="00927F85"/>
    <w:rsid w:val="009A1F53"/>
    <w:rsid w:val="009D725F"/>
    <w:rsid w:val="00A15112"/>
    <w:rsid w:val="00A47983"/>
    <w:rsid w:val="00A635BF"/>
    <w:rsid w:val="00AA4635"/>
    <w:rsid w:val="00AC7B12"/>
    <w:rsid w:val="00AE5AE3"/>
    <w:rsid w:val="00BA6D57"/>
    <w:rsid w:val="00BE2963"/>
    <w:rsid w:val="00BF61CF"/>
    <w:rsid w:val="00C52E73"/>
    <w:rsid w:val="00C7333E"/>
    <w:rsid w:val="00CE1557"/>
    <w:rsid w:val="00D46585"/>
    <w:rsid w:val="00DB27E7"/>
    <w:rsid w:val="00DB63AB"/>
    <w:rsid w:val="00E26DA0"/>
    <w:rsid w:val="00E67114"/>
    <w:rsid w:val="00E71F49"/>
    <w:rsid w:val="00E824E3"/>
    <w:rsid w:val="00E92DF3"/>
    <w:rsid w:val="00F47F64"/>
    <w:rsid w:val="00F73BAD"/>
    <w:rsid w:val="00F93C04"/>
    <w:rsid w:val="00FB2BF1"/>
    <w:rsid w:val="00FD6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C96D"/>
  <w15:chartTrackingRefBased/>
  <w15:docId w15:val="{5407751B-B1FF-487A-84EC-0F5ED2D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E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E3"/>
  </w:style>
  <w:style w:type="paragraph" w:styleId="Footer">
    <w:name w:val="footer"/>
    <w:basedOn w:val="Normal"/>
    <w:link w:val="FooterChar"/>
    <w:uiPriority w:val="99"/>
    <w:unhideWhenUsed/>
    <w:rsid w:val="00E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E3"/>
  </w:style>
  <w:style w:type="table" w:styleId="TableGrid">
    <w:name w:val="Table Grid"/>
    <w:basedOn w:val="TableNormal"/>
    <w:uiPriority w:val="39"/>
    <w:rsid w:val="00F73BAD"/>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503C5"/>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99754">
      <w:bodyDiv w:val="1"/>
      <w:marLeft w:val="0"/>
      <w:marRight w:val="0"/>
      <w:marTop w:val="0"/>
      <w:marBottom w:val="0"/>
      <w:divBdr>
        <w:top w:val="none" w:sz="0" w:space="0" w:color="auto"/>
        <w:left w:val="none" w:sz="0" w:space="0" w:color="auto"/>
        <w:bottom w:val="none" w:sz="0" w:space="0" w:color="auto"/>
        <w:right w:val="none" w:sz="0" w:space="0" w:color="auto"/>
      </w:divBdr>
    </w:div>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Riaz Ahmad</cp:lastModifiedBy>
  <cp:revision>2</cp:revision>
  <dcterms:created xsi:type="dcterms:W3CDTF">2024-10-15T05:51:00Z</dcterms:created>
  <dcterms:modified xsi:type="dcterms:W3CDTF">2024-10-15T05:51:00Z</dcterms:modified>
</cp:coreProperties>
</file>